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6681" w14:textId="2126F903" w:rsidR="0017168F" w:rsidRDefault="0017168F" w:rsidP="00052A95">
      <w:pPr>
        <w:rPr>
          <w:noProof/>
          <w:lang w:eastAsia="en-GB"/>
        </w:rPr>
      </w:pPr>
    </w:p>
    <w:p w14:paraId="38EF20D4" w14:textId="3370DAFC" w:rsidR="0017168F" w:rsidRDefault="002714CB" w:rsidP="0017168F">
      <w:pPr>
        <w:jc w:val="center"/>
        <w:rPr>
          <w:noProof/>
          <w:lang w:eastAsia="en-GB"/>
        </w:rPr>
      </w:pPr>
      <w:r>
        <w:rPr>
          <w:noProof/>
        </w:rPr>
        <w:drawing>
          <wp:anchor distT="0" distB="0" distL="114300" distR="114300" simplePos="0" relativeHeight="251659264" behindDoc="0" locked="0" layoutInCell="1" allowOverlap="1" wp14:anchorId="3F5BA03B" wp14:editId="69B5537B">
            <wp:simplePos x="0" y="0"/>
            <wp:positionH relativeFrom="margin">
              <wp:posOffset>3286125</wp:posOffset>
            </wp:positionH>
            <wp:positionV relativeFrom="paragraph">
              <wp:posOffset>219075</wp:posOffset>
            </wp:positionV>
            <wp:extent cx="2505075" cy="636905"/>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20311" b="24578"/>
                    <a:stretch/>
                  </pic:blipFill>
                  <pic:spPr bwMode="auto">
                    <a:xfrm>
                      <a:off x="0" y="0"/>
                      <a:ext cx="2518794" cy="6403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CB472C" w14:textId="25FB441D" w:rsidR="0028141B" w:rsidRDefault="0017168F" w:rsidP="002714CB">
      <w:r>
        <w:rPr>
          <w:noProof/>
          <w:lang w:eastAsia="en-GB"/>
        </w:rPr>
        <w:drawing>
          <wp:inline distT="0" distB="0" distL="0" distR="0" wp14:anchorId="2745B2C7" wp14:editId="38947EAD">
            <wp:extent cx="2714625" cy="570865"/>
            <wp:effectExtent l="0" t="0" r="9525" b="635"/>
            <wp:docPr id="1" name="Picture 1" descr="cid:image001.png@01D6BDC8.DCC5FC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BDC8.DCC5FC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72638" cy="604094"/>
                    </a:xfrm>
                    <a:prstGeom prst="rect">
                      <a:avLst/>
                    </a:prstGeom>
                    <a:noFill/>
                    <a:ln>
                      <a:noFill/>
                    </a:ln>
                  </pic:spPr>
                </pic:pic>
              </a:graphicData>
            </a:graphic>
          </wp:inline>
        </w:drawing>
      </w:r>
    </w:p>
    <w:p w14:paraId="39763AE0" w14:textId="40811EDE" w:rsidR="0017168F" w:rsidRDefault="0017168F" w:rsidP="0017168F">
      <w:pPr>
        <w:jc w:val="center"/>
      </w:pPr>
    </w:p>
    <w:p w14:paraId="07BD7FB1" w14:textId="77777777" w:rsidR="0017168F" w:rsidRDefault="0017168F" w:rsidP="0017168F">
      <w:pPr>
        <w:jc w:val="center"/>
      </w:pPr>
    </w:p>
    <w:p w14:paraId="0BD85463" w14:textId="68901199" w:rsidR="0017168F" w:rsidRDefault="0017168F" w:rsidP="0017168F">
      <w:pPr>
        <w:jc w:val="center"/>
      </w:pPr>
    </w:p>
    <w:p w14:paraId="052A1E74" w14:textId="1B2FB3D6" w:rsidR="0017168F" w:rsidRDefault="0017168F" w:rsidP="0017168F">
      <w:pPr>
        <w:jc w:val="center"/>
      </w:pPr>
    </w:p>
    <w:p w14:paraId="3BDEFC5E" w14:textId="5606D95D" w:rsidR="0017168F" w:rsidRDefault="0017168F" w:rsidP="0017168F">
      <w:pPr>
        <w:jc w:val="center"/>
      </w:pPr>
    </w:p>
    <w:p w14:paraId="74846CC6" w14:textId="4CFB021A" w:rsidR="0017168F" w:rsidRDefault="0017168F" w:rsidP="0017168F">
      <w:pPr>
        <w:jc w:val="center"/>
      </w:pPr>
    </w:p>
    <w:p w14:paraId="174DE4D7" w14:textId="37AC4F49" w:rsidR="0017168F" w:rsidRDefault="002D6191" w:rsidP="0017168F">
      <w:pPr>
        <w:jc w:val="center"/>
        <w:rPr>
          <w:rFonts w:ascii="Arial Black" w:hAnsi="Arial Black"/>
          <w:sz w:val="72"/>
          <w:szCs w:val="72"/>
        </w:rPr>
      </w:pPr>
      <w:r>
        <w:rPr>
          <w:rFonts w:ascii="Arial Black" w:hAnsi="Arial Black"/>
          <w:sz w:val="72"/>
          <w:szCs w:val="72"/>
        </w:rPr>
        <w:t xml:space="preserve">Income Collection Internal Terms </w:t>
      </w:r>
      <w:r w:rsidR="00420C22">
        <w:rPr>
          <w:rFonts w:ascii="Arial Black" w:hAnsi="Arial Black"/>
          <w:sz w:val="72"/>
          <w:szCs w:val="72"/>
        </w:rPr>
        <w:t>of Service</w:t>
      </w:r>
      <w:r>
        <w:rPr>
          <w:rFonts w:ascii="Arial Black" w:hAnsi="Arial Black"/>
          <w:sz w:val="72"/>
          <w:szCs w:val="72"/>
        </w:rPr>
        <w:t xml:space="preserve"> and Guidance</w:t>
      </w:r>
    </w:p>
    <w:p w14:paraId="2250B7CA" w14:textId="3BAEA6A7" w:rsidR="0017168F" w:rsidRDefault="0017168F" w:rsidP="0017168F">
      <w:pPr>
        <w:jc w:val="center"/>
        <w:rPr>
          <w:rFonts w:ascii="Arial Black" w:hAnsi="Arial Black"/>
          <w:sz w:val="24"/>
          <w:szCs w:val="24"/>
        </w:rPr>
      </w:pPr>
    </w:p>
    <w:p w14:paraId="0DA79641" w14:textId="4BCF4EE2" w:rsidR="0017168F" w:rsidRDefault="0017168F" w:rsidP="0017168F">
      <w:pPr>
        <w:jc w:val="center"/>
        <w:rPr>
          <w:rFonts w:ascii="Arial Black" w:hAnsi="Arial Black"/>
          <w:sz w:val="24"/>
          <w:szCs w:val="24"/>
        </w:rPr>
      </w:pPr>
    </w:p>
    <w:p w14:paraId="713BF53B" w14:textId="2B498273" w:rsidR="0017168F" w:rsidRDefault="0017168F" w:rsidP="0017168F">
      <w:pPr>
        <w:jc w:val="center"/>
        <w:rPr>
          <w:rFonts w:ascii="Arial Black" w:hAnsi="Arial Black"/>
          <w:sz w:val="24"/>
          <w:szCs w:val="24"/>
        </w:rPr>
      </w:pPr>
    </w:p>
    <w:p w14:paraId="243BCC6D" w14:textId="2BD5A365" w:rsidR="0017168F" w:rsidRDefault="0017168F" w:rsidP="0017168F">
      <w:pPr>
        <w:jc w:val="center"/>
        <w:rPr>
          <w:rFonts w:ascii="Arial Black" w:hAnsi="Arial Black"/>
          <w:sz w:val="24"/>
          <w:szCs w:val="24"/>
        </w:rPr>
      </w:pPr>
    </w:p>
    <w:p w14:paraId="251E2BF8" w14:textId="56B5ED8B" w:rsidR="0017168F" w:rsidRDefault="0017168F" w:rsidP="0017168F">
      <w:pPr>
        <w:jc w:val="center"/>
        <w:rPr>
          <w:rFonts w:ascii="Arial Black" w:hAnsi="Arial Black"/>
          <w:sz w:val="24"/>
          <w:szCs w:val="24"/>
        </w:rPr>
      </w:pPr>
    </w:p>
    <w:p w14:paraId="11898FAE" w14:textId="595C40E3" w:rsidR="0017168F" w:rsidRDefault="0017168F" w:rsidP="0017168F">
      <w:pPr>
        <w:jc w:val="center"/>
        <w:rPr>
          <w:rFonts w:ascii="Arial Black" w:hAnsi="Arial Black"/>
          <w:sz w:val="24"/>
          <w:szCs w:val="24"/>
        </w:rPr>
      </w:pPr>
    </w:p>
    <w:p w14:paraId="6559BDBB" w14:textId="77777777" w:rsidR="0017168F" w:rsidRDefault="0017168F" w:rsidP="0017168F">
      <w:pPr>
        <w:jc w:val="center"/>
        <w:rPr>
          <w:rFonts w:ascii="Arial Black" w:hAnsi="Arial Black"/>
          <w:sz w:val="24"/>
          <w:szCs w:val="24"/>
        </w:rPr>
      </w:pPr>
    </w:p>
    <w:p w14:paraId="3ED09FA0" w14:textId="77777777" w:rsidR="0017168F" w:rsidRDefault="0017168F" w:rsidP="0017168F">
      <w:pPr>
        <w:rPr>
          <w:rFonts w:ascii="Arial Black" w:hAnsi="Arial Black"/>
          <w:sz w:val="24"/>
          <w:szCs w:val="24"/>
        </w:rPr>
      </w:pPr>
    </w:p>
    <w:p w14:paraId="6C38254F" w14:textId="77777777" w:rsidR="0017168F" w:rsidRPr="0017168F" w:rsidRDefault="0017168F" w:rsidP="0017168F">
      <w:pPr>
        <w:rPr>
          <w:rFonts w:ascii="Arial" w:hAnsi="Arial" w:cs="Arial"/>
          <w:sz w:val="24"/>
          <w:szCs w:val="24"/>
        </w:rPr>
      </w:pPr>
    </w:p>
    <w:p w14:paraId="40FC39E4" w14:textId="22EFB5AB" w:rsidR="0017168F" w:rsidRDefault="0017168F" w:rsidP="0017168F">
      <w:pPr>
        <w:rPr>
          <w:rFonts w:ascii="Arial Black" w:hAnsi="Arial Black"/>
          <w:sz w:val="24"/>
          <w:szCs w:val="24"/>
        </w:rPr>
      </w:pPr>
    </w:p>
    <w:p w14:paraId="4D098F7F" w14:textId="02D2E637" w:rsidR="009235E4" w:rsidRDefault="009235E4" w:rsidP="0017168F">
      <w:pPr>
        <w:rPr>
          <w:rFonts w:ascii="Arial Black" w:hAnsi="Arial Black"/>
          <w:sz w:val="24"/>
          <w:szCs w:val="24"/>
        </w:rPr>
      </w:pPr>
    </w:p>
    <w:sdt>
      <w:sdtPr>
        <w:rPr>
          <w:rFonts w:asciiTheme="minorHAnsi" w:eastAsiaTheme="minorHAnsi" w:hAnsiTheme="minorHAnsi" w:cstheme="minorBidi"/>
          <w:color w:val="auto"/>
          <w:sz w:val="22"/>
          <w:szCs w:val="22"/>
          <w:lang w:val="en-GB"/>
        </w:rPr>
        <w:id w:val="56985995"/>
        <w:docPartObj>
          <w:docPartGallery w:val="Table of Contents"/>
          <w:docPartUnique/>
        </w:docPartObj>
      </w:sdtPr>
      <w:sdtEndPr>
        <w:rPr>
          <w:b/>
          <w:bCs/>
          <w:noProof/>
        </w:rPr>
      </w:sdtEndPr>
      <w:sdtContent>
        <w:p w14:paraId="3B18E666" w14:textId="175A63C9" w:rsidR="001B4D7B" w:rsidRDefault="001B4D7B">
          <w:pPr>
            <w:pStyle w:val="TOCHeading"/>
          </w:pPr>
          <w:r>
            <w:t>Contents</w:t>
          </w:r>
        </w:p>
        <w:p w14:paraId="56EFBF3D" w14:textId="2054AEC9" w:rsidR="002D6191" w:rsidRDefault="001B4D7B">
          <w:pPr>
            <w:pStyle w:val="TOC2"/>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136533738" w:history="1">
            <w:r w:rsidR="002D6191" w:rsidRPr="004B7DDB">
              <w:rPr>
                <w:rStyle w:val="Hyperlink"/>
                <w:rFonts w:ascii="Arial" w:hAnsi="Arial" w:cs="Arial"/>
                <w:b/>
                <w:bCs/>
                <w:noProof/>
              </w:rPr>
              <w:t>1.</w:t>
            </w:r>
            <w:r w:rsidR="002D6191">
              <w:rPr>
                <w:rFonts w:eastAsiaTheme="minorEastAsia"/>
                <w:noProof/>
                <w:lang w:eastAsia="en-GB"/>
              </w:rPr>
              <w:tab/>
            </w:r>
            <w:r w:rsidR="002D6191" w:rsidRPr="004B7DDB">
              <w:rPr>
                <w:rStyle w:val="Hyperlink"/>
                <w:rFonts w:ascii="Arial" w:hAnsi="Arial" w:cs="Arial"/>
                <w:b/>
                <w:bCs/>
                <w:noProof/>
              </w:rPr>
              <w:t>Introduction</w:t>
            </w:r>
            <w:r w:rsidR="002D6191">
              <w:rPr>
                <w:noProof/>
                <w:webHidden/>
              </w:rPr>
              <w:tab/>
            </w:r>
            <w:r w:rsidR="002D6191">
              <w:rPr>
                <w:noProof/>
                <w:webHidden/>
              </w:rPr>
              <w:fldChar w:fldCharType="begin"/>
            </w:r>
            <w:r w:rsidR="002D6191">
              <w:rPr>
                <w:noProof/>
                <w:webHidden/>
              </w:rPr>
              <w:instrText xml:space="preserve"> PAGEREF _Toc136533738 \h </w:instrText>
            </w:r>
            <w:r w:rsidR="002D6191">
              <w:rPr>
                <w:noProof/>
                <w:webHidden/>
              </w:rPr>
            </w:r>
            <w:r w:rsidR="002D6191">
              <w:rPr>
                <w:noProof/>
                <w:webHidden/>
              </w:rPr>
              <w:fldChar w:fldCharType="separate"/>
            </w:r>
            <w:r w:rsidR="002D6191">
              <w:rPr>
                <w:noProof/>
                <w:webHidden/>
              </w:rPr>
              <w:t>3</w:t>
            </w:r>
            <w:r w:rsidR="002D6191">
              <w:rPr>
                <w:noProof/>
                <w:webHidden/>
              </w:rPr>
              <w:fldChar w:fldCharType="end"/>
            </w:r>
          </w:hyperlink>
        </w:p>
        <w:p w14:paraId="468867F8" w14:textId="50B5D543" w:rsidR="002D6191" w:rsidRDefault="00F91C6E">
          <w:pPr>
            <w:pStyle w:val="TOC2"/>
            <w:tabs>
              <w:tab w:val="left" w:pos="660"/>
              <w:tab w:val="right" w:leader="dot" w:pos="9016"/>
            </w:tabs>
            <w:rPr>
              <w:rFonts w:eastAsiaTheme="minorEastAsia"/>
              <w:noProof/>
              <w:lang w:eastAsia="en-GB"/>
            </w:rPr>
          </w:pPr>
          <w:hyperlink w:anchor="_Toc136533739" w:history="1">
            <w:r w:rsidR="002D6191" w:rsidRPr="004B7DDB">
              <w:rPr>
                <w:rStyle w:val="Hyperlink"/>
                <w:rFonts w:ascii="Arial" w:hAnsi="Arial" w:cs="Arial"/>
                <w:b/>
                <w:bCs/>
                <w:noProof/>
              </w:rPr>
              <w:t>2.</w:t>
            </w:r>
            <w:r w:rsidR="002D6191">
              <w:rPr>
                <w:rFonts w:eastAsiaTheme="minorEastAsia"/>
                <w:noProof/>
                <w:lang w:eastAsia="en-GB"/>
              </w:rPr>
              <w:tab/>
            </w:r>
            <w:r w:rsidR="002D6191" w:rsidRPr="004B7DDB">
              <w:rPr>
                <w:rStyle w:val="Hyperlink"/>
                <w:rFonts w:ascii="Arial" w:hAnsi="Arial" w:cs="Arial"/>
                <w:b/>
                <w:bCs/>
                <w:noProof/>
              </w:rPr>
              <w:t>The Principles of Best Practice</w:t>
            </w:r>
            <w:r w:rsidR="002D6191">
              <w:rPr>
                <w:noProof/>
                <w:webHidden/>
              </w:rPr>
              <w:tab/>
            </w:r>
            <w:r w:rsidR="002D6191">
              <w:rPr>
                <w:noProof/>
                <w:webHidden/>
              </w:rPr>
              <w:fldChar w:fldCharType="begin"/>
            </w:r>
            <w:r w:rsidR="002D6191">
              <w:rPr>
                <w:noProof/>
                <w:webHidden/>
              </w:rPr>
              <w:instrText xml:space="preserve"> PAGEREF _Toc136533739 \h </w:instrText>
            </w:r>
            <w:r w:rsidR="002D6191">
              <w:rPr>
                <w:noProof/>
                <w:webHidden/>
              </w:rPr>
            </w:r>
            <w:r w:rsidR="002D6191">
              <w:rPr>
                <w:noProof/>
                <w:webHidden/>
              </w:rPr>
              <w:fldChar w:fldCharType="separate"/>
            </w:r>
            <w:r w:rsidR="002D6191">
              <w:rPr>
                <w:noProof/>
                <w:webHidden/>
              </w:rPr>
              <w:t>4</w:t>
            </w:r>
            <w:r w:rsidR="002D6191">
              <w:rPr>
                <w:noProof/>
                <w:webHidden/>
              </w:rPr>
              <w:fldChar w:fldCharType="end"/>
            </w:r>
          </w:hyperlink>
        </w:p>
        <w:p w14:paraId="7A0962A4" w14:textId="6FB9503A" w:rsidR="002D6191" w:rsidRDefault="00F91C6E">
          <w:pPr>
            <w:pStyle w:val="TOC2"/>
            <w:tabs>
              <w:tab w:val="left" w:pos="660"/>
              <w:tab w:val="right" w:leader="dot" w:pos="9016"/>
            </w:tabs>
            <w:rPr>
              <w:rFonts w:eastAsiaTheme="minorEastAsia"/>
              <w:noProof/>
              <w:lang w:eastAsia="en-GB"/>
            </w:rPr>
          </w:pPr>
          <w:hyperlink w:anchor="_Toc136533740" w:history="1">
            <w:r w:rsidR="002D6191" w:rsidRPr="004B7DDB">
              <w:rPr>
                <w:rStyle w:val="Hyperlink"/>
                <w:rFonts w:ascii="Arial" w:hAnsi="Arial" w:cs="Arial"/>
                <w:b/>
                <w:bCs/>
                <w:noProof/>
              </w:rPr>
              <w:t>3.</w:t>
            </w:r>
            <w:r w:rsidR="002D6191">
              <w:rPr>
                <w:rFonts w:eastAsiaTheme="minorEastAsia"/>
                <w:noProof/>
                <w:lang w:eastAsia="en-GB"/>
              </w:rPr>
              <w:tab/>
            </w:r>
            <w:r w:rsidR="002D6191" w:rsidRPr="004B7DDB">
              <w:rPr>
                <w:rStyle w:val="Hyperlink"/>
                <w:rFonts w:ascii="Arial" w:hAnsi="Arial" w:cs="Arial"/>
                <w:b/>
                <w:bCs/>
                <w:noProof/>
              </w:rPr>
              <w:t>Charging Policies</w:t>
            </w:r>
            <w:r w:rsidR="002D6191">
              <w:rPr>
                <w:noProof/>
                <w:webHidden/>
              </w:rPr>
              <w:tab/>
            </w:r>
            <w:r w:rsidR="002D6191">
              <w:rPr>
                <w:noProof/>
                <w:webHidden/>
              </w:rPr>
              <w:fldChar w:fldCharType="begin"/>
            </w:r>
            <w:r w:rsidR="002D6191">
              <w:rPr>
                <w:noProof/>
                <w:webHidden/>
              </w:rPr>
              <w:instrText xml:space="preserve"> PAGEREF _Toc136533740 \h </w:instrText>
            </w:r>
            <w:r w:rsidR="002D6191">
              <w:rPr>
                <w:noProof/>
                <w:webHidden/>
              </w:rPr>
            </w:r>
            <w:r w:rsidR="002D6191">
              <w:rPr>
                <w:noProof/>
                <w:webHidden/>
              </w:rPr>
              <w:fldChar w:fldCharType="separate"/>
            </w:r>
            <w:r w:rsidR="002D6191">
              <w:rPr>
                <w:noProof/>
                <w:webHidden/>
              </w:rPr>
              <w:t>5</w:t>
            </w:r>
            <w:r w:rsidR="002D6191">
              <w:rPr>
                <w:noProof/>
                <w:webHidden/>
              </w:rPr>
              <w:fldChar w:fldCharType="end"/>
            </w:r>
          </w:hyperlink>
        </w:p>
        <w:p w14:paraId="551A2DB4" w14:textId="005DD71D" w:rsidR="002D6191" w:rsidRDefault="00F91C6E">
          <w:pPr>
            <w:pStyle w:val="TOC2"/>
            <w:tabs>
              <w:tab w:val="left" w:pos="660"/>
              <w:tab w:val="right" w:leader="dot" w:pos="9016"/>
            </w:tabs>
            <w:rPr>
              <w:rFonts w:eastAsiaTheme="minorEastAsia"/>
              <w:noProof/>
              <w:lang w:eastAsia="en-GB"/>
            </w:rPr>
          </w:pPr>
          <w:hyperlink w:anchor="_Toc136533741" w:history="1">
            <w:r w:rsidR="002D6191" w:rsidRPr="004B7DDB">
              <w:rPr>
                <w:rStyle w:val="Hyperlink"/>
                <w:rFonts w:ascii="Arial" w:hAnsi="Arial" w:cs="Arial"/>
                <w:b/>
                <w:bCs/>
                <w:noProof/>
              </w:rPr>
              <w:t>4.</w:t>
            </w:r>
            <w:r w:rsidR="002D6191">
              <w:rPr>
                <w:rFonts w:eastAsiaTheme="minorEastAsia"/>
                <w:noProof/>
                <w:lang w:eastAsia="en-GB"/>
              </w:rPr>
              <w:tab/>
            </w:r>
            <w:r w:rsidR="002D6191" w:rsidRPr="004B7DDB">
              <w:rPr>
                <w:rStyle w:val="Hyperlink"/>
                <w:rFonts w:ascii="Arial" w:hAnsi="Arial" w:cs="Arial"/>
                <w:b/>
                <w:bCs/>
                <w:noProof/>
              </w:rPr>
              <w:t>Income Controls</w:t>
            </w:r>
            <w:r w:rsidR="002D6191">
              <w:rPr>
                <w:noProof/>
                <w:webHidden/>
              </w:rPr>
              <w:tab/>
            </w:r>
            <w:r w:rsidR="002D6191">
              <w:rPr>
                <w:noProof/>
                <w:webHidden/>
              </w:rPr>
              <w:fldChar w:fldCharType="begin"/>
            </w:r>
            <w:r w:rsidR="002D6191">
              <w:rPr>
                <w:noProof/>
                <w:webHidden/>
              </w:rPr>
              <w:instrText xml:space="preserve"> PAGEREF _Toc136533741 \h </w:instrText>
            </w:r>
            <w:r w:rsidR="002D6191">
              <w:rPr>
                <w:noProof/>
                <w:webHidden/>
              </w:rPr>
            </w:r>
            <w:r w:rsidR="002D6191">
              <w:rPr>
                <w:noProof/>
                <w:webHidden/>
              </w:rPr>
              <w:fldChar w:fldCharType="separate"/>
            </w:r>
            <w:r w:rsidR="002D6191">
              <w:rPr>
                <w:noProof/>
                <w:webHidden/>
              </w:rPr>
              <w:t>6</w:t>
            </w:r>
            <w:r w:rsidR="002D6191">
              <w:rPr>
                <w:noProof/>
                <w:webHidden/>
              </w:rPr>
              <w:fldChar w:fldCharType="end"/>
            </w:r>
          </w:hyperlink>
        </w:p>
        <w:p w14:paraId="6858439B" w14:textId="0D5EC8EE" w:rsidR="002D6191" w:rsidRDefault="00F91C6E">
          <w:pPr>
            <w:pStyle w:val="TOC2"/>
            <w:tabs>
              <w:tab w:val="left" w:pos="660"/>
              <w:tab w:val="right" w:leader="dot" w:pos="9016"/>
            </w:tabs>
            <w:rPr>
              <w:rFonts w:eastAsiaTheme="minorEastAsia"/>
              <w:noProof/>
              <w:lang w:eastAsia="en-GB"/>
            </w:rPr>
          </w:pPr>
          <w:hyperlink w:anchor="_Toc136533742" w:history="1">
            <w:r w:rsidR="002D6191" w:rsidRPr="004B7DDB">
              <w:rPr>
                <w:rStyle w:val="Hyperlink"/>
                <w:rFonts w:ascii="Arial" w:hAnsi="Arial" w:cs="Arial"/>
                <w:b/>
                <w:bCs/>
                <w:noProof/>
              </w:rPr>
              <w:t>5.</w:t>
            </w:r>
            <w:r w:rsidR="002D6191">
              <w:rPr>
                <w:rFonts w:eastAsiaTheme="minorEastAsia"/>
                <w:noProof/>
                <w:lang w:eastAsia="en-GB"/>
              </w:rPr>
              <w:tab/>
            </w:r>
            <w:r w:rsidR="002D6191" w:rsidRPr="004B7DDB">
              <w:rPr>
                <w:rStyle w:val="Hyperlink"/>
                <w:rFonts w:ascii="Arial" w:hAnsi="Arial" w:cs="Arial"/>
                <w:b/>
                <w:bCs/>
                <w:noProof/>
              </w:rPr>
              <w:t>Payments in Advance</w:t>
            </w:r>
            <w:r w:rsidR="002D6191">
              <w:rPr>
                <w:noProof/>
                <w:webHidden/>
              </w:rPr>
              <w:tab/>
            </w:r>
            <w:r w:rsidR="002D6191">
              <w:rPr>
                <w:noProof/>
                <w:webHidden/>
              </w:rPr>
              <w:fldChar w:fldCharType="begin"/>
            </w:r>
            <w:r w:rsidR="002D6191">
              <w:rPr>
                <w:noProof/>
                <w:webHidden/>
              </w:rPr>
              <w:instrText xml:space="preserve"> PAGEREF _Toc136533742 \h </w:instrText>
            </w:r>
            <w:r w:rsidR="002D6191">
              <w:rPr>
                <w:noProof/>
                <w:webHidden/>
              </w:rPr>
            </w:r>
            <w:r w:rsidR="002D6191">
              <w:rPr>
                <w:noProof/>
                <w:webHidden/>
              </w:rPr>
              <w:fldChar w:fldCharType="separate"/>
            </w:r>
            <w:r w:rsidR="002D6191">
              <w:rPr>
                <w:noProof/>
                <w:webHidden/>
              </w:rPr>
              <w:t>7</w:t>
            </w:r>
            <w:r w:rsidR="002D6191">
              <w:rPr>
                <w:noProof/>
                <w:webHidden/>
              </w:rPr>
              <w:fldChar w:fldCharType="end"/>
            </w:r>
          </w:hyperlink>
        </w:p>
        <w:p w14:paraId="1D267CC2" w14:textId="60387A12" w:rsidR="002D6191" w:rsidRDefault="00F91C6E">
          <w:pPr>
            <w:pStyle w:val="TOC2"/>
            <w:tabs>
              <w:tab w:val="left" w:pos="660"/>
              <w:tab w:val="right" w:leader="dot" w:pos="9016"/>
            </w:tabs>
            <w:rPr>
              <w:rFonts w:eastAsiaTheme="minorEastAsia"/>
              <w:noProof/>
              <w:lang w:eastAsia="en-GB"/>
            </w:rPr>
          </w:pPr>
          <w:hyperlink w:anchor="_Toc136533743" w:history="1">
            <w:r w:rsidR="002D6191" w:rsidRPr="004B7DDB">
              <w:rPr>
                <w:rStyle w:val="Hyperlink"/>
                <w:rFonts w:ascii="Arial" w:hAnsi="Arial" w:cs="Arial"/>
                <w:b/>
                <w:bCs/>
                <w:noProof/>
              </w:rPr>
              <w:t>6.</w:t>
            </w:r>
            <w:r w:rsidR="002D6191">
              <w:rPr>
                <w:rFonts w:eastAsiaTheme="minorEastAsia"/>
                <w:noProof/>
                <w:lang w:eastAsia="en-GB"/>
              </w:rPr>
              <w:tab/>
            </w:r>
            <w:r w:rsidR="002D6191" w:rsidRPr="004B7DDB">
              <w:rPr>
                <w:rStyle w:val="Hyperlink"/>
                <w:rFonts w:ascii="Arial" w:hAnsi="Arial" w:cs="Arial"/>
                <w:b/>
                <w:bCs/>
                <w:noProof/>
              </w:rPr>
              <w:t>Payment Options</w:t>
            </w:r>
            <w:r w:rsidR="002D6191">
              <w:rPr>
                <w:noProof/>
                <w:webHidden/>
              </w:rPr>
              <w:tab/>
            </w:r>
            <w:r w:rsidR="002D6191">
              <w:rPr>
                <w:noProof/>
                <w:webHidden/>
              </w:rPr>
              <w:fldChar w:fldCharType="begin"/>
            </w:r>
            <w:r w:rsidR="002D6191">
              <w:rPr>
                <w:noProof/>
                <w:webHidden/>
              </w:rPr>
              <w:instrText xml:space="preserve"> PAGEREF _Toc136533743 \h </w:instrText>
            </w:r>
            <w:r w:rsidR="002D6191">
              <w:rPr>
                <w:noProof/>
                <w:webHidden/>
              </w:rPr>
            </w:r>
            <w:r w:rsidR="002D6191">
              <w:rPr>
                <w:noProof/>
                <w:webHidden/>
              </w:rPr>
              <w:fldChar w:fldCharType="separate"/>
            </w:r>
            <w:r w:rsidR="002D6191">
              <w:rPr>
                <w:noProof/>
                <w:webHidden/>
              </w:rPr>
              <w:t>7</w:t>
            </w:r>
            <w:r w:rsidR="002D6191">
              <w:rPr>
                <w:noProof/>
                <w:webHidden/>
              </w:rPr>
              <w:fldChar w:fldCharType="end"/>
            </w:r>
          </w:hyperlink>
        </w:p>
        <w:p w14:paraId="688CE415" w14:textId="61E08A97" w:rsidR="002D6191" w:rsidRDefault="00F91C6E">
          <w:pPr>
            <w:pStyle w:val="TOC2"/>
            <w:tabs>
              <w:tab w:val="left" w:pos="660"/>
              <w:tab w:val="right" w:leader="dot" w:pos="9016"/>
            </w:tabs>
            <w:rPr>
              <w:rFonts w:eastAsiaTheme="minorEastAsia"/>
              <w:noProof/>
              <w:lang w:eastAsia="en-GB"/>
            </w:rPr>
          </w:pPr>
          <w:hyperlink w:anchor="_Toc136533744" w:history="1">
            <w:r w:rsidR="002D6191" w:rsidRPr="004B7DDB">
              <w:rPr>
                <w:rStyle w:val="Hyperlink"/>
                <w:rFonts w:ascii="Arial" w:hAnsi="Arial" w:cs="Arial"/>
                <w:b/>
                <w:bCs/>
                <w:noProof/>
              </w:rPr>
              <w:t>7.</w:t>
            </w:r>
            <w:r w:rsidR="002D6191">
              <w:rPr>
                <w:rFonts w:eastAsiaTheme="minorEastAsia"/>
                <w:noProof/>
                <w:lang w:eastAsia="en-GB"/>
              </w:rPr>
              <w:tab/>
            </w:r>
            <w:r w:rsidR="002D6191" w:rsidRPr="004B7DDB">
              <w:rPr>
                <w:rStyle w:val="Hyperlink"/>
                <w:rFonts w:ascii="Arial" w:hAnsi="Arial" w:cs="Arial"/>
                <w:b/>
                <w:bCs/>
                <w:noProof/>
              </w:rPr>
              <w:t>Income Collection Systems</w:t>
            </w:r>
            <w:r w:rsidR="002D6191">
              <w:rPr>
                <w:noProof/>
                <w:webHidden/>
              </w:rPr>
              <w:tab/>
            </w:r>
            <w:r w:rsidR="002D6191">
              <w:rPr>
                <w:noProof/>
                <w:webHidden/>
              </w:rPr>
              <w:fldChar w:fldCharType="begin"/>
            </w:r>
            <w:r w:rsidR="002D6191">
              <w:rPr>
                <w:noProof/>
                <w:webHidden/>
              </w:rPr>
              <w:instrText xml:space="preserve"> PAGEREF _Toc136533744 \h </w:instrText>
            </w:r>
            <w:r w:rsidR="002D6191">
              <w:rPr>
                <w:noProof/>
                <w:webHidden/>
              </w:rPr>
            </w:r>
            <w:r w:rsidR="002D6191">
              <w:rPr>
                <w:noProof/>
                <w:webHidden/>
              </w:rPr>
              <w:fldChar w:fldCharType="separate"/>
            </w:r>
            <w:r w:rsidR="002D6191">
              <w:rPr>
                <w:noProof/>
                <w:webHidden/>
              </w:rPr>
              <w:t>7</w:t>
            </w:r>
            <w:r w:rsidR="002D6191">
              <w:rPr>
                <w:noProof/>
                <w:webHidden/>
              </w:rPr>
              <w:fldChar w:fldCharType="end"/>
            </w:r>
          </w:hyperlink>
        </w:p>
        <w:p w14:paraId="0016F005" w14:textId="735084F7" w:rsidR="002D6191" w:rsidRDefault="00F91C6E">
          <w:pPr>
            <w:pStyle w:val="TOC2"/>
            <w:tabs>
              <w:tab w:val="left" w:pos="660"/>
              <w:tab w:val="right" w:leader="dot" w:pos="9016"/>
            </w:tabs>
            <w:rPr>
              <w:rFonts w:eastAsiaTheme="minorEastAsia"/>
              <w:noProof/>
              <w:lang w:eastAsia="en-GB"/>
            </w:rPr>
          </w:pPr>
          <w:hyperlink w:anchor="_Toc136533745" w:history="1">
            <w:r w:rsidR="002D6191" w:rsidRPr="004B7DDB">
              <w:rPr>
                <w:rStyle w:val="Hyperlink"/>
                <w:rFonts w:ascii="Arial" w:hAnsi="Arial" w:cs="Arial"/>
                <w:b/>
                <w:bCs/>
                <w:noProof/>
              </w:rPr>
              <w:t>8.</w:t>
            </w:r>
            <w:r w:rsidR="002D6191">
              <w:rPr>
                <w:rFonts w:eastAsiaTheme="minorEastAsia"/>
                <w:noProof/>
                <w:lang w:eastAsia="en-GB"/>
              </w:rPr>
              <w:tab/>
            </w:r>
            <w:r w:rsidR="002D6191" w:rsidRPr="004B7DDB">
              <w:rPr>
                <w:rStyle w:val="Hyperlink"/>
                <w:rFonts w:ascii="Arial" w:hAnsi="Arial" w:cs="Arial"/>
                <w:b/>
                <w:bCs/>
                <w:noProof/>
              </w:rPr>
              <w:t>Payment Terms and Conditions</w:t>
            </w:r>
            <w:r w:rsidR="002D6191">
              <w:rPr>
                <w:noProof/>
                <w:webHidden/>
              </w:rPr>
              <w:tab/>
            </w:r>
            <w:r w:rsidR="002D6191">
              <w:rPr>
                <w:noProof/>
                <w:webHidden/>
              </w:rPr>
              <w:fldChar w:fldCharType="begin"/>
            </w:r>
            <w:r w:rsidR="002D6191">
              <w:rPr>
                <w:noProof/>
                <w:webHidden/>
              </w:rPr>
              <w:instrText xml:space="preserve"> PAGEREF _Toc136533745 \h </w:instrText>
            </w:r>
            <w:r w:rsidR="002D6191">
              <w:rPr>
                <w:noProof/>
                <w:webHidden/>
              </w:rPr>
            </w:r>
            <w:r w:rsidR="002D6191">
              <w:rPr>
                <w:noProof/>
                <w:webHidden/>
              </w:rPr>
              <w:fldChar w:fldCharType="separate"/>
            </w:r>
            <w:r w:rsidR="002D6191">
              <w:rPr>
                <w:noProof/>
                <w:webHidden/>
              </w:rPr>
              <w:t>8</w:t>
            </w:r>
            <w:r w:rsidR="002D6191">
              <w:rPr>
                <w:noProof/>
                <w:webHidden/>
              </w:rPr>
              <w:fldChar w:fldCharType="end"/>
            </w:r>
          </w:hyperlink>
        </w:p>
        <w:p w14:paraId="0B02A2FF" w14:textId="6EE80809" w:rsidR="002D6191" w:rsidRDefault="00F91C6E">
          <w:pPr>
            <w:pStyle w:val="TOC2"/>
            <w:tabs>
              <w:tab w:val="left" w:pos="660"/>
              <w:tab w:val="right" w:leader="dot" w:pos="9016"/>
            </w:tabs>
            <w:rPr>
              <w:rFonts w:eastAsiaTheme="minorEastAsia"/>
              <w:noProof/>
              <w:lang w:eastAsia="en-GB"/>
            </w:rPr>
          </w:pPr>
          <w:hyperlink w:anchor="_Toc136533746" w:history="1">
            <w:r w:rsidR="002D6191" w:rsidRPr="004B7DDB">
              <w:rPr>
                <w:rStyle w:val="Hyperlink"/>
                <w:rFonts w:ascii="Arial" w:hAnsi="Arial" w:cs="Arial"/>
                <w:b/>
                <w:bCs/>
                <w:noProof/>
              </w:rPr>
              <w:t>9.</w:t>
            </w:r>
            <w:r w:rsidR="002D6191">
              <w:rPr>
                <w:rFonts w:eastAsiaTheme="minorEastAsia"/>
                <w:noProof/>
                <w:lang w:eastAsia="en-GB"/>
              </w:rPr>
              <w:tab/>
            </w:r>
            <w:r w:rsidR="002D6191" w:rsidRPr="004B7DDB">
              <w:rPr>
                <w:rStyle w:val="Hyperlink"/>
                <w:rFonts w:ascii="Arial" w:hAnsi="Arial" w:cs="Arial"/>
                <w:b/>
                <w:bCs/>
                <w:noProof/>
              </w:rPr>
              <w:t>Balancing Customer Care with Debt Collection</w:t>
            </w:r>
            <w:r w:rsidR="002D6191">
              <w:rPr>
                <w:noProof/>
                <w:webHidden/>
              </w:rPr>
              <w:tab/>
            </w:r>
            <w:r w:rsidR="002D6191">
              <w:rPr>
                <w:noProof/>
                <w:webHidden/>
              </w:rPr>
              <w:fldChar w:fldCharType="begin"/>
            </w:r>
            <w:r w:rsidR="002D6191">
              <w:rPr>
                <w:noProof/>
                <w:webHidden/>
              </w:rPr>
              <w:instrText xml:space="preserve"> PAGEREF _Toc136533746 \h </w:instrText>
            </w:r>
            <w:r w:rsidR="002D6191">
              <w:rPr>
                <w:noProof/>
                <w:webHidden/>
              </w:rPr>
            </w:r>
            <w:r w:rsidR="002D6191">
              <w:rPr>
                <w:noProof/>
                <w:webHidden/>
              </w:rPr>
              <w:fldChar w:fldCharType="separate"/>
            </w:r>
            <w:r w:rsidR="002D6191">
              <w:rPr>
                <w:noProof/>
                <w:webHidden/>
              </w:rPr>
              <w:t>8</w:t>
            </w:r>
            <w:r w:rsidR="002D6191">
              <w:rPr>
                <w:noProof/>
                <w:webHidden/>
              </w:rPr>
              <w:fldChar w:fldCharType="end"/>
            </w:r>
          </w:hyperlink>
        </w:p>
        <w:p w14:paraId="7F33C66F" w14:textId="714F89A9" w:rsidR="002D6191" w:rsidRDefault="00F91C6E">
          <w:pPr>
            <w:pStyle w:val="TOC2"/>
            <w:tabs>
              <w:tab w:val="left" w:pos="880"/>
              <w:tab w:val="right" w:leader="dot" w:pos="9016"/>
            </w:tabs>
            <w:rPr>
              <w:rFonts w:eastAsiaTheme="minorEastAsia"/>
              <w:noProof/>
              <w:lang w:eastAsia="en-GB"/>
            </w:rPr>
          </w:pPr>
          <w:hyperlink w:anchor="_Toc136533747" w:history="1">
            <w:r w:rsidR="002D6191" w:rsidRPr="004B7DDB">
              <w:rPr>
                <w:rStyle w:val="Hyperlink"/>
                <w:rFonts w:ascii="Arial" w:hAnsi="Arial" w:cs="Arial"/>
                <w:b/>
                <w:bCs/>
                <w:noProof/>
              </w:rPr>
              <w:t>10.</w:t>
            </w:r>
            <w:r w:rsidR="002D6191">
              <w:rPr>
                <w:rFonts w:eastAsiaTheme="minorEastAsia"/>
                <w:noProof/>
                <w:lang w:eastAsia="en-GB"/>
              </w:rPr>
              <w:tab/>
            </w:r>
            <w:r w:rsidR="002D6191" w:rsidRPr="004B7DDB">
              <w:rPr>
                <w:rStyle w:val="Hyperlink"/>
                <w:rFonts w:ascii="Arial" w:hAnsi="Arial" w:cs="Arial"/>
                <w:b/>
                <w:bCs/>
                <w:noProof/>
              </w:rPr>
              <w:t>Paying by Instalments</w:t>
            </w:r>
            <w:r w:rsidR="002D6191">
              <w:rPr>
                <w:noProof/>
                <w:webHidden/>
              </w:rPr>
              <w:tab/>
            </w:r>
            <w:r w:rsidR="002D6191">
              <w:rPr>
                <w:noProof/>
                <w:webHidden/>
              </w:rPr>
              <w:fldChar w:fldCharType="begin"/>
            </w:r>
            <w:r w:rsidR="002D6191">
              <w:rPr>
                <w:noProof/>
                <w:webHidden/>
              </w:rPr>
              <w:instrText xml:space="preserve"> PAGEREF _Toc136533747 \h </w:instrText>
            </w:r>
            <w:r w:rsidR="002D6191">
              <w:rPr>
                <w:noProof/>
                <w:webHidden/>
              </w:rPr>
            </w:r>
            <w:r w:rsidR="002D6191">
              <w:rPr>
                <w:noProof/>
                <w:webHidden/>
              </w:rPr>
              <w:fldChar w:fldCharType="separate"/>
            </w:r>
            <w:r w:rsidR="002D6191">
              <w:rPr>
                <w:noProof/>
                <w:webHidden/>
              </w:rPr>
              <w:t>8</w:t>
            </w:r>
            <w:r w:rsidR="002D6191">
              <w:rPr>
                <w:noProof/>
                <w:webHidden/>
              </w:rPr>
              <w:fldChar w:fldCharType="end"/>
            </w:r>
          </w:hyperlink>
        </w:p>
        <w:p w14:paraId="005087DC" w14:textId="2878B8CB" w:rsidR="002D6191" w:rsidRDefault="00F91C6E">
          <w:pPr>
            <w:pStyle w:val="TOC2"/>
            <w:tabs>
              <w:tab w:val="left" w:pos="880"/>
              <w:tab w:val="right" w:leader="dot" w:pos="9016"/>
            </w:tabs>
            <w:rPr>
              <w:rFonts w:eastAsiaTheme="minorEastAsia"/>
              <w:noProof/>
              <w:lang w:eastAsia="en-GB"/>
            </w:rPr>
          </w:pPr>
          <w:hyperlink w:anchor="_Toc136533748" w:history="1">
            <w:r w:rsidR="002D6191" w:rsidRPr="004B7DDB">
              <w:rPr>
                <w:rStyle w:val="Hyperlink"/>
                <w:rFonts w:ascii="Arial" w:hAnsi="Arial" w:cs="Arial"/>
                <w:b/>
                <w:bCs/>
                <w:noProof/>
              </w:rPr>
              <w:t>11.</w:t>
            </w:r>
            <w:r w:rsidR="002D6191">
              <w:rPr>
                <w:rFonts w:eastAsiaTheme="minorEastAsia"/>
                <w:noProof/>
                <w:lang w:eastAsia="en-GB"/>
              </w:rPr>
              <w:tab/>
            </w:r>
            <w:r w:rsidR="002D6191" w:rsidRPr="004B7DDB">
              <w:rPr>
                <w:rStyle w:val="Hyperlink"/>
                <w:rFonts w:ascii="Arial" w:hAnsi="Arial" w:cs="Arial"/>
                <w:b/>
                <w:bCs/>
                <w:noProof/>
              </w:rPr>
              <w:t>Mandatory Requirements for Billing</w:t>
            </w:r>
            <w:r w:rsidR="002D6191">
              <w:rPr>
                <w:noProof/>
                <w:webHidden/>
              </w:rPr>
              <w:tab/>
            </w:r>
            <w:r w:rsidR="002D6191">
              <w:rPr>
                <w:noProof/>
                <w:webHidden/>
              </w:rPr>
              <w:fldChar w:fldCharType="begin"/>
            </w:r>
            <w:r w:rsidR="002D6191">
              <w:rPr>
                <w:noProof/>
                <w:webHidden/>
              </w:rPr>
              <w:instrText xml:space="preserve"> PAGEREF _Toc136533748 \h </w:instrText>
            </w:r>
            <w:r w:rsidR="002D6191">
              <w:rPr>
                <w:noProof/>
                <w:webHidden/>
              </w:rPr>
            </w:r>
            <w:r w:rsidR="002D6191">
              <w:rPr>
                <w:noProof/>
                <w:webHidden/>
              </w:rPr>
              <w:fldChar w:fldCharType="separate"/>
            </w:r>
            <w:r w:rsidR="002D6191">
              <w:rPr>
                <w:noProof/>
                <w:webHidden/>
              </w:rPr>
              <w:t>9</w:t>
            </w:r>
            <w:r w:rsidR="002D6191">
              <w:rPr>
                <w:noProof/>
                <w:webHidden/>
              </w:rPr>
              <w:fldChar w:fldCharType="end"/>
            </w:r>
          </w:hyperlink>
        </w:p>
        <w:p w14:paraId="2C78A3D1" w14:textId="7BF51FB1" w:rsidR="002D6191" w:rsidRDefault="00F91C6E">
          <w:pPr>
            <w:pStyle w:val="TOC2"/>
            <w:tabs>
              <w:tab w:val="left" w:pos="880"/>
              <w:tab w:val="right" w:leader="dot" w:pos="9016"/>
            </w:tabs>
            <w:rPr>
              <w:rFonts w:eastAsiaTheme="minorEastAsia"/>
              <w:noProof/>
              <w:lang w:eastAsia="en-GB"/>
            </w:rPr>
          </w:pPr>
          <w:hyperlink w:anchor="_Toc136533749" w:history="1">
            <w:r w:rsidR="002D6191" w:rsidRPr="004B7DDB">
              <w:rPr>
                <w:rStyle w:val="Hyperlink"/>
                <w:rFonts w:ascii="Arial" w:hAnsi="Arial" w:cs="Arial"/>
                <w:b/>
                <w:bCs/>
                <w:noProof/>
              </w:rPr>
              <w:t>12.</w:t>
            </w:r>
            <w:r w:rsidR="002D6191">
              <w:rPr>
                <w:rFonts w:eastAsiaTheme="minorEastAsia"/>
                <w:noProof/>
                <w:lang w:eastAsia="en-GB"/>
              </w:rPr>
              <w:tab/>
            </w:r>
            <w:r w:rsidR="002D6191" w:rsidRPr="004B7DDB">
              <w:rPr>
                <w:rStyle w:val="Hyperlink"/>
                <w:rFonts w:ascii="Arial" w:hAnsi="Arial" w:cs="Arial"/>
                <w:b/>
                <w:bCs/>
                <w:noProof/>
              </w:rPr>
              <w:t>Prompt and Accurate Billing</w:t>
            </w:r>
            <w:r w:rsidR="002D6191">
              <w:rPr>
                <w:noProof/>
                <w:webHidden/>
              </w:rPr>
              <w:tab/>
            </w:r>
            <w:r w:rsidR="002D6191">
              <w:rPr>
                <w:noProof/>
                <w:webHidden/>
              </w:rPr>
              <w:fldChar w:fldCharType="begin"/>
            </w:r>
            <w:r w:rsidR="002D6191">
              <w:rPr>
                <w:noProof/>
                <w:webHidden/>
              </w:rPr>
              <w:instrText xml:space="preserve"> PAGEREF _Toc136533749 \h </w:instrText>
            </w:r>
            <w:r w:rsidR="002D6191">
              <w:rPr>
                <w:noProof/>
                <w:webHidden/>
              </w:rPr>
            </w:r>
            <w:r w:rsidR="002D6191">
              <w:rPr>
                <w:noProof/>
                <w:webHidden/>
              </w:rPr>
              <w:fldChar w:fldCharType="separate"/>
            </w:r>
            <w:r w:rsidR="002D6191">
              <w:rPr>
                <w:noProof/>
                <w:webHidden/>
              </w:rPr>
              <w:t>9</w:t>
            </w:r>
            <w:r w:rsidR="002D6191">
              <w:rPr>
                <w:noProof/>
                <w:webHidden/>
              </w:rPr>
              <w:fldChar w:fldCharType="end"/>
            </w:r>
          </w:hyperlink>
        </w:p>
        <w:p w14:paraId="2B3158CD" w14:textId="1D9F5084" w:rsidR="002D6191" w:rsidRDefault="00F91C6E">
          <w:pPr>
            <w:pStyle w:val="TOC2"/>
            <w:tabs>
              <w:tab w:val="left" w:pos="880"/>
              <w:tab w:val="right" w:leader="dot" w:pos="9016"/>
            </w:tabs>
            <w:rPr>
              <w:rFonts w:eastAsiaTheme="minorEastAsia"/>
              <w:noProof/>
              <w:lang w:eastAsia="en-GB"/>
            </w:rPr>
          </w:pPr>
          <w:hyperlink w:anchor="_Toc136533750" w:history="1">
            <w:r w:rsidR="002D6191" w:rsidRPr="004B7DDB">
              <w:rPr>
                <w:rStyle w:val="Hyperlink"/>
                <w:rFonts w:ascii="Arial" w:hAnsi="Arial" w:cs="Arial"/>
                <w:b/>
                <w:bCs/>
                <w:noProof/>
              </w:rPr>
              <w:t>13.</w:t>
            </w:r>
            <w:r w:rsidR="002D6191">
              <w:rPr>
                <w:rFonts w:eastAsiaTheme="minorEastAsia"/>
                <w:noProof/>
                <w:lang w:eastAsia="en-GB"/>
              </w:rPr>
              <w:tab/>
            </w:r>
            <w:r w:rsidR="002D6191" w:rsidRPr="004B7DDB">
              <w:rPr>
                <w:rStyle w:val="Hyperlink"/>
                <w:rFonts w:ascii="Arial" w:hAnsi="Arial" w:cs="Arial"/>
                <w:b/>
                <w:bCs/>
                <w:noProof/>
              </w:rPr>
              <w:t>Standard Recovery Process</w:t>
            </w:r>
            <w:r w:rsidR="002D6191">
              <w:rPr>
                <w:noProof/>
                <w:webHidden/>
              </w:rPr>
              <w:tab/>
            </w:r>
            <w:r w:rsidR="002D6191">
              <w:rPr>
                <w:noProof/>
                <w:webHidden/>
              </w:rPr>
              <w:fldChar w:fldCharType="begin"/>
            </w:r>
            <w:r w:rsidR="002D6191">
              <w:rPr>
                <w:noProof/>
                <w:webHidden/>
              </w:rPr>
              <w:instrText xml:space="preserve"> PAGEREF _Toc136533750 \h </w:instrText>
            </w:r>
            <w:r w:rsidR="002D6191">
              <w:rPr>
                <w:noProof/>
                <w:webHidden/>
              </w:rPr>
            </w:r>
            <w:r w:rsidR="002D6191">
              <w:rPr>
                <w:noProof/>
                <w:webHidden/>
              </w:rPr>
              <w:fldChar w:fldCharType="separate"/>
            </w:r>
            <w:r w:rsidR="002D6191">
              <w:rPr>
                <w:noProof/>
                <w:webHidden/>
              </w:rPr>
              <w:t>10</w:t>
            </w:r>
            <w:r w:rsidR="002D6191">
              <w:rPr>
                <w:noProof/>
                <w:webHidden/>
              </w:rPr>
              <w:fldChar w:fldCharType="end"/>
            </w:r>
          </w:hyperlink>
        </w:p>
        <w:p w14:paraId="1F288A77" w14:textId="0C71AFC7" w:rsidR="002D6191" w:rsidRDefault="00F91C6E">
          <w:pPr>
            <w:pStyle w:val="TOC2"/>
            <w:tabs>
              <w:tab w:val="left" w:pos="880"/>
              <w:tab w:val="right" w:leader="dot" w:pos="9016"/>
            </w:tabs>
            <w:rPr>
              <w:rFonts w:eastAsiaTheme="minorEastAsia"/>
              <w:noProof/>
              <w:lang w:eastAsia="en-GB"/>
            </w:rPr>
          </w:pPr>
          <w:hyperlink w:anchor="_Toc136533751" w:history="1">
            <w:r w:rsidR="002D6191" w:rsidRPr="004B7DDB">
              <w:rPr>
                <w:rStyle w:val="Hyperlink"/>
                <w:rFonts w:ascii="Arial" w:hAnsi="Arial" w:cs="Arial"/>
                <w:b/>
                <w:bCs/>
                <w:noProof/>
              </w:rPr>
              <w:t>14.</w:t>
            </w:r>
            <w:r w:rsidR="002D6191">
              <w:rPr>
                <w:rFonts w:eastAsiaTheme="minorEastAsia"/>
                <w:noProof/>
                <w:lang w:eastAsia="en-GB"/>
              </w:rPr>
              <w:tab/>
            </w:r>
            <w:r w:rsidR="002D6191" w:rsidRPr="004B7DDB">
              <w:rPr>
                <w:rStyle w:val="Hyperlink"/>
                <w:rFonts w:ascii="Arial" w:hAnsi="Arial" w:cs="Arial"/>
                <w:b/>
                <w:bCs/>
                <w:noProof/>
              </w:rPr>
              <w:t>Invoices in Dispute</w:t>
            </w:r>
            <w:r w:rsidR="002D6191">
              <w:rPr>
                <w:noProof/>
                <w:webHidden/>
              </w:rPr>
              <w:tab/>
            </w:r>
            <w:r w:rsidR="002D6191">
              <w:rPr>
                <w:noProof/>
                <w:webHidden/>
              </w:rPr>
              <w:fldChar w:fldCharType="begin"/>
            </w:r>
            <w:r w:rsidR="002D6191">
              <w:rPr>
                <w:noProof/>
                <w:webHidden/>
              </w:rPr>
              <w:instrText xml:space="preserve"> PAGEREF _Toc136533751 \h </w:instrText>
            </w:r>
            <w:r w:rsidR="002D6191">
              <w:rPr>
                <w:noProof/>
                <w:webHidden/>
              </w:rPr>
            </w:r>
            <w:r w:rsidR="002D6191">
              <w:rPr>
                <w:noProof/>
                <w:webHidden/>
              </w:rPr>
              <w:fldChar w:fldCharType="separate"/>
            </w:r>
            <w:r w:rsidR="002D6191">
              <w:rPr>
                <w:noProof/>
                <w:webHidden/>
              </w:rPr>
              <w:t>10</w:t>
            </w:r>
            <w:r w:rsidR="002D6191">
              <w:rPr>
                <w:noProof/>
                <w:webHidden/>
              </w:rPr>
              <w:fldChar w:fldCharType="end"/>
            </w:r>
          </w:hyperlink>
        </w:p>
        <w:p w14:paraId="7154B079" w14:textId="4CC4FE7E" w:rsidR="002D6191" w:rsidRDefault="00F91C6E">
          <w:pPr>
            <w:pStyle w:val="TOC2"/>
            <w:tabs>
              <w:tab w:val="left" w:pos="880"/>
              <w:tab w:val="right" w:leader="dot" w:pos="9016"/>
            </w:tabs>
            <w:rPr>
              <w:rFonts w:eastAsiaTheme="minorEastAsia"/>
              <w:noProof/>
              <w:lang w:eastAsia="en-GB"/>
            </w:rPr>
          </w:pPr>
          <w:hyperlink w:anchor="_Toc136533752" w:history="1">
            <w:r w:rsidR="002D6191" w:rsidRPr="004B7DDB">
              <w:rPr>
                <w:rStyle w:val="Hyperlink"/>
                <w:rFonts w:ascii="Arial" w:hAnsi="Arial" w:cs="Arial"/>
                <w:b/>
                <w:bCs/>
                <w:noProof/>
              </w:rPr>
              <w:t>15.</w:t>
            </w:r>
            <w:r w:rsidR="002D6191">
              <w:rPr>
                <w:rFonts w:eastAsiaTheme="minorEastAsia"/>
                <w:noProof/>
                <w:lang w:eastAsia="en-GB"/>
              </w:rPr>
              <w:tab/>
            </w:r>
            <w:r w:rsidR="002D6191" w:rsidRPr="004B7DDB">
              <w:rPr>
                <w:rStyle w:val="Hyperlink"/>
                <w:rFonts w:ascii="Arial" w:hAnsi="Arial" w:cs="Arial"/>
                <w:b/>
                <w:bCs/>
                <w:noProof/>
              </w:rPr>
              <w:t>Credit Notes</w:t>
            </w:r>
            <w:r w:rsidR="002D6191">
              <w:rPr>
                <w:noProof/>
                <w:webHidden/>
              </w:rPr>
              <w:tab/>
            </w:r>
            <w:r w:rsidR="002D6191">
              <w:rPr>
                <w:noProof/>
                <w:webHidden/>
              </w:rPr>
              <w:fldChar w:fldCharType="begin"/>
            </w:r>
            <w:r w:rsidR="002D6191">
              <w:rPr>
                <w:noProof/>
                <w:webHidden/>
              </w:rPr>
              <w:instrText xml:space="preserve"> PAGEREF _Toc136533752 \h </w:instrText>
            </w:r>
            <w:r w:rsidR="002D6191">
              <w:rPr>
                <w:noProof/>
                <w:webHidden/>
              </w:rPr>
            </w:r>
            <w:r w:rsidR="002D6191">
              <w:rPr>
                <w:noProof/>
                <w:webHidden/>
              </w:rPr>
              <w:fldChar w:fldCharType="separate"/>
            </w:r>
            <w:r w:rsidR="002D6191">
              <w:rPr>
                <w:noProof/>
                <w:webHidden/>
              </w:rPr>
              <w:t>11</w:t>
            </w:r>
            <w:r w:rsidR="002D6191">
              <w:rPr>
                <w:noProof/>
                <w:webHidden/>
              </w:rPr>
              <w:fldChar w:fldCharType="end"/>
            </w:r>
          </w:hyperlink>
        </w:p>
        <w:p w14:paraId="59030977" w14:textId="7DF0C624" w:rsidR="002D6191" w:rsidRDefault="00F91C6E">
          <w:pPr>
            <w:pStyle w:val="TOC2"/>
            <w:tabs>
              <w:tab w:val="left" w:pos="880"/>
              <w:tab w:val="right" w:leader="dot" w:pos="9016"/>
            </w:tabs>
            <w:rPr>
              <w:rFonts w:eastAsiaTheme="minorEastAsia"/>
              <w:noProof/>
              <w:lang w:eastAsia="en-GB"/>
            </w:rPr>
          </w:pPr>
          <w:hyperlink w:anchor="_Toc136533753" w:history="1">
            <w:r w:rsidR="002D6191" w:rsidRPr="004B7DDB">
              <w:rPr>
                <w:rStyle w:val="Hyperlink"/>
                <w:rFonts w:ascii="Arial" w:hAnsi="Arial" w:cs="Arial"/>
                <w:b/>
                <w:bCs/>
                <w:noProof/>
              </w:rPr>
              <w:t>16.</w:t>
            </w:r>
            <w:r w:rsidR="002D6191">
              <w:rPr>
                <w:rFonts w:eastAsiaTheme="minorEastAsia"/>
                <w:noProof/>
                <w:lang w:eastAsia="en-GB"/>
              </w:rPr>
              <w:tab/>
            </w:r>
            <w:r w:rsidR="002D6191" w:rsidRPr="004B7DDB">
              <w:rPr>
                <w:rStyle w:val="Hyperlink"/>
                <w:rFonts w:ascii="Arial" w:hAnsi="Arial" w:cs="Arial"/>
                <w:b/>
                <w:bCs/>
                <w:noProof/>
              </w:rPr>
              <w:t>Responsibilities of Service Departments and Budget Holders</w:t>
            </w:r>
            <w:r w:rsidR="002D6191">
              <w:rPr>
                <w:noProof/>
                <w:webHidden/>
              </w:rPr>
              <w:tab/>
            </w:r>
            <w:r w:rsidR="002D6191">
              <w:rPr>
                <w:noProof/>
                <w:webHidden/>
              </w:rPr>
              <w:fldChar w:fldCharType="begin"/>
            </w:r>
            <w:r w:rsidR="002D6191">
              <w:rPr>
                <w:noProof/>
                <w:webHidden/>
              </w:rPr>
              <w:instrText xml:space="preserve"> PAGEREF _Toc136533753 \h </w:instrText>
            </w:r>
            <w:r w:rsidR="002D6191">
              <w:rPr>
                <w:noProof/>
                <w:webHidden/>
              </w:rPr>
            </w:r>
            <w:r w:rsidR="002D6191">
              <w:rPr>
                <w:noProof/>
                <w:webHidden/>
              </w:rPr>
              <w:fldChar w:fldCharType="separate"/>
            </w:r>
            <w:r w:rsidR="002D6191">
              <w:rPr>
                <w:noProof/>
                <w:webHidden/>
              </w:rPr>
              <w:t>11</w:t>
            </w:r>
            <w:r w:rsidR="002D6191">
              <w:rPr>
                <w:noProof/>
                <w:webHidden/>
              </w:rPr>
              <w:fldChar w:fldCharType="end"/>
            </w:r>
          </w:hyperlink>
        </w:p>
        <w:p w14:paraId="648F0FA4" w14:textId="78718D83" w:rsidR="002D6191" w:rsidRDefault="00F91C6E">
          <w:pPr>
            <w:pStyle w:val="TOC2"/>
            <w:tabs>
              <w:tab w:val="left" w:pos="880"/>
              <w:tab w:val="right" w:leader="dot" w:pos="9016"/>
            </w:tabs>
            <w:rPr>
              <w:rFonts w:eastAsiaTheme="minorEastAsia"/>
              <w:noProof/>
              <w:lang w:eastAsia="en-GB"/>
            </w:rPr>
          </w:pPr>
          <w:hyperlink w:anchor="_Toc136533754" w:history="1">
            <w:r w:rsidR="002D6191" w:rsidRPr="004B7DDB">
              <w:rPr>
                <w:rStyle w:val="Hyperlink"/>
                <w:rFonts w:ascii="Arial" w:hAnsi="Arial" w:cs="Arial"/>
                <w:b/>
                <w:bCs/>
                <w:noProof/>
              </w:rPr>
              <w:t>17.</w:t>
            </w:r>
            <w:r w:rsidR="002D6191">
              <w:rPr>
                <w:rFonts w:eastAsiaTheme="minorEastAsia"/>
                <w:noProof/>
                <w:lang w:eastAsia="en-GB"/>
              </w:rPr>
              <w:tab/>
            </w:r>
            <w:r w:rsidR="002D6191" w:rsidRPr="004B7DDB">
              <w:rPr>
                <w:rStyle w:val="Hyperlink"/>
                <w:rFonts w:ascii="Arial" w:hAnsi="Arial" w:cs="Arial"/>
                <w:b/>
                <w:bCs/>
                <w:noProof/>
              </w:rPr>
              <w:t>The 90 Day Rule</w:t>
            </w:r>
            <w:r w:rsidR="002D6191">
              <w:rPr>
                <w:noProof/>
                <w:webHidden/>
              </w:rPr>
              <w:tab/>
            </w:r>
            <w:r w:rsidR="002D6191">
              <w:rPr>
                <w:noProof/>
                <w:webHidden/>
              </w:rPr>
              <w:fldChar w:fldCharType="begin"/>
            </w:r>
            <w:r w:rsidR="002D6191">
              <w:rPr>
                <w:noProof/>
                <w:webHidden/>
              </w:rPr>
              <w:instrText xml:space="preserve"> PAGEREF _Toc136533754 \h </w:instrText>
            </w:r>
            <w:r w:rsidR="002D6191">
              <w:rPr>
                <w:noProof/>
                <w:webHidden/>
              </w:rPr>
            </w:r>
            <w:r w:rsidR="002D6191">
              <w:rPr>
                <w:noProof/>
                <w:webHidden/>
              </w:rPr>
              <w:fldChar w:fldCharType="separate"/>
            </w:r>
            <w:r w:rsidR="002D6191">
              <w:rPr>
                <w:noProof/>
                <w:webHidden/>
              </w:rPr>
              <w:t>12</w:t>
            </w:r>
            <w:r w:rsidR="002D6191">
              <w:rPr>
                <w:noProof/>
                <w:webHidden/>
              </w:rPr>
              <w:fldChar w:fldCharType="end"/>
            </w:r>
          </w:hyperlink>
        </w:p>
        <w:p w14:paraId="5F57F89E" w14:textId="29257E33" w:rsidR="002D6191" w:rsidRDefault="00F91C6E">
          <w:pPr>
            <w:pStyle w:val="TOC2"/>
            <w:tabs>
              <w:tab w:val="left" w:pos="880"/>
              <w:tab w:val="right" w:leader="dot" w:pos="9016"/>
            </w:tabs>
            <w:rPr>
              <w:rFonts w:eastAsiaTheme="minorEastAsia"/>
              <w:noProof/>
              <w:lang w:eastAsia="en-GB"/>
            </w:rPr>
          </w:pPr>
          <w:hyperlink w:anchor="_Toc136533755" w:history="1">
            <w:r w:rsidR="002D6191" w:rsidRPr="004B7DDB">
              <w:rPr>
                <w:rStyle w:val="Hyperlink"/>
                <w:rFonts w:ascii="Arial" w:hAnsi="Arial" w:cs="Arial"/>
                <w:b/>
                <w:bCs/>
                <w:noProof/>
              </w:rPr>
              <w:t>18.</w:t>
            </w:r>
            <w:r w:rsidR="002D6191">
              <w:rPr>
                <w:rFonts w:eastAsiaTheme="minorEastAsia"/>
                <w:noProof/>
                <w:lang w:eastAsia="en-GB"/>
              </w:rPr>
              <w:tab/>
            </w:r>
            <w:r w:rsidR="002D6191" w:rsidRPr="004B7DDB">
              <w:rPr>
                <w:rStyle w:val="Hyperlink"/>
                <w:rFonts w:ascii="Arial" w:hAnsi="Arial" w:cs="Arial"/>
                <w:b/>
                <w:bCs/>
                <w:noProof/>
              </w:rPr>
              <w:t>Responsibilities of the Debt Team</w:t>
            </w:r>
            <w:r w:rsidR="002D6191">
              <w:rPr>
                <w:noProof/>
                <w:webHidden/>
              </w:rPr>
              <w:tab/>
            </w:r>
            <w:r w:rsidR="002D6191">
              <w:rPr>
                <w:noProof/>
                <w:webHidden/>
              </w:rPr>
              <w:fldChar w:fldCharType="begin"/>
            </w:r>
            <w:r w:rsidR="002D6191">
              <w:rPr>
                <w:noProof/>
                <w:webHidden/>
              </w:rPr>
              <w:instrText xml:space="preserve"> PAGEREF _Toc136533755 \h </w:instrText>
            </w:r>
            <w:r w:rsidR="002D6191">
              <w:rPr>
                <w:noProof/>
                <w:webHidden/>
              </w:rPr>
            </w:r>
            <w:r w:rsidR="002D6191">
              <w:rPr>
                <w:noProof/>
                <w:webHidden/>
              </w:rPr>
              <w:fldChar w:fldCharType="separate"/>
            </w:r>
            <w:r w:rsidR="002D6191">
              <w:rPr>
                <w:noProof/>
                <w:webHidden/>
              </w:rPr>
              <w:t>12</w:t>
            </w:r>
            <w:r w:rsidR="002D6191">
              <w:rPr>
                <w:noProof/>
                <w:webHidden/>
              </w:rPr>
              <w:fldChar w:fldCharType="end"/>
            </w:r>
          </w:hyperlink>
        </w:p>
        <w:p w14:paraId="4CE9B0C5" w14:textId="61B1F9B1" w:rsidR="002D6191" w:rsidRDefault="00F91C6E">
          <w:pPr>
            <w:pStyle w:val="TOC2"/>
            <w:tabs>
              <w:tab w:val="left" w:pos="880"/>
              <w:tab w:val="right" w:leader="dot" w:pos="9016"/>
            </w:tabs>
            <w:rPr>
              <w:rFonts w:eastAsiaTheme="minorEastAsia"/>
              <w:noProof/>
              <w:lang w:eastAsia="en-GB"/>
            </w:rPr>
          </w:pPr>
          <w:hyperlink w:anchor="_Toc136533756" w:history="1">
            <w:r w:rsidR="002D6191" w:rsidRPr="004B7DDB">
              <w:rPr>
                <w:rStyle w:val="Hyperlink"/>
                <w:rFonts w:ascii="Arial" w:hAnsi="Arial" w:cs="Arial"/>
                <w:b/>
                <w:bCs/>
                <w:noProof/>
              </w:rPr>
              <w:t>19.</w:t>
            </w:r>
            <w:r w:rsidR="002D6191">
              <w:rPr>
                <w:rFonts w:eastAsiaTheme="minorEastAsia"/>
                <w:noProof/>
                <w:lang w:eastAsia="en-GB"/>
              </w:rPr>
              <w:tab/>
            </w:r>
            <w:r w:rsidR="002D6191" w:rsidRPr="004B7DDB">
              <w:rPr>
                <w:rStyle w:val="Hyperlink"/>
                <w:rFonts w:ascii="Arial" w:hAnsi="Arial" w:cs="Arial"/>
                <w:b/>
                <w:bCs/>
                <w:noProof/>
              </w:rPr>
              <w:t>Litigation and Legal Action</w:t>
            </w:r>
            <w:r w:rsidR="002D6191">
              <w:rPr>
                <w:noProof/>
                <w:webHidden/>
              </w:rPr>
              <w:tab/>
            </w:r>
            <w:r w:rsidR="002D6191">
              <w:rPr>
                <w:noProof/>
                <w:webHidden/>
              </w:rPr>
              <w:fldChar w:fldCharType="begin"/>
            </w:r>
            <w:r w:rsidR="002D6191">
              <w:rPr>
                <w:noProof/>
                <w:webHidden/>
              </w:rPr>
              <w:instrText xml:space="preserve"> PAGEREF _Toc136533756 \h </w:instrText>
            </w:r>
            <w:r w:rsidR="002D6191">
              <w:rPr>
                <w:noProof/>
                <w:webHidden/>
              </w:rPr>
            </w:r>
            <w:r w:rsidR="002D6191">
              <w:rPr>
                <w:noProof/>
                <w:webHidden/>
              </w:rPr>
              <w:fldChar w:fldCharType="separate"/>
            </w:r>
            <w:r w:rsidR="002D6191">
              <w:rPr>
                <w:noProof/>
                <w:webHidden/>
              </w:rPr>
              <w:t>13</w:t>
            </w:r>
            <w:r w:rsidR="002D6191">
              <w:rPr>
                <w:noProof/>
                <w:webHidden/>
              </w:rPr>
              <w:fldChar w:fldCharType="end"/>
            </w:r>
          </w:hyperlink>
        </w:p>
        <w:p w14:paraId="3C2F5A92" w14:textId="7FCE284D" w:rsidR="002D6191" w:rsidRDefault="00F91C6E">
          <w:pPr>
            <w:pStyle w:val="TOC2"/>
            <w:tabs>
              <w:tab w:val="left" w:pos="880"/>
              <w:tab w:val="right" w:leader="dot" w:pos="9016"/>
            </w:tabs>
            <w:rPr>
              <w:rFonts w:eastAsiaTheme="minorEastAsia"/>
              <w:noProof/>
              <w:lang w:eastAsia="en-GB"/>
            </w:rPr>
          </w:pPr>
          <w:hyperlink w:anchor="_Toc136533757" w:history="1">
            <w:r w:rsidR="002D6191" w:rsidRPr="004B7DDB">
              <w:rPr>
                <w:rStyle w:val="Hyperlink"/>
                <w:rFonts w:ascii="Arial" w:hAnsi="Arial" w:cs="Arial"/>
                <w:b/>
                <w:bCs/>
                <w:noProof/>
              </w:rPr>
              <w:t>20.</w:t>
            </w:r>
            <w:r w:rsidR="002D6191">
              <w:rPr>
                <w:rFonts w:eastAsiaTheme="minorEastAsia"/>
                <w:noProof/>
                <w:lang w:eastAsia="en-GB"/>
              </w:rPr>
              <w:tab/>
            </w:r>
            <w:r w:rsidR="002D6191" w:rsidRPr="004B7DDB">
              <w:rPr>
                <w:rStyle w:val="Hyperlink"/>
                <w:rFonts w:ascii="Arial" w:hAnsi="Arial" w:cs="Arial"/>
                <w:b/>
                <w:bCs/>
                <w:noProof/>
              </w:rPr>
              <w:t>Legal Costs and Interest Charges</w:t>
            </w:r>
            <w:r w:rsidR="002D6191">
              <w:rPr>
                <w:noProof/>
                <w:webHidden/>
              </w:rPr>
              <w:tab/>
            </w:r>
            <w:r w:rsidR="002D6191">
              <w:rPr>
                <w:noProof/>
                <w:webHidden/>
              </w:rPr>
              <w:fldChar w:fldCharType="begin"/>
            </w:r>
            <w:r w:rsidR="002D6191">
              <w:rPr>
                <w:noProof/>
                <w:webHidden/>
              </w:rPr>
              <w:instrText xml:space="preserve"> PAGEREF _Toc136533757 \h </w:instrText>
            </w:r>
            <w:r w:rsidR="002D6191">
              <w:rPr>
                <w:noProof/>
                <w:webHidden/>
              </w:rPr>
            </w:r>
            <w:r w:rsidR="002D6191">
              <w:rPr>
                <w:noProof/>
                <w:webHidden/>
              </w:rPr>
              <w:fldChar w:fldCharType="separate"/>
            </w:r>
            <w:r w:rsidR="002D6191">
              <w:rPr>
                <w:noProof/>
                <w:webHidden/>
              </w:rPr>
              <w:t>13</w:t>
            </w:r>
            <w:r w:rsidR="002D6191">
              <w:rPr>
                <w:noProof/>
                <w:webHidden/>
              </w:rPr>
              <w:fldChar w:fldCharType="end"/>
            </w:r>
          </w:hyperlink>
        </w:p>
        <w:p w14:paraId="7FB2672E" w14:textId="7054C3FD" w:rsidR="002D6191" w:rsidRDefault="00F91C6E">
          <w:pPr>
            <w:pStyle w:val="TOC2"/>
            <w:tabs>
              <w:tab w:val="left" w:pos="880"/>
              <w:tab w:val="right" w:leader="dot" w:pos="9016"/>
            </w:tabs>
            <w:rPr>
              <w:rFonts w:eastAsiaTheme="minorEastAsia"/>
              <w:noProof/>
              <w:lang w:eastAsia="en-GB"/>
            </w:rPr>
          </w:pPr>
          <w:hyperlink w:anchor="_Toc136533758" w:history="1">
            <w:r w:rsidR="002D6191" w:rsidRPr="004B7DDB">
              <w:rPr>
                <w:rStyle w:val="Hyperlink"/>
                <w:rFonts w:ascii="Arial" w:hAnsi="Arial" w:cs="Arial"/>
                <w:b/>
                <w:bCs/>
                <w:noProof/>
              </w:rPr>
              <w:t>21.</w:t>
            </w:r>
            <w:r w:rsidR="002D6191">
              <w:rPr>
                <w:rFonts w:eastAsiaTheme="minorEastAsia"/>
                <w:noProof/>
                <w:lang w:eastAsia="en-GB"/>
              </w:rPr>
              <w:tab/>
            </w:r>
            <w:r w:rsidR="002D6191" w:rsidRPr="004B7DDB">
              <w:rPr>
                <w:rStyle w:val="Hyperlink"/>
                <w:rFonts w:ascii="Arial" w:hAnsi="Arial" w:cs="Arial"/>
                <w:b/>
                <w:bCs/>
                <w:noProof/>
              </w:rPr>
              <w:t>Debtor Tracing</w:t>
            </w:r>
            <w:r w:rsidR="002D6191">
              <w:rPr>
                <w:noProof/>
                <w:webHidden/>
              </w:rPr>
              <w:tab/>
            </w:r>
            <w:r w:rsidR="002D6191">
              <w:rPr>
                <w:noProof/>
                <w:webHidden/>
              </w:rPr>
              <w:fldChar w:fldCharType="begin"/>
            </w:r>
            <w:r w:rsidR="002D6191">
              <w:rPr>
                <w:noProof/>
                <w:webHidden/>
              </w:rPr>
              <w:instrText xml:space="preserve"> PAGEREF _Toc136533758 \h </w:instrText>
            </w:r>
            <w:r w:rsidR="002D6191">
              <w:rPr>
                <w:noProof/>
                <w:webHidden/>
              </w:rPr>
            </w:r>
            <w:r w:rsidR="002D6191">
              <w:rPr>
                <w:noProof/>
                <w:webHidden/>
              </w:rPr>
              <w:fldChar w:fldCharType="separate"/>
            </w:r>
            <w:r w:rsidR="002D6191">
              <w:rPr>
                <w:noProof/>
                <w:webHidden/>
              </w:rPr>
              <w:t>13</w:t>
            </w:r>
            <w:r w:rsidR="002D6191">
              <w:rPr>
                <w:noProof/>
                <w:webHidden/>
              </w:rPr>
              <w:fldChar w:fldCharType="end"/>
            </w:r>
          </w:hyperlink>
        </w:p>
        <w:p w14:paraId="7A2D4F3C" w14:textId="6BCFB972" w:rsidR="002D6191" w:rsidRDefault="00F91C6E">
          <w:pPr>
            <w:pStyle w:val="TOC2"/>
            <w:tabs>
              <w:tab w:val="left" w:pos="880"/>
              <w:tab w:val="right" w:leader="dot" w:pos="9016"/>
            </w:tabs>
            <w:rPr>
              <w:rFonts w:eastAsiaTheme="minorEastAsia"/>
              <w:noProof/>
              <w:lang w:eastAsia="en-GB"/>
            </w:rPr>
          </w:pPr>
          <w:hyperlink w:anchor="_Toc136533759" w:history="1">
            <w:r w:rsidR="002D6191" w:rsidRPr="004B7DDB">
              <w:rPr>
                <w:rStyle w:val="Hyperlink"/>
                <w:rFonts w:ascii="Arial" w:hAnsi="Arial" w:cs="Arial"/>
                <w:b/>
                <w:bCs/>
                <w:noProof/>
              </w:rPr>
              <w:t>22.</w:t>
            </w:r>
            <w:r w:rsidR="002D6191">
              <w:rPr>
                <w:rFonts w:eastAsiaTheme="minorEastAsia"/>
                <w:noProof/>
                <w:lang w:eastAsia="en-GB"/>
              </w:rPr>
              <w:tab/>
            </w:r>
            <w:r w:rsidR="002D6191" w:rsidRPr="004B7DDB">
              <w:rPr>
                <w:rStyle w:val="Hyperlink"/>
                <w:rFonts w:ascii="Arial" w:hAnsi="Arial" w:cs="Arial"/>
                <w:b/>
                <w:bCs/>
                <w:noProof/>
              </w:rPr>
              <w:t>Social Care Debt</w:t>
            </w:r>
            <w:r w:rsidR="002D6191">
              <w:rPr>
                <w:noProof/>
                <w:webHidden/>
              </w:rPr>
              <w:tab/>
            </w:r>
            <w:r w:rsidR="002D6191">
              <w:rPr>
                <w:noProof/>
                <w:webHidden/>
              </w:rPr>
              <w:fldChar w:fldCharType="begin"/>
            </w:r>
            <w:r w:rsidR="002D6191">
              <w:rPr>
                <w:noProof/>
                <w:webHidden/>
              </w:rPr>
              <w:instrText xml:space="preserve"> PAGEREF _Toc136533759 \h </w:instrText>
            </w:r>
            <w:r w:rsidR="002D6191">
              <w:rPr>
                <w:noProof/>
                <w:webHidden/>
              </w:rPr>
            </w:r>
            <w:r w:rsidR="002D6191">
              <w:rPr>
                <w:noProof/>
                <w:webHidden/>
              </w:rPr>
              <w:fldChar w:fldCharType="separate"/>
            </w:r>
            <w:r w:rsidR="002D6191">
              <w:rPr>
                <w:noProof/>
                <w:webHidden/>
              </w:rPr>
              <w:t>13</w:t>
            </w:r>
            <w:r w:rsidR="002D6191">
              <w:rPr>
                <w:noProof/>
                <w:webHidden/>
              </w:rPr>
              <w:fldChar w:fldCharType="end"/>
            </w:r>
          </w:hyperlink>
        </w:p>
        <w:p w14:paraId="3745B6FF" w14:textId="5F557715" w:rsidR="002D6191" w:rsidRDefault="00F91C6E">
          <w:pPr>
            <w:pStyle w:val="TOC2"/>
            <w:tabs>
              <w:tab w:val="left" w:pos="880"/>
              <w:tab w:val="right" w:leader="dot" w:pos="9016"/>
            </w:tabs>
            <w:rPr>
              <w:rFonts w:eastAsiaTheme="minorEastAsia"/>
              <w:noProof/>
              <w:lang w:eastAsia="en-GB"/>
            </w:rPr>
          </w:pPr>
          <w:hyperlink w:anchor="_Toc136533760" w:history="1">
            <w:r w:rsidR="002D6191" w:rsidRPr="004B7DDB">
              <w:rPr>
                <w:rStyle w:val="Hyperlink"/>
                <w:rFonts w:ascii="Arial" w:hAnsi="Arial" w:cs="Arial"/>
                <w:b/>
                <w:bCs/>
                <w:noProof/>
              </w:rPr>
              <w:t>23.</w:t>
            </w:r>
            <w:r w:rsidR="002D6191">
              <w:rPr>
                <w:rFonts w:eastAsiaTheme="minorEastAsia"/>
                <w:noProof/>
                <w:lang w:eastAsia="en-GB"/>
              </w:rPr>
              <w:tab/>
            </w:r>
            <w:r w:rsidR="002D6191" w:rsidRPr="004B7DDB">
              <w:rPr>
                <w:rStyle w:val="Hyperlink"/>
                <w:rFonts w:ascii="Arial" w:hAnsi="Arial" w:cs="Arial"/>
                <w:b/>
                <w:bCs/>
                <w:noProof/>
              </w:rPr>
              <w:t>Customer/Supplier Payment Offset Arrangements</w:t>
            </w:r>
            <w:r w:rsidR="002D6191">
              <w:rPr>
                <w:noProof/>
                <w:webHidden/>
              </w:rPr>
              <w:tab/>
            </w:r>
            <w:r w:rsidR="002D6191">
              <w:rPr>
                <w:noProof/>
                <w:webHidden/>
              </w:rPr>
              <w:fldChar w:fldCharType="begin"/>
            </w:r>
            <w:r w:rsidR="002D6191">
              <w:rPr>
                <w:noProof/>
                <w:webHidden/>
              </w:rPr>
              <w:instrText xml:space="preserve"> PAGEREF _Toc136533760 \h </w:instrText>
            </w:r>
            <w:r w:rsidR="002D6191">
              <w:rPr>
                <w:noProof/>
                <w:webHidden/>
              </w:rPr>
            </w:r>
            <w:r w:rsidR="002D6191">
              <w:rPr>
                <w:noProof/>
                <w:webHidden/>
              </w:rPr>
              <w:fldChar w:fldCharType="separate"/>
            </w:r>
            <w:r w:rsidR="002D6191">
              <w:rPr>
                <w:noProof/>
                <w:webHidden/>
              </w:rPr>
              <w:t>15</w:t>
            </w:r>
            <w:r w:rsidR="002D6191">
              <w:rPr>
                <w:noProof/>
                <w:webHidden/>
              </w:rPr>
              <w:fldChar w:fldCharType="end"/>
            </w:r>
          </w:hyperlink>
        </w:p>
        <w:p w14:paraId="088A1468" w14:textId="641912CB" w:rsidR="002D6191" w:rsidRDefault="00F91C6E">
          <w:pPr>
            <w:pStyle w:val="TOC2"/>
            <w:tabs>
              <w:tab w:val="left" w:pos="880"/>
              <w:tab w:val="right" w:leader="dot" w:pos="9016"/>
            </w:tabs>
            <w:rPr>
              <w:rFonts w:eastAsiaTheme="minorEastAsia"/>
              <w:noProof/>
              <w:lang w:eastAsia="en-GB"/>
            </w:rPr>
          </w:pPr>
          <w:hyperlink w:anchor="_Toc136533761" w:history="1">
            <w:r w:rsidR="002D6191" w:rsidRPr="004B7DDB">
              <w:rPr>
                <w:rStyle w:val="Hyperlink"/>
                <w:rFonts w:ascii="Arial" w:hAnsi="Arial" w:cs="Arial"/>
                <w:b/>
                <w:bCs/>
                <w:noProof/>
              </w:rPr>
              <w:t>24.</w:t>
            </w:r>
            <w:r w:rsidR="002D6191">
              <w:rPr>
                <w:rFonts w:eastAsiaTheme="minorEastAsia"/>
                <w:noProof/>
                <w:lang w:eastAsia="en-GB"/>
              </w:rPr>
              <w:tab/>
            </w:r>
            <w:r w:rsidR="002D6191" w:rsidRPr="004B7DDB">
              <w:rPr>
                <w:rStyle w:val="Hyperlink"/>
                <w:rFonts w:ascii="Arial" w:hAnsi="Arial" w:cs="Arial"/>
                <w:b/>
                <w:bCs/>
                <w:noProof/>
              </w:rPr>
              <w:t>Performance Monitoring and Reporting</w:t>
            </w:r>
            <w:r w:rsidR="002D6191">
              <w:rPr>
                <w:noProof/>
                <w:webHidden/>
              </w:rPr>
              <w:tab/>
            </w:r>
            <w:r w:rsidR="002D6191">
              <w:rPr>
                <w:noProof/>
                <w:webHidden/>
              </w:rPr>
              <w:fldChar w:fldCharType="begin"/>
            </w:r>
            <w:r w:rsidR="002D6191">
              <w:rPr>
                <w:noProof/>
                <w:webHidden/>
              </w:rPr>
              <w:instrText xml:space="preserve"> PAGEREF _Toc136533761 \h </w:instrText>
            </w:r>
            <w:r w:rsidR="002D6191">
              <w:rPr>
                <w:noProof/>
                <w:webHidden/>
              </w:rPr>
            </w:r>
            <w:r w:rsidR="002D6191">
              <w:rPr>
                <w:noProof/>
                <w:webHidden/>
              </w:rPr>
              <w:fldChar w:fldCharType="separate"/>
            </w:r>
            <w:r w:rsidR="002D6191">
              <w:rPr>
                <w:noProof/>
                <w:webHidden/>
              </w:rPr>
              <w:t>15</w:t>
            </w:r>
            <w:r w:rsidR="002D6191">
              <w:rPr>
                <w:noProof/>
                <w:webHidden/>
              </w:rPr>
              <w:fldChar w:fldCharType="end"/>
            </w:r>
          </w:hyperlink>
        </w:p>
        <w:p w14:paraId="343D7D00" w14:textId="392D5003" w:rsidR="002D6191" w:rsidRDefault="00F91C6E">
          <w:pPr>
            <w:pStyle w:val="TOC2"/>
            <w:tabs>
              <w:tab w:val="left" w:pos="880"/>
              <w:tab w:val="right" w:leader="dot" w:pos="9016"/>
            </w:tabs>
            <w:rPr>
              <w:rFonts w:eastAsiaTheme="minorEastAsia"/>
              <w:noProof/>
              <w:lang w:eastAsia="en-GB"/>
            </w:rPr>
          </w:pPr>
          <w:hyperlink w:anchor="_Toc136533762" w:history="1">
            <w:r w:rsidR="002D6191" w:rsidRPr="004B7DDB">
              <w:rPr>
                <w:rStyle w:val="Hyperlink"/>
                <w:rFonts w:ascii="Arial" w:hAnsi="Arial" w:cs="Arial"/>
                <w:b/>
                <w:bCs/>
                <w:noProof/>
              </w:rPr>
              <w:t>25.</w:t>
            </w:r>
            <w:r w:rsidR="002D6191">
              <w:rPr>
                <w:rFonts w:eastAsiaTheme="minorEastAsia"/>
                <w:noProof/>
                <w:lang w:eastAsia="en-GB"/>
              </w:rPr>
              <w:tab/>
            </w:r>
            <w:r w:rsidR="002D6191" w:rsidRPr="004B7DDB">
              <w:rPr>
                <w:rStyle w:val="Hyperlink"/>
                <w:rFonts w:ascii="Arial" w:hAnsi="Arial" w:cs="Arial"/>
                <w:b/>
                <w:bCs/>
                <w:noProof/>
              </w:rPr>
              <w:t>Insolvency</w:t>
            </w:r>
            <w:r w:rsidR="002D6191">
              <w:rPr>
                <w:noProof/>
                <w:webHidden/>
              </w:rPr>
              <w:tab/>
            </w:r>
            <w:r w:rsidR="002D6191">
              <w:rPr>
                <w:noProof/>
                <w:webHidden/>
              </w:rPr>
              <w:fldChar w:fldCharType="begin"/>
            </w:r>
            <w:r w:rsidR="002D6191">
              <w:rPr>
                <w:noProof/>
                <w:webHidden/>
              </w:rPr>
              <w:instrText xml:space="preserve"> PAGEREF _Toc136533762 \h </w:instrText>
            </w:r>
            <w:r w:rsidR="002D6191">
              <w:rPr>
                <w:noProof/>
                <w:webHidden/>
              </w:rPr>
            </w:r>
            <w:r w:rsidR="002D6191">
              <w:rPr>
                <w:noProof/>
                <w:webHidden/>
              </w:rPr>
              <w:fldChar w:fldCharType="separate"/>
            </w:r>
            <w:r w:rsidR="002D6191">
              <w:rPr>
                <w:noProof/>
                <w:webHidden/>
              </w:rPr>
              <w:t>16</w:t>
            </w:r>
            <w:r w:rsidR="002D6191">
              <w:rPr>
                <w:noProof/>
                <w:webHidden/>
              </w:rPr>
              <w:fldChar w:fldCharType="end"/>
            </w:r>
          </w:hyperlink>
        </w:p>
        <w:p w14:paraId="35F12AB7" w14:textId="142C410A" w:rsidR="002D6191" w:rsidRDefault="00F91C6E">
          <w:pPr>
            <w:pStyle w:val="TOC2"/>
            <w:tabs>
              <w:tab w:val="left" w:pos="880"/>
              <w:tab w:val="right" w:leader="dot" w:pos="9016"/>
            </w:tabs>
            <w:rPr>
              <w:rFonts w:eastAsiaTheme="minorEastAsia"/>
              <w:noProof/>
              <w:lang w:eastAsia="en-GB"/>
            </w:rPr>
          </w:pPr>
          <w:hyperlink w:anchor="_Toc136533763" w:history="1">
            <w:r w:rsidR="002D6191" w:rsidRPr="004B7DDB">
              <w:rPr>
                <w:rStyle w:val="Hyperlink"/>
                <w:rFonts w:ascii="Arial" w:hAnsi="Arial" w:cs="Arial"/>
                <w:b/>
                <w:bCs/>
                <w:noProof/>
              </w:rPr>
              <w:t>26.</w:t>
            </w:r>
            <w:r w:rsidR="002D6191">
              <w:rPr>
                <w:rFonts w:eastAsiaTheme="minorEastAsia"/>
                <w:noProof/>
                <w:lang w:eastAsia="en-GB"/>
              </w:rPr>
              <w:tab/>
            </w:r>
            <w:r w:rsidR="002D6191" w:rsidRPr="004B7DDB">
              <w:rPr>
                <w:rStyle w:val="Hyperlink"/>
                <w:rFonts w:ascii="Arial" w:hAnsi="Arial" w:cs="Arial"/>
                <w:b/>
                <w:bCs/>
                <w:noProof/>
              </w:rPr>
              <w:t>Debt Write Off</w:t>
            </w:r>
            <w:r w:rsidR="002D6191">
              <w:rPr>
                <w:noProof/>
                <w:webHidden/>
              </w:rPr>
              <w:tab/>
            </w:r>
            <w:r w:rsidR="002D6191">
              <w:rPr>
                <w:noProof/>
                <w:webHidden/>
              </w:rPr>
              <w:fldChar w:fldCharType="begin"/>
            </w:r>
            <w:r w:rsidR="002D6191">
              <w:rPr>
                <w:noProof/>
                <w:webHidden/>
              </w:rPr>
              <w:instrText xml:space="preserve"> PAGEREF _Toc136533763 \h </w:instrText>
            </w:r>
            <w:r w:rsidR="002D6191">
              <w:rPr>
                <w:noProof/>
                <w:webHidden/>
              </w:rPr>
            </w:r>
            <w:r w:rsidR="002D6191">
              <w:rPr>
                <w:noProof/>
                <w:webHidden/>
              </w:rPr>
              <w:fldChar w:fldCharType="separate"/>
            </w:r>
            <w:r w:rsidR="002D6191">
              <w:rPr>
                <w:noProof/>
                <w:webHidden/>
              </w:rPr>
              <w:t>16</w:t>
            </w:r>
            <w:r w:rsidR="002D6191">
              <w:rPr>
                <w:noProof/>
                <w:webHidden/>
              </w:rPr>
              <w:fldChar w:fldCharType="end"/>
            </w:r>
          </w:hyperlink>
        </w:p>
        <w:p w14:paraId="00006D6D" w14:textId="02BDF67C" w:rsidR="002D6191" w:rsidRDefault="00F91C6E">
          <w:pPr>
            <w:pStyle w:val="TOC2"/>
            <w:tabs>
              <w:tab w:val="left" w:pos="880"/>
              <w:tab w:val="right" w:leader="dot" w:pos="9016"/>
            </w:tabs>
            <w:rPr>
              <w:rFonts w:eastAsiaTheme="minorEastAsia"/>
              <w:noProof/>
              <w:lang w:eastAsia="en-GB"/>
            </w:rPr>
          </w:pPr>
          <w:hyperlink w:anchor="_Toc136533764" w:history="1">
            <w:r w:rsidR="002D6191" w:rsidRPr="004B7DDB">
              <w:rPr>
                <w:rStyle w:val="Hyperlink"/>
                <w:rFonts w:ascii="Arial" w:hAnsi="Arial" w:cs="Arial"/>
                <w:b/>
                <w:bCs/>
                <w:noProof/>
              </w:rPr>
              <w:t>27.</w:t>
            </w:r>
            <w:r w:rsidR="002D6191">
              <w:rPr>
                <w:rFonts w:eastAsiaTheme="minorEastAsia"/>
                <w:noProof/>
                <w:lang w:eastAsia="en-GB"/>
              </w:rPr>
              <w:tab/>
            </w:r>
            <w:r w:rsidR="002D6191" w:rsidRPr="004B7DDB">
              <w:rPr>
                <w:rStyle w:val="Hyperlink"/>
                <w:rFonts w:ascii="Arial" w:hAnsi="Arial" w:cs="Arial"/>
                <w:b/>
                <w:bCs/>
                <w:noProof/>
              </w:rPr>
              <w:t>VAT Bad Debt Relief Claim</w:t>
            </w:r>
            <w:r w:rsidR="002D6191">
              <w:rPr>
                <w:noProof/>
                <w:webHidden/>
              </w:rPr>
              <w:tab/>
            </w:r>
            <w:r w:rsidR="002D6191">
              <w:rPr>
                <w:noProof/>
                <w:webHidden/>
              </w:rPr>
              <w:fldChar w:fldCharType="begin"/>
            </w:r>
            <w:r w:rsidR="002D6191">
              <w:rPr>
                <w:noProof/>
                <w:webHidden/>
              </w:rPr>
              <w:instrText xml:space="preserve"> PAGEREF _Toc136533764 \h </w:instrText>
            </w:r>
            <w:r w:rsidR="002D6191">
              <w:rPr>
                <w:noProof/>
                <w:webHidden/>
              </w:rPr>
            </w:r>
            <w:r w:rsidR="002D6191">
              <w:rPr>
                <w:noProof/>
                <w:webHidden/>
              </w:rPr>
              <w:fldChar w:fldCharType="separate"/>
            </w:r>
            <w:r w:rsidR="002D6191">
              <w:rPr>
                <w:noProof/>
                <w:webHidden/>
              </w:rPr>
              <w:t>16</w:t>
            </w:r>
            <w:r w:rsidR="002D6191">
              <w:rPr>
                <w:noProof/>
                <w:webHidden/>
              </w:rPr>
              <w:fldChar w:fldCharType="end"/>
            </w:r>
          </w:hyperlink>
        </w:p>
        <w:p w14:paraId="2B7291E4" w14:textId="13FD1C52" w:rsidR="002D6191" w:rsidRDefault="00F91C6E">
          <w:pPr>
            <w:pStyle w:val="TOC2"/>
            <w:tabs>
              <w:tab w:val="left" w:pos="880"/>
              <w:tab w:val="right" w:leader="dot" w:pos="9016"/>
            </w:tabs>
            <w:rPr>
              <w:rFonts w:eastAsiaTheme="minorEastAsia"/>
              <w:noProof/>
              <w:lang w:eastAsia="en-GB"/>
            </w:rPr>
          </w:pPr>
          <w:hyperlink w:anchor="_Toc136533765" w:history="1">
            <w:r w:rsidR="002D6191" w:rsidRPr="004B7DDB">
              <w:rPr>
                <w:rStyle w:val="Hyperlink"/>
                <w:rFonts w:ascii="Arial" w:hAnsi="Arial" w:cs="Arial"/>
                <w:b/>
                <w:bCs/>
                <w:noProof/>
              </w:rPr>
              <w:t>28.</w:t>
            </w:r>
            <w:r w:rsidR="002D6191">
              <w:rPr>
                <w:rFonts w:eastAsiaTheme="minorEastAsia"/>
                <w:noProof/>
                <w:lang w:eastAsia="en-GB"/>
              </w:rPr>
              <w:tab/>
            </w:r>
            <w:r w:rsidR="002D6191" w:rsidRPr="004B7DDB">
              <w:rPr>
                <w:rStyle w:val="Hyperlink"/>
                <w:rFonts w:ascii="Arial" w:hAnsi="Arial" w:cs="Arial"/>
                <w:b/>
                <w:bCs/>
                <w:noProof/>
              </w:rPr>
              <w:t>Bad Debt Provision</w:t>
            </w:r>
            <w:r w:rsidR="002D6191">
              <w:rPr>
                <w:noProof/>
                <w:webHidden/>
              </w:rPr>
              <w:tab/>
            </w:r>
            <w:r w:rsidR="002D6191">
              <w:rPr>
                <w:noProof/>
                <w:webHidden/>
              </w:rPr>
              <w:fldChar w:fldCharType="begin"/>
            </w:r>
            <w:r w:rsidR="002D6191">
              <w:rPr>
                <w:noProof/>
                <w:webHidden/>
              </w:rPr>
              <w:instrText xml:space="preserve"> PAGEREF _Toc136533765 \h </w:instrText>
            </w:r>
            <w:r w:rsidR="002D6191">
              <w:rPr>
                <w:noProof/>
                <w:webHidden/>
              </w:rPr>
            </w:r>
            <w:r w:rsidR="002D6191">
              <w:rPr>
                <w:noProof/>
                <w:webHidden/>
              </w:rPr>
              <w:fldChar w:fldCharType="separate"/>
            </w:r>
            <w:r w:rsidR="002D6191">
              <w:rPr>
                <w:noProof/>
                <w:webHidden/>
              </w:rPr>
              <w:t>16</w:t>
            </w:r>
            <w:r w:rsidR="002D6191">
              <w:rPr>
                <w:noProof/>
                <w:webHidden/>
              </w:rPr>
              <w:fldChar w:fldCharType="end"/>
            </w:r>
          </w:hyperlink>
        </w:p>
        <w:p w14:paraId="454BA62E" w14:textId="6553A082" w:rsidR="001B4D7B" w:rsidRDefault="001B4D7B">
          <w:r>
            <w:rPr>
              <w:b/>
              <w:bCs/>
              <w:noProof/>
            </w:rPr>
            <w:fldChar w:fldCharType="end"/>
          </w:r>
        </w:p>
      </w:sdtContent>
    </w:sdt>
    <w:p w14:paraId="5D75D0A6" w14:textId="77BDFDDA" w:rsidR="00AB7AEE" w:rsidRPr="008F783F" w:rsidRDefault="008F783F" w:rsidP="009235E4">
      <w:pPr>
        <w:rPr>
          <w:rFonts w:ascii="Arial" w:hAnsi="Arial" w:cs="Arial"/>
          <w:b/>
          <w:bCs/>
          <w:sz w:val="24"/>
          <w:szCs w:val="24"/>
        </w:rPr>
      </w:pPr>
      <w:r w:rsidRPr="008F783F">
        <w:rPr>
          <w:rFonts w:ascii="Arial" w:hAnsi="Arial" w:cs="Arial"/>
          <w:b/>
          <w:bCs/>
          <w:sz w:val="24"/>
          <w:szCs w:val="24"/>
        </w:rPr>
        <w:t>Definitions</w:t>
      </w:r>
    </w:p>
    <w:p w14:paraId="1F396AAF" w14:textId="4CD499AF" w:rsidR="00AB7AEE" w:rsidRPr="008F783F" w:rsidRDefault="008F783F" w:rsidP="009235E4">
      <w:pPr>
        <w:rPr>
          <w:rFonts w:ascii="Arial" w:hAnsi="Arial" w:cs="Arial"/>
          <w:sz w:val="24"/>
          <w:szCs w:val="24"/>
        </w:rPr>
      </w:pPr>
      <w:r w:rsidRPr="008F783F">
        <w:rPr>
          <w:rFonts w:ascii="Arial" w:hAnsi="Arial" w:cs="Arial"/>
          <w:sz w:val="24"/>
          <w:szCs w:val="24"/>
        </w:rPr>
        <w:t>The Council</w:t>
      </w:r>
      <w:r>
        <w:rPr>
          <w:rFonts w:ascii="Arial" w:hAnsi="Arial" w:cs="Arial"/>
          <w:sz w:val="24"/>
          <w:szCs w:val="24"/>
        </w:rPr>
        <w:t xml:space="preserve"> in the context of this document means Worcestershire County Council</w:t>
      </w:r>
      <w:r w:rsidR="002714CB">
        <w:rPr>
          <w:rFonts w:ascii="Arial" w:hAnsi="Arial" w:cs="Arial"/>
          <w:sz w:val="24"/>
          <w:szCs w:val="24"/>
        </w:rPr>
        <w:t xml:space="preserve"> AND Worcestershire Children First</w:t>
      </w:r>
    </w:p>
    <w:p w14:paraId="23D881E8" w14:textId="429E8E39" w:rsidR="00AB7AEE" w:rsidRDefault="00AB7AEE" w:rsidP="009235E4">
      <w:pPr>
        <w:rPr>
          <w:rFonts w:ascii="Arial Black" w:hAnsi="Arial Black"/>
          <w:sz w:val="24"/>
          <w:szCs w:val="24"/>
        </w:rPr>
      </w:pPr>
    </w:p>
    <w:p w14:paraId="64719E77" w14:textId="6A5A906C" w:rsidR="00AB7AEE" w:rsidRPr="00DE40A2" w:rsidRDefault="00CD7B47" w:rsidP="00EC5F4F">
      <w:pPr>
        <w:pStyle w:val="Heading2"/>
        <w:numPr>
          <w:ilvl w:val="1"/>
          <w:numId w:val="12"/>
        </w:numPr>
        <w:spacing w:after="240"/>
        <w:jc w:val="both"/>
        <w:rPr>
          <w:rFonts w:ascii="Arial" w:hAnsi="Arial" w:cs="Arial"/>
          <w:b/>
          <w:bCs/>
          <w:color w:val="760000"/>
        </w:rPr>
      </w:pPr>
      <w:bookmarkStart w:id="0" w:name="_Toc71037742"/>
      <w:bookmarkStart w:id="1" w:name="_Toc136533738"/>
      <w:r w:rsidRPr="00DE40A2">
        <w:rPr>
          <w:rFonts w:ascii="Arial" w:hAnsi="Arial" w:cs="Arial"/>
          <w:b/>
          <w:bCs/>
          <w:color w:val="760000"/>
        </w:rPr>
        <w:lastRenderedPageBreak/>
        <w:t>Introduction</w:t>
      </w:r>
      <w:bookmarkEnd w:id="0"/>
      <w:bookmarkEnd w:id="1"/>
    </w:p>
    <w:p w14:paraId="1A7FA255" w14:textId="31BAD45F" w:rsidR="00606791" w:rsidRDefault="00606791" w:rsidP="00CE12D9">
      <w:pPr>
        <w:pStyle w:val="ListParagraph"/>
        <w:numPr>
          <w:ilvl w:val="1"/>
          <w:numId w:val="25"/>
        </w:numPr>
        <w:jc w:val="both"/>
        <w:rPr>
          <w:rFonts w:ascii="Arial" w:hAnsi="Arial" w:cs="Arial"/>
        </w:rPr>
      </w:pPr>
      <w:r w:rsidRPr="00606791">
        <w:rPr>
          <w:rFonts w:ascii="Arial" w:hAnsi="Arial" w:cs="Arial"/>
        </w:rPr>
        <w:t>This document is intended to be read in conjunction with the</w:t>
      </w:r>
      <w:r w:rsidR="00BC3C92">
        <w:rPr>
          <w:rFonts w:ascii="Arial" w:hAnsi="Arial" w:cs="Arial"/>
        </w:rPr>
        <w:t xml:space="preserve"> Income Collection</w:t>
      </w:r>
      <w:r w:rsidRPr="00606791">
        <w:rPr>
          <w:rFonts w:ascii="Arial" w:hAnsi="Arial" w:cs="Arial"/>
        </w:rPr>
        <w:t xml:space="preserve"> External Terms </w:t>
      </w:r>
      <w:r w:rsidR="000F746D">
        <w:rPr>
          <w:rFonts w:ascii="Arial" w:hAnsi="Arial" w:cs="Arial"/>
        </w:rPr>
        <w:t>of Service document</w:t>
      </w:r>
      <w:r w:rsidRPr="00606791">
        <w:rPr>
          <w:rFonts w:ascii="Arial" w:hAnsi="Arial" w:cs="Arial"/>
        </w:rPr>
        <w:t xml:space="preserve"> and establishes the role of the Debt Team and Service Directorates in Income raising and Debt chasing.</w:t>
      </w:r>
    </w:p>
    <w:p w14:paraId="242F4F8C" w14:textId="77777777" w:rsidR="00606791" w:rsidRDefault="00606791" w:rsidP="00606791">
      <w:pPr>
        <w:pStyle w:val="ListParagraph"/>
        <w:ind w:left="420"/>
        <w:jc w:val="both"/>
        <w:rPr>
          <w:rFonts w:ascii="Arial" w:hAnsi="Arial" w:cs="Arial"/>
        </w:rPr>
      </w:pPr>
    </w:p>
    <w:p w14:paraId="1C4B849A" w14:textId="09D0B8A3" w:rsidR="00EC5F4F" w:rsidRPr="002D6191" w:rsidRDefault="00945C33" w:rsidP="00CE12D9">
      <w:pPr>
        <w:pStyle w:val="ListParagraph"/>
        <w:numPr>
          <w:ilvl w:val="1"/>
          <w:numId w:val="25"/>
        </w:numPr>
        <w:jc w:val="both"/>
        <w:rPr>
          <w:rFonts w:ascii="Arial" w:hAnsi="Arial" w:cs="Arial"/>
        </w:rPr>
      </w:pPr>
      <w:r w:rsidRPr="002D6191">
        <w:rPr>
          <w:rFonts w:ascii="Arial" w:hAnsi="Arial" w:cs="Arial"/>
        </w:rPr>
        <w:t>The</w:t>
      </w:r>
      <w:r w:rsidR="008D25CC" w:rsidRPr="002D6191">
        <w:rPr>
          <w:rFonts w:ascii="Arial" w:hAnsi="Arial" w:cs="Arial"/>
        </w:rPr>
        <w:t xml:space="preserve"> </w:t>
      </w:r>
      <w:r w:rsidR="00EC5F4F" w:rsidRPr="002D6191">
        <w:rPr>
          <w:rFonts w:ascii="Arial" w:hAnsi="Arial" w:cs="Arial"/>
        </w:rPr>
        <w:t>Council’s Income Strategy and h</w:t>
      </w:r>
      <w:r w:rsidRPr="002D6191">
        <w:rPr>
          <w:rFonts w:ascii="Arial" w:hAnsi="Arial" w:cs="Arial"/>
        </w:rPr>
        <w:t>as the following objective:</w:t>
      </w:r>
    </w:p>
    <w:p w14:paraId="41347E6B" w14:textId="77777777" w:rsidR="00EC5F4F" w:rsidRPr="002D6191" w:rsidRDefault="00EC5F4F" w:rsidP="00EC5F4F">
      <w:pPr>
        <w:autoSpaceDE w:val="0"/>
        <w:autoSpaceDN w:val="0"/>
        <w:adjustRightInd w:val="0"/>
        <w:spacing w:after="0" w:line="240" w:lineRule="auto"/>
        <w:ind w:left="420"/>
        <w:rPr>
          <w:rFonts w:ascii="ArialMT" w:hAnsi="ArialMT" w:cs="ArialMT"/>
        </w:rPr>
      </w:pPr>
      <w:r w:rsidRPr="002D6191">
        <w:rPr>
          <w:rFonts w:ascii="ArialMT" w:hAnsi="ArialMT" w:cs="ArialMT"/>
          <w:sz w:val="24"/>
          <w:szCs w:val="24"/>
        </w:rPr>
        <w:t>“</w:t>
      </w:r>
      <w:r w:rsidRPr="002D6191">
        <w:rPr>
          <w:rFonts w:ascii="Arial-BoldMT" w:hAnsi="Arial-BoldMT" w:cs="Arial-BoldMT"/>
          <w:b/>
          <w:bCs/>
        </w:rPr>
        <w:t>Ensure the Council’s future viability by maximising the level of income it can collect, ensuring that collection is efficient whilst protecting the most vulnerable in our communities</w:t>
      </w:r>
      <w:r w:rsidRPr="002D6191">
        <w:rPr>
          <w:rFonts w:ascii="ArialMT" w:hAnsi="ArialMT" w:cs="ArialMT"/>
        </w:rPr>
        <w:t>.”</w:t>
      </w:r>
    </w:p>
    <w:p w14:paraId="71BCAF73" w14:textId="77777777" w:rsidR="00EC5F4F" w:rsidRPr="002D6191" w:rsidRDefault="00EC5F4F" w:rsidP="00EC5F4F">
      <w:pPr>
        <w:pStyle w:val="ListParagraph"/>
        <w:ind w:left="420"/>
        <w:jc w:val="both"/>
        <w:rPr>
          <w:rFonts w:ascii="Arial" w:hAnsi="Arial" w:cs="Arial"/>
        </w:rPr>
      </w:pPr>
    </w:p>
    <w:p w14:paraId="43291615" w14:textId="6CACE0C5" w:rsidR="00EC5F4F" w:rsidRPr="002D6191" w:rsidRDefault="00E0344D" w:rsidP="00CE12D9">
      <w:pPr>
        <w:pStyle w:val="ListParagraph"/>
        <w:numPr>
          <w:ilvl w:val="1"/>
          <w:numId w:val="25"/>
        </w:numPr>
        <w:jc w:val="both"/>
        <w:rPr>
          <w:rFonts w:ascii="Arial" w:hAnsi="Arial" w:cs="Arial"/>
        </w:rPr>
      </w:pPr>
      <w:r w:rsidRPr="002D6191">
        <w:rPr>
          <w:rFonts w:ascii="Arial" w:hAnsi="Arial" w:cs="Arial"/>
        </w:rPr>
        <w:t>T</w:t>
      </w:r>
      <w:r w:rsidR="00EC5F4F" w:rsidRPr="002D6191">
        <w:rPr>
          <w:rFonts w:ascii="Arial" w:hAnsi="Arial" w:cs="Arial"/>
        </w:rPr>
        <w:t>he Income Strategy recognises the need for</w:t>
      </w:r>
      <w:r w:rsidR="008D25CC" w:rsidRPr="002D6191">
        <w:rPr>
          <w:rFonts w:ascii="Arial" w:hAnsi="Arial" w:cs="Arial"/>
        </w:rPr>
        <w:t xml:space="preserve"> </w:t>
      </w:r>
      <w:r w:rsidR="0029785C">
        <w:rPr>
          <w:rFonts w:ascii="Arial" w:hAnsi="Arial" w:cs="Arial"/>
        </w:rPr>
        <w:t>i</w:t>
      </w:r>
      <w:r w:rsidR="008D25CC" w:rsidRPr="002D6191">
        <w:rPr>
          <w:rFonts w:ascii="Arial" w:hAnsi="Arial" w:cs="Arial"/>
        </w:rPr>
        <w:t xml:space="preserve">ncome </w:t>
      </w:r>
      <w:r w:rsidR="0029785C">
        <w:rPr>
          <w:rFonts w:ascii="Arial" w:hAnsi="Arial" w:cs="Arial"/>
        </w:rPr>
        <w:t>c</w:t>
      </w:r>
      <w:r w:rsidR="00BC3C92">
        <w:rPr>
          <w:rFonts w:ascii="Arial" w:hAnsi="Arial" w:cs="Arial"/>
        </w:rPr>
        <w:t xml:space="preserve">ollection </w:t>
      </w:r>
      <w:r w:rsidR="0029785C">
        <w:rPr>
          <w:rFonts w:ascii="Arial" w:hAnsi="Arial" w:cs="Arial"/>
        </w:rPr>
        <w:t>code of practice</w:t>
      </w:r>
      <w:r w:rsidR="00BC3C92">
        <w:rPr>
          <w:rFonts w:ascii="Arial" w:hAnsi="Arial" w:cs="Arial"/>
        </w:rPr>
        <w:t xml:space="preserve"> and </w:t>
      </w:r>
      <w:r w:rsidR="0029785C">
        <w:rPr>
          <w:rFonts w:ascii="Arial" w:hAnsi="Arial" w:cs="Arial"/>
        </w:rPr>
        <w:t>g</w:t>
      </w:r>
      <w:r w:rsidR="00BC3C92">
        <w:rPr>
          <w:rFonts w:ascii="Arial" w:hAnsi="Arial" w:cs="Arial"/>
        </w:rPr>
        <w:t>uidance</w:t>
      </w:r>
      <w:r w:rsidR="00EC5F4F" w:rsidRPr="002D6191">
        <w:rPr>
          <w:rFonts w:ascii="Arial" w:hAnsi="Arial" w:cs="Arial"/>
        </w:rPr>
        <w:t xml:space="preserve">, this document </w:t>
      </w:r>
      <w:r w:rsidR="00E539C3" w:rsidRPr="002D6191">
        <w:rPr>
          <w:rFonts w:ascii="Arial" w:hAnsi="Arial" w:cs="Arial"/>
        </w:rPr>
        <w:t xml:space="preserve">therefore, </w:t>
      </w:r>
      <w:r w:rsidR="00EC5F4F" w:rsidRPr="002D6191">
        <w:rPr>
          <w:rFonts w:ascii="Arial" w:hAnsi="Arial" w:cs="Arial"/>
        </w:rPr>
        <w:t>has the following objective within the overall objective:</w:t>
      </w:r>
    </w:p>
    <w:p w14:paraId="52D9048B" w14:textId="643CA0DF" w:rsidR="00363431" w:rsidRPr="002D6191" w:rsidRDefault="00C434F3" w:rsidP="003C64B0">
      <w:pPr>
        <w:ind w:left="420"/>
        <w:jc w:val="both"/>
        <w:rPr>
          <w:rFonts w:ascii="Arial" w:hAnsi="Arial" w:cs="Arial"/>
          <w:b/>
          <w:bCs/>
        </w:rPr>
      </w:pPr>
      <w:r w:rsidRPr="002D6191">
        <w:rPr>
          <w:rFonts w:ascii="Arial" w:hAnsi="Arial" w:cs="Arial"/>
          <w:b/>
          <w:bCs/>
        </w:rPr>
        <w:t>“</w:t>
      </w:r>
      <w:r w:rsidR="008D25CC" w:rsidRPr="002D6191">
        <w:rPr>
          <w:rFonts w:ascii="Arial" w:hAnsi="Arial" w:cs="Arial"/>
          <w:b/>
          <w:bCs/>
        </w:rPr>
        <w:t xml:space="preserve">In order </w:t>
      </w:r>
      <w:r w:rsidR="008A5E54" w:rsidRPr="002D6191">
        <w:rPr>
          <w:rFonts w:ascii="Arial" w:hAnsi="Arial" w:cs="Arial"/>
          <w:b/>
          <w:bCs/>
        </w:rPr>
        <w:t>to maximise</w:t>
      </w:r>
      <w:r w:rsidRPr="002D6191">
        <w:rPr>
          <w:rFonts w:ascii="Arial" w:hAnsi="Arial" w:cs="Arial"/>
          <w:b/>
          <w:bCs/>
        </w:rPr>
        <w:t xml:space="preserve"> income for the provision of goods and services</w:t>
      </w:r>
      <w:r w:rsidR="00B72FE3" w:rsidRPr="002D6191">
        <w:rPr>
          <w:rFonts w:ascii="Arial" w:hAnsi="Arial" w:cs="Arial"/>
          <w:b/>
          <w:bCs/>
        </w:rPr>
        <w:t xml:space="preserve">, the Council will collect </w:t>
      </w:r>
      <w:r w:rsidR="00E279EF" w:rsidRPr="002D6191">
        <w:rPr>
          <w:rFonts w:ascii="Arial" w:hAnsi="Arial" w:cs="Arial"/>
          <w:b/>
          <w:bCs/>
        </w:rPr>
        <w:t>all debt owing</w:t>
      </w:r>
      <w:r w:rsidR="00123988" w:rsidRPr="002D6191">
        <w:rPr>
          <w:rFonts w:ascii="Arial" w:hAnsi="Arial" w:cs="Arial"/>
          <w:b/>
          <w:bCs/>
        </w:rPr>
        <w:t xml:space="preserve"> to it promptly</w:t>
      </w:r>
      <w:r w:rsidR="004F6CC1" w:rsidRPr="002D6191">
        <w:rPr>
          <w:rFonts w:ascii="Arial" w:hAnsi="Arial" w:cs="Arial"/>
          <w:b/>
          <w:bCs/>
        </w:rPr>
        <w:t xml:space="preserve">, </w:t>
      </w:r>
      <w:r w:rsidR="00257CFD" w:rsidRPr="002D6191">
        <w:rPr>
          <w:rFonts w:ascii="Arial" w:hAnsi="Arial" w:cs="Arial"/>
          <w:b/>
          <w:bCs/>
        </w:rPr>
        <w:t>efficiently, economically and fairly</w:t>
      </w:r>
      <w:r w:rsidR="00B302F4" w:rsidRPr="002D6191">
        <w:rPr>
          <w:rFonts w:ascii="Arial" w:hAnsi="Arial" w:cs="Arial"/>
          <w:b/>
          <w:bCs/>
        </w:rPr>
        <w:t>.”</w:t>
      </w:r>
    </w:p>
    <w:p w14:paraId="650FC9B4" w14:textId="36EBE7C6" w:rsidR="003B6602" w:rsidRPr="002D6191" w:rsidRDefault="005E39AB" w:rsidP="00CE12D9">
      <w:pPr>
        <w:pStyle w:val="ListParagraph"/>
        <w:numPr>
          <w:ilvl w:val="1"/>
          <w:numId w:val="25"/>
        </w:numPr>
        <w:jc w:val="both"/>
        <w:rPr>
          <w:rFonts w:ascii="Arial" w:hAnsi="Arial" w:cs="Arial"/>
        </w:rPr>
      </w:pPr>
      <w:r w:rsidRPr="002D6191">
        <w:rPr>
          <w:rFonts w:ascii="Arial" w:hAnsi="Arial" w:cs="Arial"/>
        </w:rPr>
        <w:t xml:space="preserve">The effective management and collection of debt </w:t>
      </w:r>
      <w:r w:rsidR="00C26E30" w:rsidRPr="002D6191">
        <w:rPr>
          <w:rFonts w:ascii="Arial" w:hAnsi="Arial" w:cs="Arial"/>
        </w:rPr>
        <w:t xml:space="preserve">is an essential </w:t>
      </w:r>
      <w:r w:rsidR="00897840" w:rsidRPr="002D6191">
        <w:rPr>
          <w:rFonts w:ascii="Arial" w:hAnsi="Arial" w:cs="Arial"/>
        </w:rPr>
        <w:t xml:space="preserve">contributor to Worcestershire County Council’s financial resources and an integral part </w:t>
      </w:r>
      <w:r w:rsidR="0025386B" w:rsidRPr="002D6191">
        <w:rPr>
          <w:rFonts w:ascii="Arial" w:hAnsi="Arial" w:cs="Arial"/>
        </w:rPr>
        <w:t>of the wider resourcing of service provision.</w:t>
      </w:r>
      <w:r w:rsidR="004752C5" w:rsidRPr="002D6191">
        <w:rPr>
          <w:rFonts w:ascii="Arial" w:hAnsi="Arial" w:cs="Arial"/>
        </w:rPr>
        <w:t xml:space="preserve"> </w:t>
      </w:r>
      <w:r w:rsidR="00616222" w:rsidRPr="002D6191">
        <w:rPr>
          <w:rFonts w:ascii="Arial" w:hAnsi="Arial" w:cs="Arial"/>
        </w:rPr>
        <w:t>It is essential therefore, that all monies due to the Authority</w:t>
      </w:r>
      <w:r w:rsidR="003C64B0" w:rsidRPr="002D6191">
        <w:rPr>
          <w:rFonts w:ascii="Arial" w:hAnsi="Arial" w:cs="Arial"/>
        </w:rPr>
        <w:t xml:space="preserve"> </w:t>
      </w:r>
      <w:r w:rsidR="00903E48" w:rsidRPr="002D6191">
        <w:rPr>
          <w:rFonts w:ascii="Arial" w:hAnsi="Arial" w:cs="Arial"/>
        </w:rPr>
        <w:t xml:space="preserve">are collected promptly </w:t>
      </w:r>
      <w:r w:rsidR="00031208" w:rsidRPr="002D6191">
        <w:rPr>
          <w:rFonts w:ascii="Arial" w:hAnsi="Arial" w:cs="Arial"/>
        </w:rPr>
        <w:t>and debt is kept to a minimum.</w:t>
      </w:r>
      <w:r w:rsidR="00D94951" w:rsidRPr="002D6191">
        <w:rPr>
          <w:rFonts w:ascii="Arial" w:hAnsi="Arial" w:cs="Arial"/>
        </w:rPr>
        <w:t xml:space="preserve"> </w:t>
      </w:r>
    </w:p>
    <w:p w14:paraId="1327745E" w14:textId="77777777" w:rsidR="003C64B0" w:rsidRPr="002D6191" w:rsidRDefault="003C64B0" w:rsidP="003C64B0">
      <w:pPr>
        <w:pStyle w:val="ListParagraph"/>
        <w:ind w:left="420"/>
        <w:jc w:val="both"/>
        <w:rPr>
          <w:rFonts w:ascii="Arial" w:hAnsi="Arial" w:cs="Arial"/>
        </w:rPr>
      </w:pPr>
    </w:p>
    <w:p w14:paraId="5FBD57C1" w14:textId="5A82138F" w:rsidR="003C64B0" w:rsidRPr="002D6191" w:rsidRDefault="00EE19DC" w:rsidP="00CE12D9">
      <w:pPr>
        <w:pStyle w:val="ListParagraph"/>
        <w:numPr>
          <w:ilvl w:val="1"/>
          <w:numId w:val="25"/>
        </w:numPr>
        <w:jc w:val="both"/>
        <w:rPr>
          <w:rFonts w:ascii="Arial" w:hAnsi="Arial" w:cs="Arial"/>
        </w:rPr>
      </w:pPr>
      <w:r w:rsidRPr="002D6191">
        <w:rPr>
          <w:rFonts w:ascii="Arial" w:hAnsi="Arial" w:cs="Arial"/>
        </w:rPr>
        <w:t xml:space="preserve">The </w:t>
      </w:r>
      <w:r w:rsidR="00462EC4" w:rsidRPr="002D6191">
        <w:rPr>
          <w:rFonts w:ascii="Arial" w:hAnsi="Arial" w:cs="Arial"/>
        </w:rPr>
        <w:t xml:space="preserve">Council </w:t>
      </w:r>
      <w:r w:rsidR="00AD5C6B" w:rsidRPr="002D6191">
        <w:rPr>
          <w:rFonts w:ascii="Arial" w:hAnsi="Arial" w:cs="Arial"/>
        </w:rPr>
        <w:t xml:space="preserve">has a duty to recover </w:t>
      </w:r>
      <w:r w:rsidR="003B6602" w:rsidRPr="002D6191">
        <w:rPr>
          <w:rFonts w:ascii="Arial" w:hAnsi="Arial" w:cs="Arial"/>
        </w:rPr>
        <w:t xml:space="preserve">all </w:t>
      </w:r>
      <w:r w:rsidR="00AD5C6B" w:rsidRPr="002D6191">
        <w:rPr>
          <w:rFonts w:ascii="Arial" w:hAnsi="Arial" w:cs="Arial"/>
        </w:rPr>
        <w:t>outstanding debts</w:t>
      </w:r>
      <w:r w:rsidR="008011AF" w:rsidRPr="002D6191">
        <w:rPr>
          <w:rFonts w:ascii="Arial" w:hAnsi="Arial" w:cs="Arial"/>
        </w:rPr>
        <w:t xml:space="preserve"> and in doing so</w:t>
      </w:r>
      <w:r w:rsidR="00737491" w:rsidRPr="002D6191">
        <w:rPr>
          <w:rFonts w:ascii="Arial" w:hAnsi="Arial" w:cs="Arial"/>
        </w:rPr>
        <w:t>,</w:t>
      </w:r>
      <w:r w:rsidR="008011AF" w:rsidRPr="002D6191">
        <w:rPr>
          <w:rFonts w:ascii="Arial" w:hAnsi="Arial" w:cs="Arial"/>
        </w:rPr>
        <w:t xml:space="preserve"> ensure its processes </w:t>
      </w:r>
      <w:r w:rsidR="00AA4133" w:rsidRPr="002D6191">
        <w:rPr>
          <w:rFonts w:ascii="Arial" w:hAnsi="Arial" w:cs="Arial"/>
        </w:rPr>
        <w:t>are</w:t>
      </w:r>
      <w:r w:rsidR="003B6602" w:rsidRPr="002D6191">
        <w:rPr>
          <w:rFonts w:ascii="Arial" w:hAnsi="Arial" w:cs="Arial"/>
        </w:rPr>
        <w:t xml:space="preserve"> effective and</w:t>
      </w:r>
      <w:r w:rsidR="00AA4133" w:rsidRPr="002D6191">
        <w:rPr>
          <w:rFonts w:ascii="Arial" w:hAnsi="Arial" w:cs="Arial"/>
        </w:rPr>
        <w:t xml:space="preserve"> fair</w:t>
      </w:r>
      <w:r w:rsidR="00737491" w:rsidRPr="002D6191">
        <w:rPr>
          <w:rFonts w:ascii="Arial" w:hAnsi="Arial" w:cs="Arial"/>
        </w:rPr>
        <w:t xml:space="preserve">. </w:t>
      </w:r>
      <w:r w:rsidR="003417AE" w:rsidRPr="002D6191">
        <w:rPr>
          <w:rFonts w:ascii="Arial" w:hAnsi="Arial" w:cs="Arial"/>
        </w:rPr>
        <w:t>Consequently</w:t>
      </w:r>
      <w:r w:rsidR="009B6232" w:rsidRPr="002D6191">
        <w:rPr>
          <w:rFonts w:ascii="Arial" w:hAnsi="Arial" w:cs="Arial"/>
        </w:rPr>
        <w:t>,</w:t>
      </w:r>
      <w:r w:rsidR="00E90424" w:rsidRPr="002D6191">
        <w:rPr>
          <w:rFonts w:ascii="Arial" w:hAnsi="Arial" w:cs="Arial"/>
        </w:rPr>
        <w:t xml:space="preserve"> this </w:t>
      </w:r>
      <w:r w:rsidR="00BC3C92">
        <w:rPr>
          <w:rFonts w:ascii="Arial" w:hAnsi="Arial" w:cs="Arial"/>
        </w:rPr>
        <w:t>guidance</w:t>
      </w:r>
      <w:r w:rsidR="00E90424" w:rsidRPr="002D6191">
        <w:rPr>
          <w:rFonts w:ascii="Arial" w:hAnsi="Arial" w:cs="Arial"/>
        </w:rPr>
        <w:t xml:space="preserve"> is designed to minimise debt, </w:t>
      </w:r>
      <w:r w:rsidR="00692CF8" w:rsidRPr="002D6191">
        <w:rPr>
          <w:rFonts w:ascii="Arial" w:hAnsi="Arial" w:cs="Arial"/>
        </w:rPr>
        <w:t xml:space="preserve">maximise rates of collection and ensure </w:t>
      </w:r>
      <w:r w:rsidR="00A44382" w:rsidRPr="002D6191">
        <w:rPr>
          <w:rFonts w:ascii="Arial" w:hAnsi="Arial" w:cs="Arial"/>
        </w:rPr>
        <w:t xml:space="preserve">that </w:t>
      </w:r>
      <w:r w:rsidR="00FA4BAE" w:rsidRPr="002D6191">
        <w:rPr>
          <w:rFonts w:ascii="Arial" w:hAnsi="Arial" w:cs="Arial"/>
        </w:rPr>
        <w:t>customers who experienc</w:t>
      </w:r>
      <w:r w:rsidR="00C43B72" w:rsidRPr="002D6191">
        <w:rPr>
          <w:rFonts w:ascii="Arial" w:hAnsi="Arial" w:cs="Arial"/>
        </w:rPr>
        <w:t>e</w:t>
      </w:r>
      <w:r w:rsidR="00FA4BAE" w:rsidRPr="002D6191">
        <w:rPr>
          <w:rFonts w:ascii="Arial" w:hAnsi="Arial" w:cs="Arial"/>
        </w:rPr>
        <w:t xml:space="preserve"> financial difficulty are assisted</w:t>
      </w:r>
      <w:r w:rsidR="00C43B72" w:rsidRPr="002D6191">
        <w:rPr>
          <w:rFonts w:ascii="Arial" w:hAnsi="Arial" w:cs="Arial"/>
        </w:rPr>
        <w:t xml:space="preserve">. </w:t>
      </w:r>
    </w:p>
    <w:p w14:paraId="44FAACA0" w14:textId="77777777" w:rsidR="003C64B0" w:rsidRPr="002D6191" w:rsidRDefault="003C64B0" w:rsidP="003C64B0">
      <w:pPr>
        <w:pStyle w:val="ListParagraph"/>
        <w:ind w:left="420"/>
        <w:jc w:val="both"/>
        <w:rPr>
          <w:rFonts w:ascii="Arial" w:hAnsi="Arial" w:cs="Arial"/>
        </w:rPr>
      </w:pPr>
    </w:p>
    <w:p w14:paraId="7E279FA8" w14:textId="51709724" w:rsidR="003C64B0" w:rsidRPr="002D6191" w:rsidRDefault="008B411B" w:rsidP="00CE12D9">
      <w:pPr>
        <w:pStyle w:val="ListParagraph"/>
        <w:numPr>
          <w:ilvl w:val="1"/>
          <w:numId w:val="25"/>
        </w:numPr>
        <w:jc w:val="both"/>
        <w:rPr>
          <w:rFonts w:ascii="Arial" w:hAnsi="Arial" w:cs="Arial"/>
        </w:rPr>
      </w:pPr>
      <w:r w:rsidRPr="002D6191">
        <w:rPr>
          <w:rFonts w:ascii="Arial" w:hAnsi="Arial" w:cs="Arial"/>
        </w:rPr>
        <w:t xml:space="preserve">This </w:t>
      </w:r>
      <w:r w:rsidR="00BC3C92">
        <w:rPr>
          <w:rFonts w:ascii="Arial" w:hAnsi="Arial" w:cs="Arial"/>
        </w:rPr>
        <w:t>guidance</w:t>
      </w:r>
      <w:r w:rsidRPr="002D6191">
        <w:rPr>
          <w:rFonts w:ascii="Arial" w:hAnsi="Arial" w:cs="Arial"/>
        </w:rPr>
        <w:t xml:space="preserve"> applies to all sums </w:t>
      </w:r>
      <w:r w:rsidR="0049310E" w:rsidRPr="002D6191">
        <w:rPr>
          <w:rFonts w:ascii="Arial" w:hAnsi="Arial" w:cs="Arial"/>
        </w:rPr>
        <w:t>owing to the Council and has been developed to ensure a consistent approach to the management of debts across the Council.</w:t>
      </w:r>
    </w:p>
    <w:p w14:paraId="5870FA29" w14:textId="77777777" w:rsidR="003C64B0" w:rsidRPr="002D6191" w:rsidRDefault="003C64B0" w:rsidP="003C64B0">
      <w:pPr>
        <w:pStyle w:val="ListParagraph"/>
        <w:ind w:left="420"/>
        <w:jc w:val="both"/>
        <w:rPr>
          <w:rFonts w:ascii="Arial" w:hAnsi="Arial" w:cs="Arial"/>
        </w:rPr>
      </w:pPr>
    </w:p>
    <w:p w14:paraId="0661267B" w14:textId="620285BA" w:rsidR="0046535C" w:rsidRPr="002D6191" w:rsidRDefault="00854819" w:rsidP="00CE12D9">
      <w:pPr>
        <w:pStyle w:val="ListParagraph"/>
        <w:numPr>
          <w:ilvl w:val="1"/>
          <w:numId w:val="25"/>
        </w:numPr>
        <w:jc w:val="both"/>
        <w:rPr>
          <w:rFonts w:ascii="Arial" w:hAnsi="Arial" w:cs="Arial"/>
        </w:rPr>
      </w:pPr>
      <w:r w:rsidRPr="002D6191">
        <w:rPr>
          <w:rFonts w:ascii="Arial" w:hAnsi="Arial" w:cs="Arial"/>
        </w:rPr>
        <w:t>The</w:t>
      </w:r>
      <w:r w:rsidR="00B852DE" w:rsidRPr="002D6191">
        <w:rPr>
          <w:rFonts w:ascii="Arial" w:hAnsi="Arial" w:cs="Arial"/>
        </w:rPr>
        <w:t xml:space="preserve"> purpose of this </w:t>
      </w:r>
      <w:r w:rsidR="00BC3C92">
        <w:rPr>
          <w:rFonts w:ascii="Arial" w:hAnsi="Arial" w:cs="Arial"/>
        </w:rPr>
        <w:t>document</w:t>
      </w:r>
      <w:r w:rsidRPr="002D6191">
        <w:rPr>
          <w:rFonts w:ascii="Arial" w:hAnsi="Arial" w:cs="Arial"/>
        </w:rPr>
        <w:t xml:space="preserve"> </w:t>
      </w:r>
      <w:r w:rsidR="00924622" w:rsidRPr="002D6191">
        <w:rPr>
          <w:rFonts w:ascii="Arial" w:hAnsi="Arial" w:cs="Arial"/>
        </w:rPr>
        <w:t>is to</w:t>
      </w:r>
      <w:r w:rsidR="00B852DE" w:rsidRPr="002D6191">
        <w:rPr>
          <w:rFonts w:ascii="Arial" w:hAnsi="Arial" w:cs="Arial"/>
        </w:rPr>
        <w:t xml:space="preserve"> provide clear and concise</w:t>
      </w:r>
      <w:r w:rsidR="00541D3B" w:rsidRPr="002D6191">
        <w:rPr>
          <w:rFonts w:ascii="Arial" w:hAnsi="Arial" w:cs="Arial"/>
        </w:rPr>
        <w:t xml:space="preserve"> </w:t>
      </w:r>
      <w:r w:rsidR="00530483" w:rsidRPr="002D6191">
        <w:rPr>
          <w:rFonts w:ascii="Arial" w:hAnsi="Arial" w:cs="Arial"/>
        </w:rPr>
        <w:t xml:space="preserve">guidance </w:t>
      </w:r>
      <w:r w:rsidR="000E499B" w:rsidRPr="002D6191">
        <w:rPr>
          <w:rFonts w:ascii="Arial" w:hAnsi="Arial" w:cs="Arial"/>
        </w:rPr>
        <w:t xml:space="preserve">to all staff on the </w:t>
      </w:r>
      <w:r w:rsidR="00541D3B" w:rsidRPr="002D6191">
        <w:rPr>
          <w:rFonts w:ascii="Arial" w:hAnsi="Arial" w:cs="Arial"/>
        </w:rPr>
        <w:t xml:space="preserve">recording, </w:t>
      </w:r>
      <w:r w:rsidR="008A5E54" w:rsidRPr="002D6191">
        <w:rPr>
          <w:rFonts w:ascii="Arial" w:hAnsi="Arial" w:cs="Arial"/>
        </w:rPr>
        <w:t>recovery,</w:t>
      </w:r>
      <w:r w:rsidR="00541D3B" w:rsidRPr="002D6191">
        <w:rPr>
          <w:rFonts w:ascii="Arial" w:hAnsi="Arial" w:cs="Arial"/>
        </w:rPr>
        <w:t xml:space="preserve"> and reporting of income</w:t>
      </w:r>
      <w:r w:rsidR="00BE2CFF" w:rsidRPr="002D6191">
        <w:rPr>
          <w:rFonts w:ascii="Arial" w:hAnsi="Arial" w:cs="Arial"/>
        </w:rPr>
        <w:t>. All Services must follow th</w:t>
      </w:r>
      <w:r w:rsidR="00B828A5" w:rsidRPr="002D6191">
        <w:rPr>
          <w:rFonts w:ascii="Arial" w:hAnsi="Arial" w:cs="Arial"/>
        </w:rPr>
        <w:t xml:space="preserve">is code of practice </w:t>
      </w:r>
      <w:r w:rsidR="00007CC1" w:rsidRPr="002D6191">
        <w:rPr>
          <w:rFonts w:ascii="Arial" w:hAnsi="Arial" w:cs="Arial"/>
        </w:rPr>
        <w:t xml:space="preserve">to </w:t>
      </w:r>
      <w:r w:rsidR="00924622" w:rsidRPr="002D6191">
        <w:rPr>
          <w:rFonts w:ascii="Arial" w:hAnsi="Arial" w:cs="Arial"/>
        </w:rPr>
        <w:t xml:space="preserve">maximise </w:t>
      </w:r>
      <w:r w:rsidR="00913AC9" w:rsidRPr="002D6191">
        <w:rPr>
          <w:rFonts w:ascii="Arial" w:hAnsi="Arial" w:cs="Arial"/>
        </w:rPr>
        <w:t>the level of income collected by the Council</w:t>
      </w:r>
      <w:r w:rsidR="00007CC1" w:rsidRPr="002D6191">
        <w:rPr>
          <w:rFonts w:ascii="Arial" w:hAnsi="Arial" w:cs="Arial"/>
        </w:rPr>
        <w:t xml:space="preserve">. </w:t>
      </w:r>
    </w:p>
    <w:p w14:paraId="1333DFF3" w14:textId="77777777" w:rsidR="003C64B0" w:rsidRPr="002D6191" w:rsidRDefault="003C64B0" w:rsidP="003C64B0">
      <w:pPr>
        <w:pStyle w:val="ListParagraph"/>
        <w:ind w:left="420"/>
        <w:jc w:val="both"/>
        <w:rPr>
          <w:rFonts w:ascii="Arial" w:hAnsi="Arial" w:cs="Arial"/>
        </w:rPr>
      </w:pPr>
    </w:p>
    <w:p w14:paraId="704B6269" w14:textId="34D7AC5F" w:rsidR="009F2A7A" w:rsidRPr="002D6191" w:rsidRDefault="009F2A7A" w:rsidP="00CE12D9">
      <w:pPr>
        <w:pStyle w:val="ListParagraph"/>
        <w:numPr>
          <w:ilvl w:val="1"/>
          <w:numId w:val="25"/>
        </w:numPr>
        <w:contextualSpacing w:val="0"/>
        <w:jc w:val="both"/>
        <w:rPr>
          <w:rFonts w:ascii="Arial" w:hAnsi="Arial" w:cs="Arial"/>
        </w:rPr>
      </w:pPr>
      <w:r w:rsidRPr="002D6191">
        <w:rPr>
          <w:rFonts w:ascii="Arial" w:hAnsi="Arial" w:cs="Arial"/>
        </w:rPr>
        <w:t>The key aims are as follows:</w:t>
      </w:r>
    </w:p>
    <w:p w14:paraId="1F8485D6" w14:textId="7A4A7C62" w:rsidR="00D85F79" w:rsidRPr="002D6191" w:rsidRDefault="00D85F79" w:rsidP="00EC5F4F">
      <w:pPr>
        <w:pStyle w:val="ListParagraph"/>
        <w:numPr>
          <w:ilvl w:val="0"/>
          <w:numId w:val="10"/>
        </w:numPr>
        <w:contextualSpacing w:val="0"/>
        <w:jc w:val="both"/>
        <w:rPr>
          <w:rFonts w:ascii="Arial" w:hAnsi="Arial" w:cs="Arial"/>
        </w:rPr>
      </w:pPr>
      <w:r w:rsidRPr="002D6191">
        <w:rPr>
          <w:rFonts w:ascii="Arial" w:hAnsi="Arial" w:cs="Arial"/>
        </w:rPr>
        <w:t>To ensu</w:t>
      </w:r>
      <w:r w:rsidR="00996138" w:rsidRPr="002D6191">
        <w:rPr>
          <w:rFonts w:ascii="Arial" w:hAnsi="Arial" w:cs="Arial"/>
        </w:rPr>
        <w:t>r</w:t>
      </w:r>
      <w:r w:rsidRPr="002D6191">
        <w:rPr>
          <w:rFonts w:ascii="Arial" w:hAnsi="Arial" w:cs="Arial"/>
        </w:rPr>
        <w:t xml:space="preserve">e that debts are managed </w:t>
      </w:r>
      <w:r w:rsidR="00392CAD" w:rsidRPr="002D6191">
        <w:rPr>
          <w:rFonts w:ascii="Arial" w:hAnsi="Arial" w:cs="Arial"/>
        </w:rPr>
        <w:t xml:space="preserve">in accordance with legislative provisions and </w:t>
      </w:r>
      <w:r w:rsidR="00937E01" w:rsidRPr="002D6191">
        <w:rPr>
          <w:rFonts w:ascii="Arial" w:hAnsi="Arial" w:cs="Arial"/>
        </w:rPr>
        <w:t xml:space="preserve">best </w:t>
      </w:r>
      <w:r w:rsidR="00D93539" w:rsidRPr="002D6191">
        <w:rPr>
          <w:rFonts w:ascii="Arial" w:hAnsi="Arial" w:cs="Arial"/>
        </w:rPr>
        <w:t>practice.</w:t>
      </w:r>
      <w:r w:rsidR="00937E01" w:rsidRPr="002D6191">
        <w:rPr>
          <w:rFonts w:ascii="Arial" w:hAnsi="Arial" w:cs="Arial"/>
        </w:rPr>
        <w:t xml:space="preserve"> </w:t>
      </w:r>
    </w:p>
    <w:p w14:paraId="416B5C73" w14:textId="4E38CDC6" w:rsidR="006C06E6" w:rsidRPr="002D6191" w:rsidRDefault="006C06E6" w:rsidP="00EC5F4F">
      <w:pPr>
        <w:pStyle w:val="ListParagraph"/>
        <w:numPr>
          <w:ilvl w:val="0"/>
          <w:numId w:val="10"/>
        </w:numPr>
        <w:contextualSpacing w:val="0"/>
        <w:jc w:val="both"/>
        <w:rPr>
          <w:rFonts w:ascii="Arial" w:hAnsi="Arial" w:cs="Arial"/>
        </w:rPr>
      </w:pPr>
      <w:r w:rsidRPr="002D6191">
        <w:rPr>
          <w:rFonts w:ascii="Arial" w:hAnsi="Arial" w:cs="Arial"/>
        </w:rPr>
        <w:t>To foster goo</w:t>
      </w:r>
      <w:r w:rsidR="00727078" w:rsidRPr="002D6191">
        <w:rPr>
          <w:rFonts w:ascii="Arial" w:hAnsi="Arial" w:cs="Arial"/>
        </w:rPr>
        <w:t xml:space="preserve">d </w:t>
      </w:r>
      <w:r w:rsidR="008A5E54" w:rsidRPr="002D6191">
        <w:rPr>
          <w:rFonts w:ascii="Arial" w:hAnsi="Arial" w:cs="Arial"/>
        </w:rPr>
        <w:t>fiscal management</w:t>
      </w:r>
      <w:r w:rsidR="00727078" w:rsidRPr="002D6191">
        <w:rPr>
          <w:rFonts w:ascii="Arial" w:hAnsi="Arial" w:cs="Arial"/>
        </w:rPr>
        <w:t xml:space="preserve"> and control across the </w:t>
      </w:r>
      <w:r w:rsidR="00052A95" w:rsidRPr="002D6191">
        <w:rPr>
          <w:rFonts w:ascii="Arial" w:hAnsi="Arial" w:cs="Arial"/>
        </w:rPr>
        <w:t>C</w:t>
      </w:r>
      <w:r w:rsidR="00727078" w:rsidRPr="002D6191">
        <w:rPr>
          <w:rFonts w:ascii="Arial" w:hAnsi="Arial" w:cs="Arial"/>
        </w:rPr>
        <w:t>ouncil</w:t>
      </w:r>
    </w:p>
    <w:p w14:paraId="643EA6E3" w14:textId="0CA0BE43" w:rsidR="00E359CA" w:rsidRPr="002D6191" w:rsidRDefault="00E359CA" w:rsidP="00EC5F4F">
      <w:pPr>
        <w:pStyle w:val="ListParagraph"/>
        <w:numPr>
          <w:ilvl w:val="0"/>
          <w:numId w:val="10"/>
        </w:numPr>
        <w:contextualSpacing w:val="0"/>
        <w:jc w:val="both"/>
        <w:rPr>
          <w:rFonts w:ascii="Arial" w:hAnsi="Arial" w:cs="Arial"/>
        </w:rPr>
      </w:pPr>
      <w:r w:rsidRPr="002D6191">
        <w:rPr>
          <w:rFonts w:ascii="Arial" w:hAnsi="Arial" w:cs="Arial"/>
        </w:rPr>
        <w:t>To reduce the level of debt arising</w:t>
      </w:r>
    </w:p>
    <w:p w14:paraId="034D0FFA" w14:textId="60552CF4" w:rsidR="00447D45" w:rsidRPr="002D6191" w:rsidRDefault="00442770" w:rsidP="007D5F26">
      <w:pPr>
        <w:pStyle w:val="ListParagraph"/>
        <w:numPr>
          <w:ilvl w:val="0"/>
          <w:numId w:val="10"/>
        </w:numPr>
        <w:jc w:val="both"/>
        <w:rPr>
          <w:rFonts w:ascii="Arial" w:hAnsi="Arial" w:cs="Arial"/>
        </w:rPr>
      </w:pPr>
      <w:r w:rsidRPr="002D6191">
        <w:rPr>
          <w:rFonts w:ascii="Arial" w:hAnsi="Arial" w:cs="Arial"/>
        </w:rPr>
        <w:t>To ensure performance in relation to debt recovery is reported through the relevant management structures of the Council.</w:t>
      </w:r>
    </w:p>
    <w:p w14:paraId="2E2E159D" w14:textId="38FFE5B4" w:rsidR="00442770" w:rsidRPr="002D6191" w:rsidRDefault="00442770" w:rsidP="009235E4">
      <w:pPr>
        <w:rPr>
          <w:rFonts w:ascii="Arial" w:hAnsi="Arial" w:cs="Arial"/>
        </w:rPr>
      </w:pPr>
    </w:p>
    <w:p w14:paraId="25CB7F58" w14:textId="77777777" w:rsidR="00EC5F4F" w:rsidRPr="002D6191" w:rsidRDefault="00EC5F4F">
      <w:pPr>
        <w:rPr>
          <w:rFonts w:ascii="Arial" w:eastAsiaTheme="majorEastAsia" w:hAnsi="Arial" w:cs="Arial"/>
          <w:b/>
          <w:bCs/>
          <w:color w:val="760000"/>
          <w:sz w:val="26"/>
          <w:szCs w:val="26"/>
        </w:rPr>
      </w:pPr>
      <w:bookmarkStart w:id="2" w:name="_Toc71037743"/>
      <w:r w:rsidRPr="002D6191">
        <w:rPr>
          <w:rFonts w:ascii="Arial" w:hAnsi="Arial" w:cs="Arial"/>
          <w:b/>
          <w:bCs/>
          <w:color w:val="760000"/>
        </w:rPr>
        <w:br w:type="page"/>
      </w:r>
    </w:p>
    <w:p w14:paraId="4C1BF0AC" w14:textId="1D0A0E18" w:rsidR="00442770" w:rsidRPr="002D6191" w:rsidRDefault="00442770" w:rsidP="00EC5F4F">
      <w:pPr>
        <w:pStyle w:val="Heading2"/>
        <w:numPr>
          <w:ilvl w:val="1"/>
          <w:numId w:val="12"/>
        </w:numPr>
        <w:spacing w:after="240"/>
        <w:rPr>
          <w:rFonts w:ascii="Arial" w:hAnsi="Arial" w:cs="Arial"/>
          <w:b/>
          <w:bCs/>
          <w:color w:val="760000"/>
        </w:rPr>
      </w:pPr>
      <w:bookmarkStart w:id="3" w:name="_Toc136533739"/>
      <w:r w:rsidRPr="002D6191">
        <w:rPr>
          <w:rFonts w:ascii="Arial" w:hAnsi="Arial" w:cs="Arial"/>
          <w:b/>
          <w:bCs/>
          <w:color w:val="760000"/>
        </w:rPr>
        <w:t>The Principles of Best Practice</w:t>
      </w:r>
      <w:bookmarkEnd w:id="2"/>
      <w:bookmarkEnd w:id="3"/>
    </w:p>
    <w:p w14:paraId="72FCAFB1" w14:textId="5B3BA8D5" w:rsidR="004A2674" w:rsidRPr="002D6191" w:rsidRDefault="004A2674" w:rsidP="00CE12D9">
      <w:pPr>
        <w:pStyle w:val="ListParagraph"/>
        <w:numPr>
          <w:ilvl w:val="1"/>
          <w:numId w:val="27"/>
        </w:numPr>
        <w:contextualSpacing w:val="0"/>
        <w:jc w:val="both"/>
        <w:rPr>
          <w:rFonts w:ascii="Arial" w:hAnsi="Arial" w:cs="Arial"/>
        </w:rPr>
      </w:pPr>
      <w:r w:rsidRPr="002D6191">
        <w:rPr>
          <w:rFonts w:ascii="Arial" w:hAnsi="Arial" w:cs="Arial"/>
        </w:rPr>
        <w:t>The Council will follow the principles of best practice set out below:</w:t>
      </w:r>
    </w:p>
    <w:p w14:paraId="7541549D" w14:textId="77777777" w:rsidR="00D30D64" w:rsidRPr="002D6191" w:rsidRDefault="00D30D64" w:rsidP="00CE12D9">
      <w:pPr>
        <w:pStyle w:val="ListParagraph"/>
        <w:numPr>
          <w:ilvl w:val="1"/>
          <w:numId w:val="21"/>
        </w:numPr>
        <w:contextualSpacing w:val="0"/>
        <w:jc w:val="both"/>
        <w:rPr>
          <w:rFonts w:ascii="Arial" w:hAnsi="Arial" w:cs="Arial"/>
        </w:rPr>
      </w:pPr>
      <w:bookmarkStart w:id="4" w:name="_Hlk124680115"/>
      <w:r w:rsidRPr="002D6191">
        <w:rPr>
          <w:rFonts w:ascii="Arial" w:hAnsi="Arial" w:cs="Arial"/>
        </w:rPr>
        <w:t>Ensure charging policies are regularly reviewed and latest versions are widely available.</w:t>
      </w:r>
    </w:p>
    <w:p w14:paraId="6657F342" w14:textId="592FB4A8"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Ensure charges are transparent and communicated to customers and service users with reasonable notice</w:t>
      </w:r>
      <w:r w:rsidR="00403902" w:rsidRPr="002D6191">
        <w:rPr>
          <w:rFonts w:ascii="Arial" w:hAnsi="Arial" w:cs="Arial"/>
        </w:rPr>
        <w:t>.</w:t>
      </w:r>
    </w:p>
    <w:p w14:paraId="571C1E4A" w14:textId="77777777"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Maximise the level of income generated from the service within the appropriate legal framework which governs those charges.</w:t>
      </w:r>
    </w:p>
    <w:p w14:paraId="6CC2EBA0" w14:textId="77252500" w:rsidR="00D30D64" w:rsidRPr="002D6191" w:rsidRDefault="00EC6AD3" w:rsidP="00CE12D9">
      <w:pPr>
        <w:pStyle w:val="ListParagraph"/>
        <w:numPr>
          <w:ilvl w:val="1"/>
          <w:numId w:val="21"/>
        </w:numPr>
        <w:contextualSpacing w:val="0"/>
        <w:jc w:val="both"/>
        <w:rPr>
          <w:rFonts w:ascii="Arial" w:hAnsi="Arial" w:cs="Arial"/>
        </w:rPr>
      </w:pPr>
      <w:r w:rsidRPr="002D6191">
        <w:rPr>
          <w:rFonts w:ascii="Arial" w:hAnsi="Arial" w:cs="Arial"/>
        </w:rPr>
        <w:t>Consider</w:t>
      </w:r>
      <w:r w:rsidR="00D30D64" w:rsidRPr="002D6191">
        <w:rPr>
          <w:rFonts w:ascii="Arial" w:hAnsi="Arial" w:cs="Arial"/>
        </w:rPr>
        <w:t xml:space="preserve"> the nature of demand for the service and any market intelligence available</w:t>
      </w:r>
      <w:r w:rsidR="00403902" w:rsidRPr="002D6191">
        <w:rPr>
          <w:rFonts w:ascii="Arial" w:hAnsi="Arial" w:cs="Arial"/>
        </w:rPr>
        <w:t>.</w:t>
      </w:r>
    </w:p>
    <w:p w14:paraId="0CD644CD" w14:textId="77777777"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As a minimum, increase fees and charges in line with inflation each year unless there is a clear rationale for not doing so.</w:t>
      </w:r>
    </w:p>
    <w:p w14:paraId="131A20B3" w14:textId="0F2673EA"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bCs/>
        </w:rPr>
        <w:t>Operate and develop systems for collecting income which ensure accuracy, probity, efficiency, flexibility</w:t>
      </w:r>
      <w:r w:rsidR="008D25CC" w:rsidRPr="002D6191">
        <w:rPr>
          <w:rFonts w:ascii="Arial" w:hAnsi="Arial" w:cs="Arial"/>
          <w:bCs/>
        </w:rPr>
        <w:t>,</w:t>
      </w:r>
      <w:r w:rsidRPr="002D6191">
        <w:rPr>
          <w:rFonts w:ascii="Arial" w:hAnsi="Arial" w:cs="Arial"/>
          <w:bCs/>
        </w:rPr>
        <w:t xml:space="preserve"> and convenience.</w:t>
      </w:r>
    </w:p>
    <w:p w14:paraId="6C653DA7" w14:textId="77777777"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 xml:space="preserve">Wherever possible, payment must be secured in advance or at the time of provision of goods or services and without recourse to raising an invoice. </w:t>
      </w:r>
    </w:p>
    <w:p w14:paraId="02FB2C94" w14:textId="1C45DEF9"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A complete and accurate record of charge</w:t>
      </w:r>
      <w:r w:rsidR="001F75B4" w:rsidRPr="002D6191">
        <w:rPr>
          <w:rFonts w:ascii="Arial" w:hAnsi="Arial" w:cs="Arial"/>
        </w:rPr>
        <w:t>/</w:t>
      </w:r>
      <w:r w:rsidRPr="002D6191">
        <w:rPr>
          <w:rFonts w:ascii="Arial" w:hAnsi="Arial" w:cs="Arial"/>
        </w:rPr>
        <w:t>contract must be retained and maintained by the relevant Service Department.</w:t>
      </w:r>
    </w:p>
    <w:p w14:paraId="78E9D572" w14:textId="5203F84A"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The cost of the service must be fully identified</w:t>
      </w:r>
      <w:r w:rsidR="00403902" w:rsidRPr="002D6191">
        <w:rPr>
          <w:rFonts w:ascii="Arial" w:hAnsi="Arial" w:cs="Arial"/>
        </w:rPr>
        <w:t>.</w:t>
      </w:r>
    </w:p>
    <w:p w14:paraId="3DAE72A6" w14:textId="40ECEE76"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Adopt a corporate wide, transparent</w:t>
      </w:r>
      <w:r w:rsidR="008D25CC" w:rsidRPr="002D6191">
        <w:rPr>
          <w:rFonts w:ascii="Arial" w:hAnsi="Arial" w:cs="Arial"/>
        </w:rPr>
        <w:t>,</w:t>
      </w:r>
      <w:r w:rsidRPr="002D6191">
        <w:rPr>
          <w:rFonts w:ascii="Arial" w:hAnsi="Arial" w:cs="Arial"/>
        </w:rPr>
        <w:t xml:space="preserve"> and consistent selection and governance process around the procuring of income management systems.</w:t>
      </w:r>
    </w:p>
    <w:p w14:paraId="68711B00" w14:textId="56E1DECC"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Where an invoice is issued it must be accurate, issued promptly and agreed in advance with the customer</w:t>
      </w:r>
      <w:r w:rsidR="00B95DC0" w:rsidRPr="002D6191">
        <w:rPr>
          <w:rFonts w:ascii="Arial" w:hAnsi="Arial" w:cs="Arial"/>
        </w:rPr>
        <w:t>. This should include ensuring compliance with the customers Purchase Order policy (quoting the appropriate P</w:t>
      </w:r>
      <w:r w:rsidR="002E24DC">
        <w:rPr>
          <w:rFonts w:ascii="Arial" w:hAnsi="Arial" w:cs="Arial"/>
        </w:rPr>
        <w:t xml:space="preserve">urchase </w:t>
      </w:r>
      <w:r w:rsidR="00B95DC0" w:rsidRPr="002D6191">
        <w:rPr>
          <w:rFonts w:ascii="Arial" w:hAnsi="Arial" w:cs="Arial"/>
        </w:rPr>
        <w:t>O</w:t>
      </w:r>
      <w:r w:rsidR="002E24DC">
        <w:rPr>
          <w:rFonts w:ascii="Arial" w:hAnsi="Arial" w:cs="Arial"/>
        </w:rPr>
        <w:t>rder</w:t>
      </w:r>
      <w:r w:rsidR="00B95DC0" w:rsidRPr="002D6191">
        <w:rPr>
          <w:rFonts w:ascii="Arial" w:hAnsi="Arial" w:cs="Arial"/>
        </w:rPr>
        <w:t xml:space="preserve"> Number) to ensure prompt payment.</w:t>
      </w:r>
    </w:p>
    <w:p w14:paraId="5625C0E4" w14:textId="77777777"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bCs/>
        </w:rPr>
        <w:t>Provide a customer centric, holistic payments collection service with multiple efficient and convenient payment channels available to customers. P</w:t>
      </w:r>
      <w:r w:rsidRPr="002D6191">
        <w:rPr>
          <w:rFonts w:ascii="Arial" w:hAnsi="Arial" w:cs="Arial"/>
        </w:rPr>
        <w:t>romote Direct Debit as the default method of collection for recurring charges.</w:t>
      </w:r>
    </w:p>
    <w:p w14:paraId="0165C845" w14:textId="4E572412"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Ensure income received via all payment channels, can be easily identified on receipt</w:t>
      </w:r>
      <w:r w:rsidR="008D25CC" w:rsidRPr="002D6191">
        <w:rPr>
          <w:rFonts w:ascii="Arial" w:hAnsi="Arial" w:cs="Arial"/>
        </w:rPr>
        <w:t>,</w:t>
      </w:r>
      <w:r w:rsidRPr="002D6191">
        <w:rPr>
          <w:rFonts w:ascii="Arial" w:hAnsi="Arial" w:cs="Arial"/>
        </w:rPr>
        <w:t xml:space="preserve"> and posted to service budgets promptly</w:t>
      </w:r>
      <w:r w:rsidR="00403902" w:rsidRPr="002D6191">
        <w:rPr>
          <w:rFonts w:ascii="Arial" w:hAnsi="Arial" w:cs="Arial"/>
        </w:rPr>
        <w:t>.</w:t>
      </w:r>
    </w:p>
    <w:p w14:paraId="38C09F96" w14:textId="5D963D05" w:rsidR="00D30D64" w:rsidRPr="002D6191" w:rsidRDefault="00D30D64" w:rsidP="00CE12D9">
      <w:pPr>
        <w:pStyle w:val="ListParagraph"/>
        <w:numPr>
          <w:ilvl w:val="1"/>
          <w:numId w:val="21"/>
        </w:numPr>
        <w:contextualSpacing w:val="0"/>
        <w:jc w:val="both"/>
        <w:rPr>
          <w:rFonts w:ascii="Arial" w:hAnsi="Arial" w:cs="Arial"/>
        </w:rPr>
      </w:pPr>
      <w:r w:rsidRPr="002D6191">
        <w:rPr>
          <w:rFonts w:ascii="Arial" w:hAnsi="Arial" w:cs="Arial"/>
        </w:rPr>
        <w:t>Ensure income collection management information is accurate, up to date and readily available</w:t>
      </w:r>
      <w:r w:rsidR="00403902" w:rsidRPr="002D6191">
        <w:rPr>
          <w:rFonts w:ascii="Arial" w:hAnsi="Arial" w:cs="Arial"/>
        </w:rPr>
        <w:t>.</w:t>
      </w:r>
    </w:p>
    <w:bookmarkEnd w:id="4"/>
    <w:p w14:paraId="01424D6E"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Issue invoices and reminders electronically to customers where possible and capture customer details to support, promote and expand this activity as far as possible.</w:t>
      </w:r>
    </w:p>
    <w:p w14:paraId="67A1242A"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Take appropriate recovery action according to debt type and stage of recovery. Ensure debts are followed up quickly and proactively and disputes are identified early.</w:t>
      </w:r>
    </w:p>
    <w:p w14:paraId="2BF549BC"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Apply a multiple debt management approach - where the Council is aware of more than one debt owing in multiple service areas.</w:t>
      </w:r>
    </w:p>
    <w:p w14:paraId="7C1A7481"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Ensure additional arrangements are in place for collecting Adult Social Care debt ensuring that the needs of vulnerable service users are considered.</w:t>
      </w:r>
    </w:p>
    <w:p w14:paraId="1DF47672"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Consider special payment arrangements for customers experiencing financial difficulty and where applicable, work closely with partner organisations to prevent debt build up.</w:t>
      </w:r>
    </w:p>
    <w:p w14:paraId="4670B760" w14:textId="67AFE2B9"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Review and write off debt ONLY where appropriate and as a last resort with an audit trail that supports the decision</w:t>
      </w:r>
      <w:r w:rsidR="00403902" w:rsidRPr="002D6191">
        <w:rPr>
          <w:rFonts w:ascii="Arial" w:hAnsi="Arial" w:cs="Arial"/>
        </w:rPr>
        <w:t>.</w:t>
      </w:r>
    </w:p>
    <w:p w14:paraId="6D37AE0C" w14:textId="77777777" w:rsidR="002005C5" w:rsidRPr="002D6191" w:rsidRDefault="002005C5" w:rsidP="00CE12D9">
      <w:pPr>
        <w:pStyle w:val="ListParagraph"/>
        <w:numPr>
          <w:ilvl w:val="1"/>
          <w:numId w:val="21"/>
        </w:numPr>
        <w:contextualSpacing w:val="0"/>
        <w:jc w:val="both"/>
        <w:rPr>
          <w:rFonts w:ascii="Arial" w:hAnsi="Arial" w:cs="Arial"/>
        </w:rPr>
      </w:pPr>
      <w:bookmarkStart w:id="5" w:name="_Hlk109654207"/>
      <w:r w:rsidRPr="002D6191">
        <w:rPr>
          <w:rFonts w:ascii="Arial" w:hAnsi="Arial" w:cs="Arial"/>
        </w:rPr>
        <w:t>Ensure that the Council’s debt position is reported regularly, accurately, and shared with all levels of the organisation to enable and support key decision making around the management of debt.</w:t>
      </w:r>
    </w:p>
    <w:bookmarkEnd w:id="5"/>
    <w:p w14:paraId="0C1CE9D7" w14:textId="6199C15A"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Promote and nurture a culture of accountability and ownership for debt management throughout the organisation</w:t>
      </w:r>
      <w:r w:rsidR="00403902" w:rsidRPr="002D6191">
        <w:rPr>
          <w:rFonts w:ascii="Arial" w:hAnsi="Arial" w:cs="Arial"/>
        </w:rPr>
        <w:t>.</w:t>
      </w:r>
    </w:p>
    <w:p w14:paraId="4C438ABD"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Where appropriate all costs incurred in legal recovery action will be recovered from the debtor.</w:t>
      </w:r>
    </w:p>
    <w:p w14:paraId="562E3FE3" w14:textId="77777777" w:rsidR="002005C5"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Ensure at all stages of the recovery process, an adequate audit trail is maintained in the financial system.</w:t>
      </w:r>
    </w:p>
    <w:p w14:paraId="4D38A62F" w14:textId="366A69A2" w:rsidR="00D30D64" w:rsidRPr="002D6191" w:rsidRDefault="002005C5" w:rsidP="00CE12D9">
      <w:pPr>
        <w:pStyle w:val="ListParagraph"/>
        <w:numPr>
          <w:ilvl w:val="1"/>
          <w:numId w:val="21"/>
        </w:numPr>
        <w:contextualSpacing w:val="0"/>
        <w:jc w:val="both"/>
        <w:rPr>
          <w:rFonts w:ascii="Arial" w:hAnsi="Arial" w:cs="Arial"/>
        </w:rPr>
      </w:pPr>
      <w:r w:rsidRPr="002D6191">
        <w:rPr>
          <w:rFonts w:ascii="Arial" w:hAnsi="Arial" w:cs="Arial"/>
        </w:rPr>
        <w:t>Take account of equality and diversity issues.</w:t>
      </w:r>
    </w:p>
    <w:p w14:paraId="5F9BDAAB" w14:textId="77777777" w:rsidR="00EC5F4F" w:rsidRPr="002D6191" w:rsidRDefault="00EC5F4F" w:rsidP="00DE40A2">
      <w:pPr>
        <w:jc w:val="both"/>
        <w:rPr>
          <w:rFonts w:ascii="Arial" w:hAnsi="Arial" w:cs="Arial"/>
        </w:rPr>
      </w:pPr>
    </w:p>
    <w:p w14:paraId="39A27780" w14:textId="1023E02C" w:rsidR="00E359CA" w:rsidRPr="002D6191" w:rsidRDefault="00B30AB9" w:rsidP="00EC5F4F">
      <w:pPr>
        <w:pStyle w:val="Heading2"/>
        <w:numPr>
          <w:ilvl w:val="1"/>
          <w:numId w:val="12"/>
        </w:numPr>
        <w:spacing w:after="240"/>
        <w:jc w:val="both"/>
        <w:rPr>
          <w:rFonts w:ascii="Arial" w:hAnsi="Arial" w:cs="Arial"/>
          <w:b/>
          <w:bCs/>
          <w:color w:val="760000"/>
        </w:rPr>
      </w:pPr>
      <w:bookmarkStart w:id="6" w:name="_Toc71037744"/>
      <w:bookmarkStart w:id="7" w:name="_Toc136533740"/>
      <w:r w:rsidRPr="002D6191">
        <w:rPr>
          <w:rFonts w:ascii="Arial" w:hAnsi="Arial" w:cs="Arial"/>
          <w:b/>
          <w:bCs/>
          <w:color w:val="760000"/>
        </w:rPr>
        <w:t>Charging Policies</w:t>
      </w:r>
      <w:bookmarkEnd w:id="6"/>
      <w:bookmarkEnd w:id="7"/>
    </w:p>
    <w:p w14:paraId="2232530A" w14:textId="05150D1A" w:rsidR="00C80EAD" w:rsidRPr="002D6191" w:rsidRDefault="00C80EAD" w:rsidP="007D5F26">
      <w:pPr>
        <w:pStyle w:val="ListParagraph"/>
        <w:numPr>
          <w:ilvl w:val="1"/>
          <w:numId w:val="14"/>
        </w:numPr>
        <w:jc w:val="both"/>
        <w:rPr>
          <w:rFonts w:ascii="Arial" w:hAnsi="Arial" w:cs="Arial"/>
        </w:rPr>
      </w:pPr>
      <w:r w:rsidRPr="002D6191">
        <w:rPr>
          <w:rFonts w:ascii="Arial" w:hAnsi="Arial" w:cs="Arial"/>
        </w:rPr>
        <w:t xml:space="preserve">The Council will charge for all services where </w:t>
      </w:r>
      <w:r w:rsidR="005B79C0" w:rsidRPr="002D6191">
        <w:rPr>
          <w:rFonts w:ascii="Arial" w:hAnsi="Arial" w:cs="Arial"/>
        </w:rPr>
        <w:t>permissible.</w:t>
      </w:r>
    </w:p>
    <w:p w14:paraId="13A4537F" w14:textId="77777777" w:rsidR="003C64B0" w:rsidRPr="002D6191" w:rsidRDefault="003C64B0" w:rsidP="003C64B0">
      <w:pPr>
        <w:pStyle w:val="ListParagraph"/>
        <w:ind w:left="567"/>
        <w:jc w:val="both"/>
        <w:rPr>
          <w:rFonts w:ascii="Arial" w:hAnsi="Arial" w:cs="Arial"/>
        </w:rPr>
      </w:pPr>
    </w:p>
    <w:p w14:paraId="7CACC535" w14:textId="7C17BDD2" w:rsidR="00C80EAD" w:rsidRPr="002D6191" w:rsidRDefault="00C80EAD" w:rsidP="007D5F26">
      <w:pPr>
        <w:pStyle w:val="ListParagraph"/>
        <w:numPr>
          <w:ilvl w:val="1"/>
          <w:numId w:val="14"/>
        </w:numPr>
        <w:jc w:val="both"/>
        <w:rPr>
          <w:rFonts w:ascii="Arial" w:hAnsi="Arial" w:cs="Arial"/>
        </w:rPr>
      </w:pPr>
      <w:r w:rsidRPr="002D6191">
        <w:rPr>
          <w:rFonts w:ascii="Arial" w:hAnsi="Arial" w:cs="Arial"/>
        </w:rPr>
        <w:t xml:space="preserve">The Council will design </w:t>
      </w:r>
      <w:r w:rsidR="00804EA9" w:rsidRPr="002D6191">
        <w:rPr>
          <w:rFonts w:ascii="Arial" w:hAnsi="Arial" w:cs="Arial"/>
        </w:rPr>
        <w:t>charging policies which are coherent and cost effective.</w:t>
      </w:r>
      <w:r w:rsidR="00DE40A2" w:rsidRPr="002D6191">
        <w:rPr>
          <w:rFonts w:ascii="Arial" w:hAnsi="Arial" w:cs="Arial"/>
        </w:rPr>
        <w:t xml:space="preserve"> </w:t>
      </w:r>
      <w:r w:rsidR="00804EA9" w:rsidRPr="002D6191">
        <w:rPr>
          <w:rFonts w:ascii="Arial" w:hAnsi="Arial" w:cs="Arial"/>
        </w:rPr>
        <w:t xml:space="preserve">Policies will be designed to </w:t>
      </w:r>
      <w:r w:rsidR="00181F97" w:rsidRPr="002D6191">
        <w:rPr>
          <w:rFonts w:ascii="Arial" w:hAnsi="Arial" w:cs="Arial"/>
        </w:rPr>
        <w:t>recognise financial inclusion</w:t>
      </w:r>
      <w:r w:rsidR="00B95DC0" w:rsidRPr="002D6191">
        <w:rPr>
          <w:rFonts w:ascii="Arial" w:hAnsi="Arial" w:cs="Arial"/>
        </w:rPr>
        <w:t>,</w:t>
      </w:r>
      <w:r w:rsidR="00181F97" w:rsidRPr="002D6191">
        <w:rPr>
          <w:rFonts w:ascii="Arial" w:hAnsi="Arial" w:cs="Arial"/>
        </w:rPr>
        <w:t xml:space="preserve"> where necessary</w:t>
      </w:r>
      <w:r w:rsidR="003744B8" w:rsidRPr="002D6191">
        <w:rPr>
          <w:rFonts w:ascii="Arial" w:hAnsi="Arial" w:cs="Arial"/>
        </w:rPr>
        <w:t xml:space="preserve">, are </w:t>
      </w:r>
      <w:r w:rsidR="00181F97" w:rsidRPr="002D6191">
        <w:rPr>
          <w:rFonts w:ascii="Arial" w:hAnsi="Arial" w:cs="Arial"/>
        </w:rPr>
        <w:t>appropriate</w:t>
      </w:r>
      <w:r w:rsidR="00804EA9" w:rsidRPr="002D6191">
        <w:rPr>
          <w:rFonts w:ascii="Arial" w:hAnsi="Arial" w:cs="Arial"/>
        </w:rPr>
        <w:t>, easy to understand and administer.</w:t>
      </w:r>
    </w:p>
    <w:p w14:paraId="20C69DAF" w14:textId="77777777" w:rsidR="00DE40A2" w:rsidRPr="002D6191" w:rsidRDefault="00DE40A2" w:rsidP="00DE40A2">
      <w:pPr>
        <w:pStyle w:val="ListParagraph"/>
        <w:ind w:left="567"/>
        <w:jc w:val="both"/>
        <w:rPr>
          <w:rFonts w:ascii="Arial" w:hAnsi="Arial" w:cs="Arial"/>
        </w:rPr>
      </w:pPr>
    </w:p>
    <w:p w14:paraId="2A0B664F" w14:textId="34B46DBA" w:rsidR="004519FE" w:rsidRPr="002D6191" w:rsidRDefault="003F79F4" w:rsidP="004519FE">
      <w:pPr>
        <w:pStyle w:val="ListParagraph"/>
        <w:numPr>
          <w:ilvl w:val="1"/>
          <w:numId w:val="14"/>
        </w:numPr>
        <w:jc w:val="both"/>
        <w:rPr>
          <w:rFonts w:ascii="Arial" w:hAnsi="Arial" w:cs="Arial"/>
        </w:rPr>
      </w:pPr>
      <w:r w:rsidRPr="002D6191">
        <w:rPr>
          <w:rFonts w:ascii="Arial" w:hAnsi="Arial" w:cs="Arial"/>
        </w:rPr>
        <w:t xml:space="preserve">Charges should cover the full cost </w:t>
      </w:r>
      <w:r w:rsidR="00181F97" w:rsidRPr="002D6191">
        <w:rPr>
          <w:rFonts w:ascii="Arial" w:hAnsi="Arial" w:cs="Arial"/>
        </w:rPr>
        <w:t xml:space="preserve">(direct + indirect + overhead costs) </w:t>
      </w:r>
      <w:r w:rsidRPr="002D6191">
        <w:rPr>
          <w:rFonts w:ascii="Arial" w:hAnsi="Arial" w:cs="Arial"/>
        </w:rPr>
        <w:t>of the service unless there is an explicitly agreed subsidy or an alternative means of funding.</w:t>
      </w:r>
    </w:p>
    <w:p w14:paraId="3F92A289" w14:textId="77777777" w:rsidR="004519FE" w:rsidRPr="002D6191" w:rsidRDefault="004519FE" w:rsidP="004519FE">
      <w:pPr>
        <w:pStyle w:val="ListParagraph"/>
        <w:rPr>
          <w:rFonts w:ascii="Arial" w:hAnsi="Arial" w:cs="Arial"/>
        </w:rPr>
      </w:pPr>
    </w:p>
    <w:p w14:paraId="0CF2B560" w14:textId="286FFC1B" w:rsidR="00412EBC" w:rsidRPr="002D6191" w:rsidRDefault="004B4C33" w:rsidP="007D5F26">
      <w:pPr>
        <w:pStyle w:val="ListParagraph"/>
        <w:numPr>
          <w:ilvl w:val="1"/>
          <w:numId w:val="14"/>
        </w:numPr>
        <w:jc w:val="both"/>
        <w:rPr>
          <w:rFonts w:ascii="Arial" w:hAnsi="Arial" w:cs="Arial"/>
        </w:rPr>
      </w:pPr>
      <w:r w:rsidRPr="002D6191">
        <w:rPr>
          <w:rFonts w:ascii="Arial" w:hAnsi="Arial" w:cs="Arial"/>
        </w:rPr>
        <w:t xml:space="preserve">Individual </w:t>
      </w:r>
      <w:r w:rsidR="003F79F4" w:rsidRPr="002D6191">
        <w:rPr>
          <w:rFonts w:ascii="Arial" w:hAnsi="Arial" w:cs="Arial"/>
        </w:rPr>
        <w:t xml:space="preserve">Services and Departments will </w:t>
      </w:r>
      <w:r w:rsidR="003744B8" w:rsidRPr="002D6191">
        <w:rPr>
          <w:rFonts w:ascii="Arial" w:hAnsi="Arial" w:cs="Arial"/>
        </w:rPr>
        <w:t xml:space="preserve">periodically, but at least annually, </w:t>
      </w:r>
      <w:r w:rsidR="003F79F4" w:rsidRPr="002D6191">
        <w:rPr>
          <w:rFonts w:ascii="Arial" w:hAnsi="Arial" w:cs="Arial"/>
        </w:rPr>
        <w:t xml:space="preserve">review </w:t>
      </w:r>
      <w:r w:rsidR="002310E6" w:rsidRPr="002D6191">
        <w:rPr>
          <w:rFonts w:ascii="Arial" w:hAnsi="Arial" w:cs="Arial"/>
        </w:rPr>
        <w:t xml:space="preserve">their </w:t>
      </w:r>
      <w:r w:rsidR="003F79F4" w:rsidRPr="002D6191">
        <w:rPr>
          <w:rFonts w:ascii="Arial" w:hAnsi="Arial" w:cs="Arial"/>
        </w:rPr>
        <w:t>charging policies and fee levels to ensure that charges are</w:t>
      </w:r>
      <w:r w:rsidR="009153C8" w:rsidRPr="002D6191">
        <w:rPr>
          <w:rFonts w:ascii="Arial" w:hAnsi="Arial" w:cs="Arial"/>
        </w:rPr>
        <w:t xml:space="preserve"> </w:t>
      </w:r>
      <w:r w:rsidR="00181F97" w:rsidRPr="002D6191">
        <w:rPr>
          <w:rFonts w:ascii="Arial" w:hAnsi="Arial" w:cs="Arial"/>
        </w:rPr>
        <w:t>in line with the market</w:t>
      </w:r>
      <w:r w:rsidR="009153C8" w:rsidRPr="002D6191">
        <w:rPr>
          <w:rFonts w:ascii="Arial" w:hAnsi="Arial" w:cs="Arial"/>
        </w:rPr>
        <w:t>,</w:t>
      </w:r>
      <w:r w:rsidR="003F79F4" w:rsidRPr="002D6191">
        <w:rPr>
          <w:rFonts w:ascii="Arial" w:hAnsi="Arial" w:cs="Arial"/>
        </w:rPr>
        <w:t xml:space="preserve"> </w:t>
      </w:r>
      <w:r w:rsidR="00181F97" w:rsidRPr="002D6191">
        <w:rPr>
          <w:rFonts w:ascii="Arial" w:hAnsi="Arial" w:cs="Arial"/>
        </w:rPr>
        <w:t xml:space="preserve">recover full costs as appropriate </w:t>
      </w:r>
      <w:r w:rsidR="003F79F4" w:rsidRPr="002D6191">
        <w:rPr>
          <w:rFonts w:ascii="Arial" w:hAnsi="Arial" w:cs="Arial"/>
        </w:rPr>
        <w:t>and are applied to all chargeable services</w:t>
      </w:r>
      <w:r w:rsidR="009153C8" w:rsidRPr="002D6191">
        <w:rPr>
          <w:rFonts w:ascii="Arial" w:hAnsi="Arial" w:cs="Arial"/>
        </w:rPr>
        <w:t>.</w:t>
      </w:r>
    </w:p>
    <w:p w14:paraId="58D76049" w14:textId="77777777" w:rsidR="006408B1" w:rsidRPr="002D6191" w:rsidRDefault="006408B1" w:rsidP="006408B1">
      <w:pPr>
        <w:pStyle w:val="ListParagraph"/>
        <w:rPr>
          <w:rFonts w:ascii="Arial" w:hAnsi="Arial" w:cs="Arial"/>
        </w:rPr>
      </w:pPr>
    </w:p>
    <w:p w14:paraId="52187A06" w14:textId="246DC1C5" w:rsidR="006408B1" w:rsidRPr="002D6191" w:rsidRDefault="006408B1" w:rsidP="007D5F26">
      <w:pPr>
        <w:pStyle w:val="ListParagraph"/>
        <w:numPr>
          <w:ilvl w:val="1"/>
          <w:numId w:val="14"/>
        </w:numPr>
        <w:jc w:val="both"/>
        <w:rPr>
          <w:rFonts w:ascii="Arial" w:hAnsi="Arial" w:cs="Arial"/>
        </w:rPr>
      </w:pPr>
      <w:r w:rsidRPr="002D6191">
        <w:rPr>
          <w:rFonts w:ascii="Arial" w:hAnsi="Arial" w:cs="Arial"/>
        </w:rPr>
        <w:t>Fees and Charges</w:t>
      </w:r>
      <w:r w:rsidR="00181F97" w:rsidRPr="002D6191">
        <w:rPr>
          <w:rFonts w:ascii="Arial" w:hAnsi="Arial" w:cs="Arial"/>
        </w:rPr>
        <w:t xml:space="preserve"> (excluding statutory charges)</w:t>
      </w:r>
      <w:r w:rsidRPr="002D6191">
        <w:rPr>
          <w:rFonts w:ascii="Arial" w:hAnsi="Arial" w:cs="Arial"/>
        </w:rPr>
        <w:t xml:space="preserve"> will</w:t>
      </w:r>
      <w:r w:rsidR="00181F97" w:rsidRPr="002D6191">
        <w:rPr>
          <w:rFonts w:ascii="Arial" w:hAnsi="Arial" w:cs="Arial"/>
        </w:rPr>
        <w:t>, subject to Cabinet exceptions,</w:t>
      </w:r>
      <w:r w:rsidRPr="002D6191">
        <w:rPr>
          <w:rFonts w:ascii="Arial" w:hAnsi="Arial" w:cs="Arial"/>
        </w:rPr>
        <w:t xml:space="preserve"> increase at least annually </w:t>
      </w:r>
      <w:r w:rsidR="003744B8" w:rsidRPr="002D6191">
        <w:rPr>
          <w:rFonts w:ascii="Arial" w:hAnsi="Arial" w:cs="Arial"/>
        </w:rPr>
        <w:t>in line with the Council’s agreed timetable (typically from April or September)</w:t>
      </w:r>
      <w:r w:rsidR="00FB00B6" w:rsidRPr="002D6191">
        <w:rPr>
          <w:rFonts w:ascii="Arial" w:hAnsi="Arial" w:cs="Arial"/>
        </w:rPr>
        <w:t xml:space="preserve"> </w:t>
      </w:r>
      <w:r w:rsidRPr="002D6191">
        <w:rPr>
          <w:rFonts w:ascii="Arial" w:hAnsi="Arial" w:cs="Arial"/>
        </w:rPr>
        <w:t xml:space="preserve">each year by </w:t>
      </w:r>
      <w:r w:rsidR="00E30E36" w:rsidRPr="002D6191">
        <w:rPr>
          <w:rFonts w:ascii="Arial" w:hAnsi="Arial" w:cs="Arial"/>
        </w:rPr>
        <w:t xml:space="preserve">at least </w:t>
      </w:r>
      <w:r w:rsidRPr="002D6191">
        <w:rPr>
          <w:rFonts w:ascii="Arial" w:hAnsi="Arial" w:cs="Arial"/>
        </w:rPr>
        <w:t xml:space="preserve">the Retail Price Index of Inflation as </w:t>
      </w:r>
      <w:r w:rsidR="005830BB" w:rsidRPr="002D6191">
        <w:rPr>
          <w:rFonts w:ascii="Arial" w:hAnsi="Arial" w:cs="Arial"/>
        </w:rPr>
        <w:t>of</w:t>
      </w:r>
      <w:r w:rsidRPr="002D6191">
        <w:rPr>
          <w:rFonts w:ascii="Arial" w:hAnsi="Arial" w:cs="Arial"/>
        </w:rPr>
        <w:t xml:space="preserve"> December of the preceding year</w:t>
      </w:r>
      <w:r w:rsidR="00E30E36" w:rsidRPr="002D6191">
        <w:rPr>
          <w:rFonts w:ascii="Arial" w:hAnsi="Arial" w:cs="Arial"/>
        </w:rPr>
        <w:t xml:space="preserve">. </w:t>
      </w:r>
    </w:p>
    <w:p w14:paraId="18A4C1BC" w14:textId="77777777" w:rsidR="00E30E36" w:rsidRPr="002D6191" w:rsidRDefault="00E30E36" w:rsidP="00E30E36">
      <w:pPr>
        <w:pStyle w:val="ListParagraph"/>
        <w:rPr>
          <w:rFonts w:ascii="Arial" w:hAnsi="Arial" w:cs="Arial"/>
        </w:rPr>
      </w:pPr>
    </w:p>
    <w:p w14:paraId="5FB0B1E0" w14:textId="05AEDD32" w:rsidR="00E30E36" w:rsidRPr="002D6191" w:rsidRDefault="00E30E36" w:rsidP="007D5F26">
      <w:pPr>
        <w:pStyle w:val="ListParagraph"/>
        <w:numPr>
          <w:ilvl w:val="1"/>
          <w:numId w:val="14"/>
        </w:numPr>
        <w:jc w:val="both"/>
        <w:rPr>
          <w:rFonts w:ascii="Arial" w:hAnsi="Arial" w:cs="Arial"/>
        </w:rPr>
      </w:pPr>
      <w:r w:rsidRPr="002D6191">
        <w:rPr>
          <w:rFonts w:ascii="Arial" w:hAnsi="Arial" w:cs="Arial"/>
        </w:rPr>
        <w:t xml:space="preserve">Where fees and charges do not recover full cost due to historic reasons the level of increase could be more than RPI but will be capped at a maximum of </w:t>
      </w:r>
      <w:r w:rsidR="007263CC" w:rsidRPr="002D6191">
        <w:rPr>
          <w:rFonts w:ascii="Arial" w:hAnsi="Arial" w:cs="Arial"/>
        </w:rPr>
        <w:t xml:space="preserve">RPI + </w:t>
      </w:r>
      <w:r w:rsidRPr="002D6191">
        <w:rPr>
          <w:rFonts w:ascii="Arial" w:hAnsi="Arial" w:cs="Arial"/>
        </w:rPr>
        <w:t>5% per annum until the charges recover full costs.</w:t>
      </w:r>
    </w:p>
    <w:p w14:paraId="32F5548B" w14:textId="77777777" w:rsidR="00E30E36" w:rsidRPr="002D6191" w:rsidRDefault="00E30E36" w:rsidP="00E30E36">
      <w:pPr>
        <w:pStyle w:val="ListParagraph"/>
        <w:rPr>
          <w:rFonts w:ascii="Arial" w:hAnsi="Arial" w:cs="Arial"/>
        </w:rPr>
      </w:pPr>
    </w:p>
    <w:p w14:paraId="575A016B" w14:textId="7445FF15" w:rsidR="00E30E36" w:rsidRPr="002D6191" w:rsidRDefault="00E30E36" w:rsidP="00E30E36">
      <w:pPr>
        <w:pStyle w:val="ListParagraph"/>
        <w:numPr>
          <w:ilvl w:val="1"/>
          <w:numId w:val="14"/>
        </w:numPr>
        <w:jc w:val="both"/>
        <w:rPr>
          <w:rFonts w:ascii="Arial" w:hAnsi="Arial" w:cs="Arial"/>
        </w:rPr>
      </w:pPr>
      <w:r w:rsidRPr="002D6191">
        <w:rPr>
          <w:rFonts w:ascii="Arial" w:hAnsi="Arial" w:cs="Arial"/>
        </w:rPr>
        <w:t>All exceptions (+ or – RPI rate) will be requested on a business case basis and initially reviewed by an Income Group chaired by the CFO and reported on separately to Cabinet and Full Council in February each year as part of the budget setting. Exceptions could include for example market forces or local impact. This process does not apply to statutory fees.</w:t>
      </w:r>
    </w:p>
    <w:p w14:paraId="2FF64709" w14:textId="77777777" w:rsidR="00E30E36" w:rsidRPr="002D6191" w:rsidRDefault="00E30E36" w:rsidP="00E30E36">
      <w:pPr>
        <w:pStyle w:val="ListParagraph"/>
        <w:rPr>
          <w:rFonts w:ascii="Arial" w:hAnsi="Arial" w:cs="Arial"/>
        </w:rPr>
      </w:pPr>
    </w:p>
    <w:p w14:paraId="2BD89C70" w14:textId="0F449F2E" w:rsidR="00E30E36" w:rsidRPr="002D6191" w:rsidRDefault="00E30E36" w:rsidP="007D5F26">
      <w:pPr>
        <w:pStyle w:val="ListParagraph"/>
        <w:numPr>
          <w:ilvl w:val="1"/>
          <w:numId w:val="14"/>
        </w:numPr>
        <w:jc w:val="both"/>
        <w:rPr>
          <w:rFonts w:ascii="Arial" w:hAnsi="Arial" w:cs="Arial"/>
        </w:rPr>
      </w:pPr>
      <w:r w:rsidRPr="002D6191">
        <w:rPr>
          <w:rFonts w:ascii="Arial" w:hAnsi="Arial" w:cs="Arial"/>
        </w:rPr>
        <w:t>All fees and charges can be reviewed and amended outside of this timescale where an exceptional case is made to the Income Group. This process again does not apply to statutory fees.</w:t>
      </w:r>
    </w:p>
    <w:p w14:paraId="3689989C" w14:textId="77777777" w:rsidR="00DE40A2" w:rsidRPr="002D6191" w:rsidRDefault="00DE40A2" w:rsidP="00DE40A2">
      <w:pPr>
        <w:pStyle w:val="ListParagraph"/>
        <w:ind w:left="567"/>
        <w:jc w:val="both"/>
        <w:rPr>
          <w:rFonts w:ascii="Arial" w:hAnsi="Arial" w:cs="Arial"/>
        </w:rPr>
      </w:pPr>
    </w:p>
    <w:p w14:paraId="2C285729" w14:textId="2511BBD4" w:rsidR="00600CA5" w:rsidRPr="002D6191" w:rsidRDefault="000E3D8D" w:rsidP="007D5F26">
      <w:pPr>
        <w:pStyle w:val="ListParagraph"/>
        <w:numPr>
          <w:ilvl w:val="1"/>
          <w:numId w:val="14"/>
        </w:numPr>
        <w:jc w:val="both"/>
        <w:rPr>
          <w:rFonts w:ascii="Arial" w:hAnsi="Arial" w:cs="Arial"/>
        </w:rPr>
      </w:pPr>
      <w:r w:rsidRPr="002D6191">
        <w:rPr>
          <w:rFonts w:ascii="Arial" w:hAnsi="Arial" w:cs="Arial"/>
        </w:rPr>
        <w:t>Reporting methodologies are to be continuously reviewed and improved to ensure there is a corporate view of the effectiveness of charging and collection policy</w:t>
      </w:r>
      <w:r w:rsidR="003D28BD" w:rsidRPr="002D6191">
        <w:rPr>
          <w:rFonts w:ascii="Arial" w:hAnsi="Arial" w:cs="Arial"/>
        </w:rPr>
        <w:t>.</w:t>
      </w:r>
      <w:r w:rsidRPr="002D6191">
        <w:rPr>
          <w:rFonts w:ascii="Arial" w:hAnsi="Arial" w:cs="Arial"/>
        </w:rPr>
        <w:t xml:space="preserve"> </w:t>
      </w:r>
    </w:p>
    <w:p w14:paraId="3422054B" w14:textId="19766150" w:rsidR="002B577B" w:rsidRPr="002D6191" w:rsidRDefault="002B577B" w:rsidP="00EC5F4F">
      <w:pPr>
        <w:pStyle w:val="Heading2"/>
        <w:numPr>
          <w:ilvl w:val="1"/>
          <w:numId w:val="12"/>
        </w:numPr>
        <w:spacing w:after="240"/>
        <w:jc w:val="both"/>
        <w:rPr>
          <w:rFonts w:ascii="Arial" w:hAnsi="Arial" w:cs="Arial"/>
          <w:b/>
          <w:bCs/>
          <w:color w:val="760000"/>
        </w:rPr>
      </w:pPr>
      <w:bookmarkStart w:id="8" w:name="_Toc71037745"/>
      <w:bookmarkStart w:id="9" w:name="_Toc136533741"/>
      <w:r w:rsidRPr="002D6191">
        <w:rPr>
          <w:rFonts w:ascii="Arial" w:hAnsi="Arial" w:cs="Arial"/>
          <w:b/>
          <w:bCs/>
          <w:color w:val="760000"/>
        </w:rPr>
        <w:t>Income Controls</w:t>
      </w:r>
      <w:bookmarkEnd w:id="8"/>
      <w:bookmarkEnd w:id="9"/>
    </w:p>
    <w:p w14:paraId="5829B7A1" w14:textId="172B5695" w:rsidR="00C80EAD" w:rsidRPr="002D6191" w:rsidRDefault="00E80172" w:rsidP="00CE12D9">
      <w:pPr>
        <w:pStyle w:val="ListParagraph"/>
        <w:numPr>
          <w:ilvl w:val="1"/>
          <w:numId w:val="28"/>
        </w:numPr>
        <w:jc w:val="both"/>
        <w:rPr>
          <w:rFonts w:ascii="Arial" w:hAnsi="Arial" w:cs="Arial"/>
          <w:bCs/>
        </w:rPr>
      </w:pPr>
      <w:r w:rsidRPr="002D6191">
        <w:rPr>
          <w:rFonts w:ascii="Arial" w:hAnsi="Arial" w:cs="Arial"/>
          <w:bCs/>
        </w:rPr>
        <w:t>The control objective is to ensure that debts owed to the Council are known, raised and recovered within an appropriate time</w:t>
      </w:r>
      <w:r w:rsidR="00403902" w:rsidRPr="002D6191">
        <w:rPr>
          <w:rFonts w:ascii="Arial" w:hAnsi="Arial" w:cs="Arial"/>
          <w:bCs/>
        </w:rPr>
        <w:t xml:space="preserve"> frame</w:t>
      </w:r>
      <w:r w:rsidRPr="002D6191">
        <w:rPr>
          <w:rFonts w:ascii="Arial" w:hAnsi="Arial" w:cs="Arial"/>
          <w:bCs/>
        </w:rPr>
        <w:t xml:space="preserve"> and that all income received is accepted, </w:t>
      </w:r>
      <w:r w:rsidR="007D5F26" w:rsidRPr="002D6191">
        <w:rPr>
          <w:rFonts w:ascii="Arial" w:hAnsi="Arial" w:cs="Arial"/>
          <w:bCs/>
        </w:rPr>
        <w:t>r</w:t>
      </w:r>
      <w:r w:rsidRPr="002D6191">
        <w:rPr>
          <w:rFonts w:ascii="Arial" w:hAnsi="Arial" w:cs="Arial"/>
          <w:bCs/>
        </w:rPr>
        <w:t>ecorded, banked and posted to accounts promptly and properly.</w:t>
      </w:r>
    </w:p>
    <w:p w14:paraId="1B8E22CA" w14:textId="77777777" w:rsidR="007D5F26" w:rsidRPr="002D6191" w:rsidRDefault="007D5F26" w:rsidP="00E30E36">
      <w:pPr>
        <w:pStyle w:val="ListParagraph"/>
        <w:ind w:left="567" w:hanging="567"/>
        <w:jc w:val="both"/>
        <w:rPr>
          <w:rFonts w:ascii="Arial" w:hAnsi="Arial" w:cs="Arial"/>
          <w:bCs/>
        </w:rPr>
      </w:pPr>
    </w:p>
    <w:p w14:paraId="0B4E40AC" w14:textId="3EBD0E0E" w:rsidR="00BE2AAC" w:rsidRPr="002D6191" w:rsidRDefault="00BE2AAC" w:rsidP="00CE12D9">
      <w:pPr>
        <w:pStyle w:val="ListParagraph"/>
        <w:numPr>
          <w:ilvl w:val="1"/>
          <w:numId w:val="28"/>
        </w:numPr>
        <w:contextualSpacing w:val="0"/>
        <w:jc w:val="both"/>
        <w:rPr>
          <w:rFonts w:ascii="Arial" w:hAnsi="Arial" w:cs="Arial"/>
          <w:bCs/>
        </w:rPr>
      </w:pPr>
      <w:r w:rsidRPr="002D6191">
        <w:rPr>
          <w:rFonts w:ascii="Arial" w:hAnsi="Arial" w:cs="Arial"/>
          <w:bCs/>
        </w:rPr>
        <w:t>Key Controls are</w:t>
      </w:r>
      <w:r w:rsidR="0058057F" w:rsidRPr="002D6191">
        <w:rPr>
          <w:rFonts w:ascii="Arial" w:hAnsi="Arial" w:cs="Arial"/>
          <w:bCs/>
        </w:rPr>
        <w:t>:</w:t>
      </w:r>
    </w:p>
    <w:p w14:paraId="75D10FD1" w14:textId="086E2AB2" w:rsidR="0058057F" w:rsidRPr="002D6191" w:rsidRDefault="0058057F" w:rsidP="00EC5F4F">
      <w:pPr>
        <w:pStyle w:val="ListParagraph"/>
        <w:numPr>
          <w:ilvl w:val="0"/>
          <w:numId w:val="5"/>
        </w:numPr>
        <w:contextualSpacing w:val="0"/>
        <w:jc w:val="both"/>
        <w:rPr>
          <w:rFonts w:ascii="Arial" w:hAnsi="Arial" w:cs="Arial"/>
          <w:bCs/>
        </w:rPr>
      </w:pPr>
      <w:r w:rsidRPr="002D6191">
        <w:rPr>
          <w:rFonts w:ascii="Arial" w:hAnsi="Arial" w:cs="Arial"/>
          <w:bCs/>
        </w:rPr>
        <w:t>All income due to the Council is identified and charged correctly</w:t>
      </w:r>
      <w:r w:rsidR="00423FCB">
        <w:rPr>
          <w:rFonts w:ascii="Arial" w:hAnsi="Arial" w:cs="Arial"/>
          <w:bCs/>
        </w:rPr>
        <w:t>.</w:t>
      </w:r>
    </w:p>
    <w:p w14:paraId="7026EEB5" w14:textId="0568B1E1" w:rsidR="0058057F" w:rsidRPr="002D6191" w:rsidRDefault="0058057F" w:rsidP="00EC5F4F">
      <w:pPr>
        <w:pStyle w:val="ListParagraph"/>
        <w:numPr>
          <w:ilvl w:val="0"/>
          <w:numId w:val="5"/>
        </w:numPr>
        <w:contextualSpacing w:val="0"/>
        <w:jc w:val="both"/>
        <w:rPr>
          <w:rFonts w:ascii="Arial" w:hAnsi="Arial" w:cs="Arial"/>
          <w:bCs/>
        </w:rPr>
      </w:pPr>
      <w:r w:rsidRPr="002D6191">
        <w:rPr>
          <w:rFonts w:ascii="Arial" w:hAnsi="Arial" w:cs="Arial"/>
          <w:bCs/>
        </w:rPr>
        <w:t>All income due is properly recorded</w:t>
      </w:r>
      <w:r w:rsidR="00423FCB">
        <w:rPr>
          <w:rFonts w:ascii="Arial" w:hAnsi="Arial" w:cs="Arial"/>
          <w:bCs/>
        </w:rPr>
        <w:t>.</w:t>
      </w:r>
    </w:p>
    <w:p w14:paraId="25C9016F" w14:textId="1C7CB598" w:rsidR="0058057F" w:rsidRPr="002D6191" w:rsidRDefault="0058057F" w:rsidP="00EC5F4F">
      <w:pPr>
        <w:pStyle w:val="ListParagraph"/>
        <w:numPr>
          <w:ilvl w:val="0"/>
          <w:numId w:val="5"/>
        </w:numPr>
        <w:contextualSpacing w:val="0"/>
        <w:jc w:val="both"/>
        <w:rPr>
          <w:rFonts w:ascii="Arial" w:hAnsi="Arial" w:cs="Arial"/>
          <w:bCs/>
        </w:rPr>
      </w:pPr>
      <w:r w:rsidRPr="002D6191">
        <w:rPr>
          <w:rFonts w:ascii="Arial" w:hAnsi="Arial" w:cs="Arial"/>
          <w:bCs/>
        </w:rPr>
        <w:t>All income due is collected from the correct person in a timely manner</w:t>
      </w:r>
      <w:r w:rsidR="00423FCB">
        <w:rPr>
          <w:rFonts w:ascii="Arial" w:hAnsi="Arial" w:cs="Arial"/>
          <w:bCs/>
        </w:rPr>
        <w:t>.</w:t>
      </w:r>
    </w:p>
    <w:p w14:paraId="775EE89C" w14:textId="774F4C2D" w:rsidR="0058057F" w:rsidRPr="002D6191" w:rsidRDefault="0058057F" w:rsidP="00EC5F4F">
      <w:pPr>
        <w:pStyle w:val="ListParagraph"/>
        <w:numPr>
          <w:ilvl w:val="0"/>
          <w:numId w:val="5"/>
        </w:numPr>
        <w:contextualSpacing w:val="0"/>
        <w:jc w:val="both"/>
        <w:rPr>
          <w:rFonts w:ascii="Arial" w:hAnsi="Arial" w:cs="Arial"/>
          <w:bCs/>
        </w:rPr>
      </w:pPr>
      <w:r w:rsidRPr="002D6191">
        <w:rPr>
          <w:rFonts w:ascii="Arial" w:hAnsi="Arial" w:cs="Arial"/>
          <w:bCs/>
        </w:rPr>
        <w:t>All monies received are properly recorded and banked</w:t>
      </w:r>
      <w:r w:rsidR="00423FCB">
        <w:rPr>
          <w:rFonts w:ascii="Arial" w:hAnsi="Arial" w:cs="Arial"/>
          <w:bCs/>
        </w:rPr>
        <w:t>.</w:t>
      </w:r>
    </w:p>
    <w:p w14:paraId="334670C9" w14:textId="382A50E3" w:rsidR="0058057F" w:rsidRPr="002D6191" w:rsidRDefault="0058057F" w:rsidP="00EC5F4F">
      <w:pPr>
        <w:pStyle w:val="ListParagraph"/>
        <w:numPr>
          <w:ilvl w:val="0"/>
          <w:numId w:val="5"/>
        </w:numPr>
        <w:contextualSpacing w:val="0"/>
        <w:jc w:val="both"/>
        <w:rPr>
          <w:rFonts w:ascii="Arial" w:hAnsi="Arial" w:cs="Arial"/>
          <w:bCs/>
        </w:rPr>
      </w:pPr>
      <w:r w:rsidRPr="002D6191">
        <w:rPr>
          <w:rFonts w:ascii="Arial" w:hAnsi="Arial" w:cs="Arial"/>
          <w:bCs/>
        </w:rPr>
        <w:t xml:space="preserve">Effective action is taken to </w:t>
      </w:r>
      <w:r w:rsidR="00EA66DC" w:rsidRPr="002D6191">
        <w:rPr>
          <w:rFonts w:ascii="Arial" w:hAnsi="Arial" w:cs="Arial"/>
          <w:bCs/>
        </w:rPr>
        <w:t>pursue non-payment within defined timescales</w:t>
      </w:r>
      <w:r w:rsidR="00423FCB">
        <w:rPr>
          <w:rFonts w:ascii="Arial" w:hAnsi="Arial" w:cs="Arial"/>
          <w:bCs/>
        </w:rPr>
        <w:t>.</w:t>
      </w:r>
    </w:p>
    <w:p w14:paraId="6C6FB580" w14:textId="4A6DD5BA" w:rsidR="00EA66DC" w:rsidRPr="002D6191" w:rsidRDefault="008F18BB" w:rsidP="00EC5F4F">
      <w:pPr>
        <w:pStyle w:val="ListParagraph"/>
        <w:numPr>
          <w:ilvl w:val="0"/>
          <w:numId w:val="5"/>
        </w:numPr>
        <w:contextualSpacing w:val="0"/>
        <w:jc w:val="both"/>
        <w:rPr>
          <w:rFonts w:ascii="Arial" w:hAnsi="Arial" w:cs="Arial"/>
          <w:bCs/>
        </w:rPr>
      </w:pPr>
      <w:r w:rsidRPr="002D6191">
        <w:rPr>
          <w:rFonts w:ascii="Arial" w:hAnsi="Arial" w:cs="Arial"/>
          <w:bCs/>
        </w:rPr>
        <w:t>All income, including VAT is accurately recorded against the correct budget</w:t>
      </w:r>
      <w:r w:rsidR="00423FCB">
        <w:rPr>
          <w:rFonts w:ascii="Arial" w:hAnsi="Arial" w:cs="Arial"/>
          <w:bCs/>
        </w:rPr>
        <w:t>.</w:t>
      </w:r>
    </w:p>
    <w:p w14:paraId="659FCE96" w14:textId="72AD226D" w:rsidR="00D55691" w:rsidRPr="002D6191" w:rsidRDefault="00D55691" w:rsidP="00EC5F4F">
      <w:pPr>
        <w:pStyle w:val="ListParagraph"/>
        <w:numPr>
          <w:ilvl w:val="0"/>
          <w:numId w:val="5"/>
        </w:numPr>
        <w:contextualSpacing w:val="0"/>
        <w:jc w:val="both"/>
        <w:rPr>
          <w:rFonts w:ascii="Arial" w:hAnsi="Arial" w:cs="Arial"/>
          <w:bCs/>
        </w:rPr>
      </w:pPr>
      <w:r w:rsidRPr="002D6191">
        <w:rPr>
          <w:rFonts w:ascii="Arial" w:hAnsi="Arial" w:cs="Arial"/>
          <w:bCs/>
        </w:rPr>
        <w:t>Formal approval for write-off is obtained and appropriate action taken</w:t>
      </w:r>
      <w:r w:rsidR="00423FCB">
        <w:rPr>
          <w:rFonts w:ascii="Arial" w:hAnsi="Arial" w:cs="Arial"/>
          <w:bCs/>
        </w:rPr>
        <w:t>.</w:t>
      </w:r>
    </w:p>
    <w:p w14:paraId="1489DBC4" w14:textId="770E91FA" w:rsidR="00BE2AAC" w:rsidRPr="002D6191" w:rsidRDefault="00D55691" w:rsidP="009235E4">
      <w:pPr>
        <w:pStyle w:val="ListParagraph"/>
        <w:numPr>
          <w:ilvl w:val="0"/>
          <w:numId w:val="5"/>
        </w:numPr>
        <w:jc w:val="both"/>
        <w:rPr>
          <w:rFonts w:ascii="Arial" w:hAnsi="Arial" w:cs="Arial"/>
          <w:bCs/>
        </w:rPr>
      </w:pPr>
      <w:r w:rsidRPr="002D6191">
        <w:rPr>
          <w:rFonts w:ascii="Arial" w:hAnsi="Arial" w:cs="Arial"/>
          <w:bCs/>
        </w:rPr>
        <w:t>All appropriate documents retained for a defined period</w:t>
      </w:r>
      <w:r w:rsidR="00423FCB">
        <w:rPr>
          <w:rFonts w:ascii="Arial" w:hAnsi="Arial" w:cs="Arial"/>
          <w:bCs/>
        </w:rPr>
        <w:t>.</w:t>
      </w:r>
    </w:p>
    <w:p w14:paraId="08922A73" w14:textId="77777777" w:rsidR="00BF00ED" w:rsidRPr="002D6191" w:rsidRDefault="00BF00ED" w:rsidP="00BF00ED">
      <w:pPr>
        <w:pStyle w:val="ListParagraph"/>
        <w:jc w:val="both"/>
        <w:rPr>
          <w:rFonts w:ascii="Arial" w:hAnsi="Arial" w:cs="Arial"/>
          <w:bCs/>
        </w:rPr>
      </w:pPr>
    </w:p>
    <w:p w14:paraId="7C2A2D16" w14:textId="650EA9DA" w:rsidR="00E80172" w:rsidRPr="002D6191" w:rsidRDefault="00E80172" w:rsidP="00CE12D9">
      <w:pPr>
        <w:pStyle w:val="ListParagraph"/>
        <w:numPr>
          <w:ilvl w:val="1"/>
          <w:numId w:val="28"/>
        </w:numPr>
        <w:contextualSpacing w:val="0"/>
        <w:jc w:val="both"/>
        <w:rPr>
          <w:rFonts w:ascii="Arial" w:hAnsi="Arial" w:cs="Arial"/>
          <w:bCs/>
        </w:rPr>
      </w:pPr>
      <w:r w:rsidRPr="002D6191">
        <w:rPr>
          <w:rFonts w:ascii="Arial" w:hAnsi="Arial" w:cs="Arial"/>
          <w:bCs/>
        </w:rPr>
        <w:t>Proper control of income will result in the following benefits:</w:t>
      </w:r>
    </w:p>
    <w:p w14:paraId="7E96F8B7" w14:textId="050310B2" w:rsidR="00AC71BE" w:rsidRPr="002D6191" w:rsidRDefault="00AC71BE" w:rsidP="00EC5F4F">
      <w:pPr>
        <w:pStyle w:val="ListParagraph"/>
        <w:numPr>
          <w:ilvl w:val="0"/>
          <w:numId w:val="3"/>
        </w:numPr>
        <w:contextualSpacing w:val="0"/>
        <w:jc w:val="both"/>
        <w:rPr>
          <w:rFonts w:ascii="Arial" w:hAnsi="Arial" w:cs="Arial"/>
          <w:bCs/>
        </w:rPr>
      </w:pPr>
      <w:r w:rsidRPr="002D6191">
        <w:rPr>
          <w:rFonts w:ascii="Arial" w:hAnsi="Arial" w:cs="Arial"/>
          <w:bCs/>
        </w:rPr>
        <w:t>Income receipts are optimised in support of expenditure</w:t>
      </w:r>
      <w:r w:rsidR="00423FCB">
        <w:rPr>
          <w:rFonts w:ascii="Arial" w:hAnsi="Arial" w:cs="Arial"/>
          <w:bCs/>
        </w:rPr>
        <w:t>.</w:t>
      </w:r>
    </w:p>
    <w:p w14:paraId="5A923D9E" w14:textId="465F8147" w:rsidR="00AC71BE" w:rsidRPr="002D6191" w:rsidRDefault="00AC71BE" w:rsidP="00EC5F4F">
      <w:pPr>
        <w:pStyle w:val="ListParagraph"/>
        <w:numPr>
          <w:ilvl w:val="0"/>
          <w:numId w:val="3"/>
        </w:numPr>
        <w:contextualSpacing w:val="0"/>
        <w:jc w:val="both"/>
        <w:rPr>
          <w:rFonts w:ascii="Arial" w:hAnsi="Arial" w:cs="Arial"/>
          <w:bCs/>
        </w:rPr>
      </w:pPr>
      <w:r w:rsidRPr="002D6191">
        <w:rPr>
          <w:rFonts w:ascii="Arial" w:hAnsi="Arial" w:cs="Arial"/>
          <w:bCs/>
        </w:rPr>
        <w:t>Improvement in the cash flow position of the Council</w:t>
      </w:r>
    </w:p>
    <w:p w14:paraId="58EF4D12" w14:textId="61A42D4A" w:rsidR="00AC71BE" w:rsidRPr="002D6191" w:rsidRDefault="00AC71BE" w:rsidP="00EC5F4F">
      <w:pPr>
        <w:pStyle w:val="ListParagraph"/>
        <w:numPr>
          <w:ilvl w:val="0"/>
          <w:numId w:val="3"/>
        </w:numPr>
        <w:contextualSpacing w:val="0"/>
        <w:jc w:val="both"/>
        <w:rPr>
          <w:rFonts w:ascii="Arial" w:hAnsi="Arial" w:cs="Arial"/>
          <w:bCs/>
        </w:rPr>
      </w:pPr>
      <w:r w:rsidRPr="002D6191">
        <w:rPr>
          <w:rFonts w:ascii="Arial" w:hAnsi="Arial" w:cs="Arial"/>
          <w:bCs/>
        </w:rPr>
        <w:t>Budget Managers have a clear picture of their budget position</w:t>
      </w:r>
      <w:r w:rsidR="00423FCB">
        <w:rPr>
          <w:rFonts w:ascii="Arial" w:hAnsi="Arial" w:cs="Arial"/>
          <w:bCs/>
        </w:rPr>
        <w:t>.</w:t>
      </w:r>
    </w:p>
    <w:p w14:paraId="09E2F851" w14:textId="73EC0842" w:rsidR="00AC71BE" w:rsidRPr="002D6191" w:rsidRDefault="00AC71BE" w:rsidP="00EC5F4F">
      <w:pPr>
        <w:pStyle w:val="ListParagraph"/>
        <w:numPr>
          <w:ilvl w:val="0"/>
          <w:numId w:val="3"/>
        </w:numPr>
        <w:contextualSpacing w:val="0"/>
        <w:jc w:val="both"/>
        <w:rPr>
          <w:rFonts w:ascii="Arial" w:hAnsi="Arial" w:cs="Arial"/>
          <w:bCs/>
        </w:rPr>
      </w:pPr>
      <w:r w:rsidRPr="002D6191">
        <w:rPr>
          <w:rFonts w:ascii="Arial" w:hAnsi="Arial" w:cs="Arial"/>
          <w:bCs/>
        </w:rPr>
        <w:t>Better awareness and management of debt collection</w:t>
      </w:r>
    </w:p>
    <w:p w14:paraId="4105D41F" w14:textId="726A6BA9" w:rsidR="00AC71BE" w:rsidRPr="002D6191" w:rsidRDefault="009739DB" w:rsidP="00EC5F4F">
      <w:pPr>
        <w:pStyle w:val="ListParagraph"/>
        <w:numPr>
          <w:ilvl w:val="0"/>
          <w:numId w:val="3"/>
        </w:numPr>
        <w:contextualSpacing w:val="0"/>
        <w:jc w:val="both"/>
        <w:rPr>
          <w:rFonts w:ascii="Arial" w:hAnsi="Arial" w:cs="Arial"/>
          <w:bCs/>
        </w:rPr>
      </w:pPr>
      <w:r w:rsidRPr="002D6191">
        <w:rPr>
          <w:rFonts w:ascii="Arial" w:hAnsi="Arial" w:cs="Arial"/>
          <w:bCs/>
        </w:rPr>
        <w:t>Prompt banking and coding of monies received</w:t>
      </w:r>
      <w:r w:rsidR="00423FCB">
        <w:rPr>
          <w:rFonts w:ascii="Arial" w:hAnsi="Arial" w:cs="Arial"/>
          <w:bCs/>
        </w:rPr>
        <w:t>.</w:t>
      </w:r>
      <w:r w:rsidRPr="002D6191">
        <w:rPr>
          <w:rFonts w:ascii="Arial" w:hAnsi="Arial" w:cs="Arial"/>
          <w:bCs/>
        </w:rPr>
        <w:t xml:space="preserve"> </w:t>
      </w:r>
    </w:p>
    <w:p w14:paraId="2B8A8644" w14:textId="77B1354B" w:rsidR="001D5C20" w:rsidRPr="002D6191" w:rsidRDefault="001D5C20" w:rsidP="00EC5F4F">
      <w:pPr>
        <w:pStyle w:val="ListParagraph"/>
        <w:numPr>
          <w:ilvl w:val="0"/>
          <w:numId w:val="3"/>
        </w:numPr>
        <w:contextualSpacing w:val="0"/>
        <w:jc w:val="both"/>
        <w:rPr>
          <w:rFonts w:ascii="Arial" w:hAnsi="Arial" w:cs="Arial"/>
          <w:bCs/>
        </w:rPr>
      </w:pPr>
      <w:r w:rsidRPr="002D6191">
        <w:rPr>
          <w:rFonts w:ascii="Arial" w:hAnsi="Arial" w:cs="Arial"/>
          <w:bCs/>
        </w:rPr>
        <w:t>Documentation to support the recovery of debt</w:t>
      </w:r>
      <w:r w:rsidR="00423FCB">
        <w:rPr>
          <w:rFonts w:ascii="Arial" w:hAnsi="Arial" w:cs="Arial"/>
          <w:bCs/>
        </w:rPr>
        <w:t>.</w:t>
      </w:r>
    </w:p>
    <w:p w14:paraId="6582CF9F" w14:textId="392E7771" w:rsidR="001D5C20" w:rsidRPr="002D6191" w:rsidRDefault="001D5C20" w:rsidP="00EC5F4F">
      <w:pPr>
        <w:pStyle w:val="ListParagraph"/>
        <w:numPr>
          <w:ilvl w:val="0"/>
          <w:numId w:val="3"/>
        </w:numPr>
        <w:contextualSpacing w:val="0"/>
        <w:jc w:val="both"/>
        <w:rPr>
          <w:rFonts w:ascii="Arial" w:hAnsi="Arial" w:cs="Arial"/>
          <w:bCs/>
        </w:rPr>
      </w:pPr>
      <w:r w:rsidRPr="002D6191">
        <w:rPr>
          <w:rFonts w:ascii="Arial" w:hAnsi="Arial" w:cs="Arial"/>
          <w:bCs/>
        </w:rPr>
        <w:t>Avoidance of a build</w:t>
      </w:r>
      <w:r w:rsidR="004519FE" w:rsidRPr="002D6191">
        <w:rPr>
          <w:rFonts w:ascii="Arial" w:hAnsi="Arial" w:cs="Arial"/>
          <w:bCs/>
        </w:rPr>
        <w:t>-</w:t>
      </w:r>
      <w:r w:rsidRPr="002D6191">
        <w:rPr>
          <w:rFonts w:ascii="Arial" w:hAnsi="Arial" w:cs="Arial"/>
          <w:bCs/>
        </w:rPr>
        <w:t>up of bad debts</w:t>
      </w:r>
    </w:p>
    <w:p w14:paraId="05C19FF8" w14:textId="26F25BD4" w:rsidR="001D5C20" w:rsidRPr="002D6191" w:rsidRDefault="001D5C20" w:rsidP="007D5F26">
      <w:pPr>
        <w:pStyle w:val="ListParagraph"/>
        <w:numPr>
          <w:ilvl w:val="0"/>
          <w:numId w:val="3"/>
        </w:numPr>
        <w:rPr>
          <w:rFonts w:ascii="Arial" w:hAnsi="Arial" w:cs="Arial"/>
          <w:bCs/>
        </w:rPr>
      </w:pPr>
      <w:r w:rsidRPr="002D6191">
        <w:rPr>
          <w:rFonts w:ascii="Arial" w:hAnsi="Arial" w:cs="Arial"/>
          <w:bCs/>
        </w:rPr>
        <w:t>Reduced element of personal risk</w:t>
      </w:r>
    </w:p>
    <w:p w14:paraId="3AB99295" w14:textId="77777777" w:rsidR="007D5F26" w:rsidRPr="002D6191" w:rsidRDefault="007D5F26" w:rsidP="007D5F26">
      <w:pPr>
        <w:pStyle w:val="ListParagraph"/>
        <w:ind w:left="360"/>
        <w:rPr>
          <w:rFonts w:ascii="Arial" w:hAnsi="Arial" w:cs="Arial"/>
          <w:bCs/>
        </w:rPr>
      </w:pPr>
    </w:p>
    <w:p w14:paraId="18409AB0" w14:textId="01E2EDAB" w:rsidR="00A833E0" w:rsidRPr="002D6191" w:rsidRDefault="00AE4C15" w:rsidP="00CE12D9">
      <w:pPr>
        <w:pStyle w:val="ListParagraph"/>
        <w:numPr>
          <w:ilvl w:val="1"/>
          <w:numId w:val="28"/>
        </w:numPr>
        <w:contextualSpacing w:val="0"/>
        <w:jc w:val="both"/>
        <w:rPr>
          <w:rFonts w:ascii="Arial" w:hAnsi="Arial" w:cs="Arial"/>
          <w:bCs/>
        </w:rPr>
      </w:pPr>
      <w:r w:rsidRPr="002D6191">
        <w:rPr>
          <w:rFonts w:ascii="Arial" w:hAnsi="Arial" w:cs="Arial"/>
          <w:bCs/>
        </w:rPr>
        <w:t xml:space="preserve">The following </w:t>
      </w:r>
      <w:r w:rsidRPr="002D6191">
        <w:rPr>
          <w:rFonts w:ascii="Arial" w:hAnsi="Arial" w:cs="Arial"/>
          <w:b/>
        </w:rPr>
        <w:t>risks</w:t>
      </w:r>
      <w:r w:rsidR="003716C4" w:rsidRPr="002D6191">
        <w:rPr>
          <w:rFonts w:ascii="Arial" w:hAnsi="Arial" w:cs="Arial"/>
          <w:b/>
        </w:rPr>
        <w:t xml:space="preserve"> </w:t>
      </w:r>
      <w:r w:rsidR="003716C4" w:rsidRPr="002D6191">
        <w:rPr>
          <w:rFonts w:ascii="Arial" w:hAnsi="Arial" w:cs="Arial"/>
          <w:bCs/>
        </w:rPr>
        <w:t>may arise if effective control of income is not exercised:</w:t>
      </w:r>
    </w:p>
    <w:p w14:paraId="79C46D45" w14:textId="47768927" w:rsidR="003716C4" w:rsidRPr="002D6191" w:rsidRDefault="003716C4" w:rsidP="00EC5F4F">
      <w:pPr>
        <w:pStyle w:val="ListParagraph"/>
        <w:numPr>
          <w:ilvl w:val="0"/>
          <w:numId w:val="4"/>
        </w:numPr>
        <w:contextualSpacing w:val="0"/>
        <w:jc w:val="both"/>
        <w:rPr>
          <w:rFonts w:ascii="Arial" w:hAnsi="Arial" w:cs="Arial"/>
          <w:bCs/>
        </w:rPr>
      </w:pPr>
      <w:r w:rsidRPr="002D6191">
        <w:rPr>
          <w:rFonts w:ascii="Arial" w:hAnsi="Arial" w:cs="Arial"/>
          <w:bCs/>
        </w:rPr>
        <w:t>Accumulation of bad debts</w:t>
      </w:r>
    </w:p>
    <w:p w14:paraId="29786720" w14:textId="3D2AF284" w:rsidR="003716C4" w:rsidRPr="002D6191" w:rsidRDefault="003716C4" w:rsidP="00EC5F4F">
      <w:pPr>
        <w:pStyle w:val="ListParagraph"/>
        <w:numPr>
          <w:ilvl w:val="0"/>
          <w:numId w:val="4"/>
        </w:numPr>
        <w:contextualSpacing w:val="0"/>
        <w:jc w:val="both"/>
        <w:rPr>
          <w:rFonts w:ascii="Arial" w:hAnsi="Arial" w:cs="Arial"/>
          <w:bCs/>
        </w:rPr>
      </w:pPr>
      <w:r w:rsidRPr="002D6191">
        <w:rPr>
          <w:rFonts w:ascii="Arial" w:hAnsi="Arial" w:cs="Arial"/>
          <w:bCs/>
        </w:rPr>
        <w:t xml:space="preserve">Under recovery of income leading to budgetary deficits </w:t>
      </w:r>
    </w:p>
    <w:p w14:paraId="33A686B3" w14:textId="7E8A8976" w:rsidR="003716C4" w:rsidRPr="002D6191" w:rsidRDefault="003716C4" w:rsidP="007D5F26">
      <w:pPr>
        <w:pStyle w:val="ListParagraph"/>
        <w:numPr>
          <w:ilvl w:val="0"/>
          <w:numId w:val="4"/>
        </w:numPr>
        <w:rPr>
          <w:rFonts w:ascii="Arial" w:hAnsi="Arial" w:cs="Arial"/>
          <w:bCs/>
        </w:rPr>
      </w:pPr>
      <w:r w:rsidRPr="002D6191">
        <w:rPr>
          <w:rFonts w:ascii="Arial" w:hAnsi="Arial" w:cs="Arial"/>
          <w:bCs/>
        </w:rPr>
        <w:t>Detrimental effect on cash flow position of the Council</w:t>
      </w:r>
    </w:p>
    <w:p w14:paraId="23C86995" w14:textId="77777777" w:rsidR="00FD5EA3" w:rsidRPr="002D6191" w:rsidRDefault="00FD5EA3" w:rsidP="00FD5EA3">
      <w:pPr>
        <w:pStyle w:val="ListParagraph"/>
        <w:rPr>
          <w:rFonts w:ascii="Arial" w:hAnsi="Arial" w:cs="Arial"/>
          <w:bCs/>
        </w:rPr>
      </w:pPr>
    </w:p>
    <w:p w14:paraId="02A82762" w14:textId="29CA761E" w:rsidR="00C80EAD" w:rsidRPr="002D6191" w:rsidRDefault="00C80EAD" w:rsidP="00EC5F4F">
      <w:pPr>
        <w:pStyle w:val="Heading2"/>
        <w:numPr>
          <w:ilvl w:val="1"/>
          <w:numId w:val="12"/>
        </w:numPr>
        <w:spacing w:after="240"/>
        <w:jc w:val="both"/>
        <w:rPr>
          <w:rFonts w:ascii="Arial" w:hAnsi="Arial" w:cs="Arial"/>
          <w:b/>
          <w:bCs/>
          <w:color w:val="760000"/>
        </w:rPr>
      </w:pPr>
      <w:bookmarkStart w:id="10" w:name="_Toc71037746"/>
      <w:bookmarkStart w:id="11" w:name="_Toc136533742"/>
      <w:r w:rsidRPr="002D6191">
        <w:rPr>
          <w:rFonts w:ascii="Arial" w:hAnsi="Arial" w:cs="Arial"/>
          <w:b/>
          <w:bCs/>
          <w:color w:val="760000"/>
        </w:rPr>
        <w:t>Payment</w:t>
      </w:r>
      <w:r w:rsidR="003A485A" w:rsidRPr="002D6191">
        <w:rPr>
          <w:rFonts w:ascii="Arial" w:hAnsi="Arial" w:cs="Arial"/>
          <w:b/>
          <w:bCs/>
          <w:color w:val="760000"/>
        </w:rPr>
        <w:t>s</w:t>
      </w:r>
      <w:r w:rsidRPr="002D6191">
        <w:rPr>
          <w:rFonts w:ascii="Arial" w:hAnsi="Arial" w:cs="Arial"/>
          <w:b/>
          <w:bCs/>
          <w:color w:val="760000"/>
        </w:rPr>
        <w:t xml:space="preserve"> in Advance</w:t>
      </w:r>
      <w:bookmarkEnd w:id="10"/>
      <w:bookmarkEnd w:id="11"/>
      <w:r w:rsidRPr="002D6191">
        <w:rPr>
          <w:rFonts w:ascii="Arial" w:hAnsi="Arial" w:cs="Arial"/>
          <w:b/>
          <w:bCs/>
          <w:color w:val="760000"/>
        </w:rPr>
        <w:t xml:space="preserve"> </w:t>
      </w:r>
    </w:p>
    <w:p w14:paraId="7DE01D76" w14:textId="77777777" w:rsidR="00E8388A" w:rsidRPr="002D6191" w:rsidRDefault="00E8388A" w:rsidP="00CE12D9">
      <w:pPr>
        <w:pStyle w:val="ListParagraph"/>
        <w:numPr>
          <w:ilvl w:val="1"/>
          <w:numId w:val="30"/>
        </w:numPr>
        <w:ind w:left="567" w:hanging="567"/>
        <w:jc w:val="both"/>
        <w:rPr>
          <w:rFonts w:ascii="Arial" w:hAnsi="Arial" w:cs="Arial"/>
          <w:bCs/>
          <w:vanish/>
        </w:rPr>
      </w:pPr>
    </w:p>
    <w:p w14:paraId="70248125" w14:textId="77777777" w:rsidR="00E8388A" w:rsidRPr="002D6191" w:rsidRDefault="00E8388A" w:rsidP="00CE12D9">
      <w:pPr>
        <w:pStyle w:val="ListParagraph"/>
        <w:numPr>
          <w:ilvl w:val="1"/>
          <w:numId w:val="30"/>
        </w:numPr>
        <w:ind w:left="567" w:hanging="567"/>
        <w:jc w:val="both"/>
        <w:rPr>
          <w:rFonts w:ascii="Arial" w:hAnsi="Arial" w:cs="Arial"/>
          <w:bCs/>
          <w:vanish/>
        </w:rPr>
      </w:pPr>
    </w:p>
    <w:p w14:paraId="6C8AA061" w14:textId="77777777" w:rsidR="00E8388A" w:rsidRPr="002D6191" w:rsidRDefault="00E8388A" w:rsidP="00CE12D9">
      <w:pPr>
        <w:pStyle w:val="ListParagraph"/>
        <w:numPr>
          <w:ilvl w:val="1"/>
          <w:numId w:val="30"/>
        </w:numPr>
        <w:ind w:left="567" w:hanging="567"/>
        <w:jc w:val="both"/>
        <w:rPr>
          <w:rFonts w:ascii="Arial" w:hAnsi="Arial" w:cs="Arial"/>
          <w:bCs/>
          <w:vanish/>
        </w:rPr>
      </w:pPr>
    </w:p>
    <w:p w14:paraId="780AECCC" w14:textId="77777777" w:rsidR="00E8388A" w:rsidRPr="002D6191" w:rsidRDefault="00E8388A" w:rsidP="00CE12D9">
      <w:pPr>
        <w:pStyle w:val="ListParagraph"/>
        <w:numPr>
          <w:ilvl w:val="1"/>
          <w:numId w:val="30"/>
        </w:numPr>
        <w:ind w:left="567" w:hanging="567"/>
        <w:jc w:val="both"/>
        <w:rPr>
          <w:rFonts w:ascii="Arial" w:hAnsi="Arial" w:cs="Arial"/>
          <w:bCs/>
          <w:vanish/>
        </w:rPr>
      </w:pPr>
    </w:p>
    <w:p w14:paraId="549959B4" w14:textId="77777777" w:rsidR="00E8388A" w:rsidRPr="002D6191" w:rsidRDefault="00E8388A" w:rsidP="00CE12D9">
      <w:pPr>
        <w:pStyle w:val="ListParagraph"/>
        <w:numPr>
          <w:ilvl w:val="1"/>
          <w:numId w:val="30"/>
        </w:numPr>
        <w:ind w:left="567" w:hanging="567"/>
        <w:jc w:val="both"/>
        <w:rPr>
          <w:rFonts w:ascii="Arial" w:hAnsi="Arial" w:cs="Arial"/>
          <w:bCs/>
          <w:vanish/>
        </w:rPr>
      </w:pPr>
    </w:p>
    <w:p w14:paraId="08F06E6A" w14:textId="77777777" w:rsidR="00FD01F6" w:rsidRPr="002D6191" w:rsidRDefault="00FD01F6" w:rsidP="00FD01F6">
      <w:pPr>
        <w:pStyle w:val="ListParagraph"/>
        <w:numPr>
          <w:ilvl w:val="0"/>
          <w:numId w:val="28"/>
        </w:numPr>
        <w:contextualSpacing w:val="0"/>
        <w:jc w:val="both"/>
        <w:rPr>
          <w:rFonts w:ascii="Arial" w:hAnsi="Arial" w:cs="Arial"/>
          <w:bCs/>
          <w:vanish/>
        </w:rPr>
      </w:pPr>
    </w:p>
    <w:p w14:paraId="46CD600D" w14:textId="18AB9143" w:rsidR="00526E05" w:rsidRPr="002D6191" w:rsidRDefault="00E36424" w:rsidP="00FD01F6">
      <w:pPr>
        <w:pStyle w:val="ListParagraph"/>
        <w:numPr>
          <w:ilvl w:val="1"/>
          <w:numId w:val="28"/>
        </w:numPr>
        <w:contextualSpacing w:val="0"/>
        <w:jc w:val="both"/>
        <w:rPr>
          <w:rFonts w:ascii="Arial" w:hAnsi="Arial" w:cs="Arial"/>
          <w:bCs/>
        </w:rPr>
      </w:pPr>
      <w:r w:rsidRPr="002D6191">
        <w:rPr>
          <w:rFonts w:ascii="Arial" w:hAnsi="Arial" w:cs="Arial"/>
          <w:bCs/>
        </w:rPr>
        <w:t>The standard position of</w:t>
      </w:r>
      <w:r w:rsidR="004B4C33" w:rsidRPr="002D6191">
        <w:rPr>
          <w:rFonts w:ascii="Arial" w:hAnsi="Arial" w:cs="Arial"/>
          <w:bCs/>
        </w:rPr>
        <w:t xml:space="preserve"> the</w:t>
      </w:r>
      <w:r w:rsidRPr="002D6191">
        <w:rPr>
          <w:rFonts w:ascii="Arial" w:hAnsi="Arial" w:cs="Arial"/>
          <w:bCs/>
        </w:rPr>
        <w:t xml:space="preserve"> Council is that wherever possible, payment MUST be obtained either prior to, or at the time of provision of goods or services and without recourse to raising invoices.</w:t>
      </w:r>
      <w:r w:rsidR="00D750AC" w:rsidRPr="002D6191">
        <w:rPr>
          <w:rFonts w:ascii="Arial" w:hAnsi="Arial" w:cs="Arial"/>
          <w:bCs/>
        </w:rPr>
        <w:t xml:space="preserve"> This minimises the financial risk to the Council.</w:t>
      </w:r>
    </w:p>
    <w:p w14:paraId="404A8F2C" w14:textId="77777777" w:rsidR="007D5F26" w:rsidRPr="002D6191" w:rsidRDefault="007D5F26" w:rsidP="00E30E36">
      <w:pPr>
        <w:pStyle w:val="ListParagraph"/>
        <w:ind w:left="567" w:hanging="567"/>
        <w:jc w:val="both"/>
        <w:rPr>
          <w:rFonts w:ascii="Arial" w:hAnsi="Arial" w:cs="Arial"/>
          <w:bCs/>
        </w:rPr>
      </w:pPr>
    </w:p>
    <w:p w14:paraId="3CAAB0B0" w14:textId="0B745A76" w:rsidR="007D5F26" w:rsidRPr="002D6191" w:rsidRDefault="005C74A4" w:rsidP="00FD01F6">
      <w:pPr>
        <w:pStyle w:val="ListParagraph"/>
        <w:numPr>
          <w:ilvl w:val="1"/>
          <w:numId w:val="28"/>
        </w:numPr>
        <w:contextualSpacing w:val="0"/>
        <w:jc w:val="both"/>
        <w:rPr>
          <w:rFonts w:ascii="Arial" w:hAnsi="Arial" w:cs="Arial"/>
          <w:bCs/>
        </w:rPr>
      </w:pPr>
      <w:r w:rsidRPr="002D6191">
        <w:rPr>
          <w:rFonts w:ascii="Arial" w:hAnsi="Arial" w:cs="Arial"/>
          <w:bCs/>
        </w:rPr>
        <w:t>Wherever possible in</w:t>
      </w:r>
      <w:r w:rsidR="00620B74" w:rsidRPr="002D6191">
        <w:rPr>
          <w:rFonts w:ascii="Arial" w:hAnsi="Arial" w:cs="Arial"/>
          <w:bCs/>
        </w:rPr>
        <w:t>voices SHOULD NOT be raised for amounts below £25.00</w:t>
      </w:r>
      <w:r w:rsidR="008B5A78" w:rsidRPr="002D6191">
        <w:rPr>
          <w:rFonts w:ascii="Arial" w:hAnsi="Arial" w:cs="Arial"/>
          <w:bCs/>
        </w:rPr>
        <w:t>, as it is uneconomical to raise and recover a debt below this value.</w:t>
      </w:r>
      <w:r w:rsidR="00D879F0" w:rsidRPr="002D6191">
        <w:rPr>
          <w:rFonts w:ascii="Arial" w:hAnsi="Arial" w:cs="Arial"/>
          <w:bCs/>
        </w:rPr>
        <w:t xml:space="preserve"> </w:t>
      </w:r>
      <w:r w:rsidRPr="002D6191">
        <w:rPr>
          <w:rFonts w:ascii="Arial" w:hAnsi="Arial" w:cs="Arial"/>
          <w:bCs/>
        </w:rPr>
        <w:t xml:space="preserve">Exceptions to this should be fully justified and documented. </w:t>
      </w:r>
      <w:r w:rsidR="00D879F0" w:rsidRPr="002D6191">
        <w:rPr>
          <w:rFonts w:ascii="Arial" w:hAnsi="Arial" w:cs="Arial"/>
          <w:bCs/>
        </w:rPr>
        <w:t>On receipt of a request for goods or services valued below £25.00</w:t>
      </w:r>
      <w:r w:rsidR="006E467E" w:rsidRPr="002D6191">
        <w:rPr>
          <w:rFonts w:ascii="Arial" w:hAnsi="Arial" w:cs="Arial"/>
          <w:bCs/>
        </w:rPr>
        <w:t>,</w:t>
      </w:r>
      <w:r w:rsidR="00AA70CB" w:rsidRPr="002D6191">
        <w:rPr>
          <w:rFonts w:ascii="Arial" w:hAnsi="Arial" w:cs="Arial"/>
          <w:bCs/>
        </w:rPr>
        <w:t xml:space="preserve"> payment must be requested in advance</w:t>
      </w:r>
      <w:r w:rsidR="007E148D" w:rsidRPr="002D6191">
        <w:rPr>
          <w:rFonts w:ascii="Arial" w:hAnsi="Arial" w:cs="Arial"/>
          <w:bCs/>
        </w:rPr>
        <w:t xml:space="preserve"> or at point of sale.</w:t>
      </w:r>
    </w:p>
    <w:p w14:paraId="60D084F6" w14:textId="0A714A2D" w:rsidR="00E36424" w:rsidRPr="002D6191" w:rsidRDefault="00F960B0" w:rsidP="00FD01F6">
      <w:pPr>
        <w:pStyle w:val="ListParagraph"/>
        <w:numPr>
          <w:ilvl w:val="1"/>
          <w:numId w:val="28"/>
        </w:numPr>
        <w:contextualSpacing w:val="0"/>
        <w:jc w:val="both"/>
        <w:rPr>
          <w:rFonts w:ascii="Arial" w:hAnsi="Arial" w:cs="Arial"/>
          <w:bCs/>
        </w:rPr>
      </w:pPr>
      <w:r>
        <w:rPr>
          <w:rFonts w:ascii="Arial" w:hAnsi="Arial" w:cs="Arial"/>
          <w:bCs/>
        </w:rPr>
        <w:t>Where services are provided followed by raising an invoice</w:t>
      </w:r>
      <w:r w:rsidR="00FE0E75" w:rsidRPr="002D6191">
        <w:rPr>
          <w:rFonts w:ascii="Arial" w:hAnsi="Arial" w:cs="Arial"/>
          <w:bCs/>
        </w:rPr>
        <w:t xml:space="preserve">, </w:t>
      </w:r>
      <w:r w:rsidR="00620B74" w:rsidRPr="002D6191">
        <w:rPr>
          <w:rFonts w:ascii="Arial" w:hAnsi="Arial" w:cs="Arial"/>
          <w:bCs/>
        </w:rPr>
        <w:t>Service</w:t>
      </w:r>
      <w:r w:rsidR="00055509" w:rsidRPr="002D6191">
        <w:rPr>
          <w:rFonts w:ascii="Arial" w:hAnsi="Arial" w:cs="Arial"/>
          <w:bCs/>
        </w:rPr>
        <w:t xml:space="preserve"> Departments </w:t>
      </w:r>
      <w:r w:rsidR="00620B74" w:rsidRPr="002D6191">
        <w:rPr>
          <w:rFonts w:ascii="Arial" w:hAnsi="Arial" w:cs="Arial"/>
          <w:bCs/>
        </w:rPr>
        <w:t xml:space="preserve">MUST ensure the customer </w:t>
      </w:r>
      <w:r w:rsidR="00B76624" w:rsidRPr="002D6191">
        <w:rPr>
          <w:rFonts w:ascii="Arial" w:hAnsi="Arial" w:cs="Arial"/>
          <w:bCs/>
        </w:rPr>
        <w:t xml:space="preserve">is </w:t>
      </w:r>
      <w:r>
        <w:rPr>
          <w:rFonts w:ascii="Arial" w:hAnsi="Arial" w:cs="Arial"/>
          <w:bCs/>
        </w:rPr>
        <w:t xml:space="preserve">instructed to pay in accordance with the </w:t>
      </w:r>
      <w:r w:rsidR="00B76624" w:rsidRPr="002D6191">
        <w:rPr>
          <w:rFonts w:ascii="Arial" w:hAnsi="Arial" w:cs="Arial"/>
          <w:bCs/>
        </w:rPr>
        <w:t>Council’s payment terms</w:t>
      </w:r>
      <w:r w:rsidR="00FE0E75" w:rsidRPr="002D6191">
        <w:rPr>
          <w:rFonts w:ascii="Arial" w:hAnsi="Arial" w:cs="Arial"/>
          <w:bCs/>
        </w:rPr>
        <w:t xml:space="preserve"> and should </w:t>
      </w:r>
      <w:r>
        <w:rPr>
          <w:rFonts w:ascii="Arial" w:hAnsi="Arial" w:cs="Arial"/>
          <w:bCs/>
        </w:rPr>
        <w:t>be</w:t>
      </w:r>
      <w:r w:rsidR="00FE0E75" w:rsidRPr="002D6191">
        <w:rPr>
          <w:rFonts w:ascii="Arial" w:hAnsi="Arial" w:cs="Arial"/>
          <w:bCs/>
        </w:rPr>
        <w:t xml:space="preserve"> satisfied</w:t>
      </w:r>
      <w:r>
        <w:rPr>
          <w:rFonts w:ascii="Arial" w:hAnsi="Arial" w:cs="Arial"/>
          <w:bCs/>
        </w:rPr>
        <w:t xml:space="preserve"> in advance, </w:t>
      </w:r>
      <w:r w:rsidR="00FE0E75" w:rsidRPr="002D6191">
        <w:rPr>
          <w:rFonts w:ascii="Arial" w:hAnsi="Arial" w:cs="Arial"/>
          <w:bCs/>
        </w:rPr>
        <w:t>of the customer’s ability pay</w:t>
      </w:r>
      <w:r>
        <w:rPr>
          <w:rFonts w:ascii="Arial" w:hAnsi="Arial" w:cs="Arial"/>
          <w:bCs/>
        </w:rPr>
        <w:t>.</w:t>
      </w:r>
    </w:p>
    <w:p w14:paraId="65E5F905" w14:textId="6CBA90CB" w:rsidR="00D34F1C" w:rsidRPr="002D6191" w:rsidRDefault="00D34F1C" w:rsidP="00EC5F4F">
      <w:pPr>
        <w:pStyle w:val="Heading2"/>
        <w:numPr>
          <w:ilvl w:val="1"/>
          <w:numId w:val="12"/>
        </w:numPr>
        <w:spacing w:after="240"/>
        <w:jc w:val="both"/>
        <w:rPr>
          <w:rFonts w:ascii="Arial" w:hAnsi="Arial" w:cs="Arial"/>
          <w:b/>
          <w:bCs/>
          <w:color w:val="760000"/>
        </w:rPr>
      </w:pPr>
      <w:bookmarkStart w:id="12" w:name="_Toc71037747"/>
      <w:bookmarkStart w:id="13" w:name="_Toc136533743"/>
      <w:r w:rsidRPr="002D6191">
        <w:rPr>
          <w:rFonts w:ascii="Arial" w:hAnsi="Arial" w:cs="Arial"/>
          <w:b/>
          <w:bCs/>
          <w:color w:val="760000"/>
        </w:rPr>
        <w:t>Payment Options</w:t>
      </w:r>
      <w:bookmarkEnd w:id="12"/>
      <w:bookmarkEnd w:id="13"/>
    </w:p>
    <w:p w14:paraId="118EF4FA" w14:textId="04FF5043" w:rsidR="00FD5EA3" w:rsidRPr="002D6191" w:rsidRDefault="00FD5EA3" w:rsidP="00CE12D9">
      <w:pPr>
        <w:pStyle w:val="ListParagraph"/>
        <w:numPr>
          <w:ilvl w:val="1"/>
          <w:numId w:val="34"/>
        </w:numPr>
        <w:ind w:left="567" w:hanging="567"/>
        <w:jc w:val="both"/>
        <w:rPr>
          <w:rFonts w:ascii="Arial" w:hAnsi="Arial" w:cs="Arial"/>
          <w:bCs/>
        </w:rPr>
      </w:pPr>
      <w:r w:rsidRPr="002D6191">
        <w:rPr>
          <w:rFonts w:ascii="Arial" w:hAnsi="Arial" w:cs="Arial"/>
          <w:bCs/>
        </w:rPr>
        <w:t xml:space="preserve">In line with the Council’s overarching Income Strategy, the Council will continue to develop and encourage payment options which are convenient for the customer and cost effective for the Council. </w:t>
      </w:r>
    </w:p>
    <w:p w14:paraId="3458C4B5" w14:textId="77777777" w:rsidR="00FD5EA3" w:rsidRPr="002D6191" w:rsidRDefault="00FD5EA3" w:rsidP="00FD5EA3">
      <w:pPr>
        <w:pStyle w:val="ListParagraph"/>
        <w:ind w:left="567" w:hanging="567"/>
        <w:jc w:val="both"/>
        <w:rPr>
          <w:rFonts w:ascii="Arial" w:hAnsi="Arial" w:cs="Arial"/>
          <w:bCs/>
        </w:rPr>
      </w:pPr>
    </w:p>
    <w:p w14:paraId="4C7F1BD6" w14:textId="77777777" w:rsidR="00FD5EA3" w:rsidRPr="002D6191" w:rsidRDefault="00FD5EA3" w:rsidP="00CE12D9">
      <w:pPr>
        <w:pStyle w:val="ListParagraph"/>
        <w:numPr>
          <w:ilvl w:val="1"/>
          <w:numId w:val="34"/>
        </w:numPr>
        <w:ind w:left="567" w:hanging="567"/>
        <w:jc w:val="both"/>
        <w:rPr>
          <w:rFonts w:ascii="Arial" w:hAnsi="Arial" w:cs="Arial"/>
          <w:bCs/>
        </w:rPr>
      </w:pPr>
      <w:r w:rsidRPr="002D6191">
        <w:rPr>
          <w:rFonts w:ascii="Arial" w:hAnsi="Arial" w:cs="Arial"/>
          <w:bCs/>
        </w:rPr>
        <w:t>Direct Debit is the Council’s preferred method of payment for recurring standard charges due to low administration costs and surety. As referred to in the Council’s Income Strategy, the scheme requires strict adherence to protocols in terms of how data is stored and exchanged with banks.</w:t>
      </w:r>
    </w:p>
    <w:p w14:paraId="435BB08A" w14:textId="77777777" w:rsidR="00FD5EA3" w:rsidRPr="002D6191" w:rsidRDefault="00FD5EA3" w:rsidP="00FD5EA3">
      <w:pPr>
        <w:pStyle w:val="ListParagraph"/>
        <w:rPr>
          <w:rFonts w:ascii="Arial" w:hAnsi="Arial" w:cs="Arial"/>
          <w:bCs/>
        </w:rPr>
      </w:pPr>
    </w:p>
    <w:p w14:paraId="2F908922" w14:textId="77777777" w:rsidR="00FD5EA3" w:rsidRPr="002D6191" w:rsidRDefault="00FD5EA3" w:rsidP="00CE12D9">
      <w:pPr>
        <w:pStyle w:val="ListParagraph"/>
        <w:numPr>
          <w:ilvl w:val="1"/>
          <w:numId w:val="34"/>
        </w:numPr>
        <w:ind w:left="567" w:hanging="567"/>
        <w:jc w:val="both"/>
        <w:rPr>
          <w:rFonts w:ascii="Arial" w:hAnsi="Arial" w:cs="Arial"/>
          <w:bCs/>
        </w:rPr>
      </w:pPr>
      <w:r w:rsidRPr="002D6191">
        <w:rPr>
          <w:rFonts w:ascii="Arial" w:hAnsi="Arial" w:cs="Arial"/>
          <w:bCs/>
        </w:rPr>
        <w:t>The Council will continue to move to electronic service delivery (e-engagement) as far as possible, design services and processes to accept payment in advance and rely less on paper-based processes.</w:t>
      </w:r>
    </w:p>
    <w:p w14:paraId="714139AB" w14:textId="530E5503" w:rsidR="000E4735" w:rsidRPr="002D6191" w:rsidRDefault="00FD5EA3" w:rsidP="00B82044">
      <w:pPr>
        <w:pStyle w:val="Heading2"/>
        <w:numPr>
          <w:ilvl w:val="1"/>
          <w:numId w:val="12"/>
        </w:numPr>
        <w:spacing w:after="240"/>
        <w:jc w:val="both"/>
        <w:rPr>
          <w:rFonts w:ascii="Arial" w:hAnsi="Arial" w:cs="Arial"/>
          <w:b/>
          <w:bCs/>
          <w:color w:val="760000"/>
        </w:rPr>
      </w:pPr>
      <w:bookmarkStart w:id="14" w:name="_Toc136533744"/>
      <w:r w:rsidRPr="002D6191">
        <w:rPr>
          <w:rFonts w:ascii="Arial" w:hAnsi="Arial" w:cs="Arial"/>
          <w:b/>
          <w:bCs/>
          <w:color w:val="760000"/>
        </w:rPr>
        <w:t>Income Collection Systems</w:t>
      </w:r>
      <w:bookmarkEnd w:id="14"/>
    </w:p>
    <w:p w14:paraId="1928104E" w14:textId="77777777" w:rsidR="009A191D" w:rsidRPr="002D6191" w:rsidRDefault="009A191D" w:rsidP="009A191D">
      <w:pPr>
        <w:pStyle w:val="ListParagraph"/>
        <w:numPr>
          <w:ilvl w:val="0"/>
          <w:numId w:val="87"/>
        </w:numPr>
        <w:jc w:val="both"/>
        <w:rPr>
          <w:rFonts w:ascii="Arial" w:hAnsi="Arial" w:cs="Arial"/>
          <w:bCs/>
          <w:vanish/>
        </w:rPr>
      </w:pPr>
    </w:p>
    <w:p w14:paraId="589C461A" w14:textId="77777777" w:rsidR="009A191D" w:rsidRPr="002D6191" w:rsidRDefault="009A191D" w:rsidP="009A191D">
      <w:pPr>
        <w:pStyle w:val="ListParagraph"/>
        <w:numPr>
          <w:ilvl w:val="0"/>
          <w:numId w:val="87"/>
        </w:numPr>
        <w:jc w:val="both"/>
        <w:rPr>
          <w:rFonts w:ascii="Arial" w:hAnsi="Arial" w:cs="Arial"/>
          <w:bCs/>
          <w:vanish/>
        </w:rPr>
      </w:pPr>
    </w:p>
    <w:p w14:paraId="1D7704F1" w14:textId="31064545" w:rsidR="000E4735" w:rsidRPr="002D6191" w:rsidRDefault="00FD5EA3" w:rsidP="009A191D">
      <w:pPr>
        <w:pStyle w:val="ListParagraph"/>
        <w:numPr>
          <w:ilvl w:val="1"/>
          <w:numId w:val="87"/>
        </w:numPr>
        <w:jc w:val="both"/>
        <w:rPr>
          <w:rFonts w:ascii="Arial" w:hAnsi="Arial" w:cs="Arial"/>
          <w:bCs/>
        </w:rPr>
      </w:pPr>
      <w:r w:rsidRPr="002D6191">
        <w:rPr>
          <w:rFonts w:ascii="Arial" w:hAnsi="Arial" w:cs="Arial"/>
          <w:bCs/>
        </w:rPr>
        <w:t xml:space="preserve">All income is required to be reported and controlled through the Council’s finance system, e5. Where services opt to use a case management system to support income collection, consideration must be given to how the income will </w:t>
      </w:r>
      <w:r w:rsidR="005830BB" w:rsidRPr="002D6191">
        <w:rPr>
          <w:rFonts w:ascii="Arial" w:hAnsi="Arial" w:cs="Arial"/>
          <w:bCs/>
        </w:rPr>
        <w:t>be</w:t>
      </w:r>
      <w:r w:rsidRPr="002D6191">
        <w:rPr>
          <w:rFonts w:ascii="Arial" w:hAnsi="Arial" w:cs="Arial"/>
          <w:bCs/>
        </w:rPr>
        <w:t xml:space="preserve"> reported via the finance system and reconciled within the Council’s bank account. </w:t>
      </w:r>
    </w:p>
    <w:p w14:paraId="47A81FBC" w14:textId="77777777" w:rsidR="000E4735" w:rsidRPr="002D6191" w:rsidRDefault="000E4735" w:rsidP="000E4735">
      <w:pPr>
        <w:pStyle w:val="ListParagraph"/>
        <w:ind w:left="567"/>
        <w:jc w:val="both"/>
        <w:rPr>
          <w:rFonts w:ascii="Arial" w:hAnsi="Arial" w:cs="Arial"/>
          <w:bCs/>
        </w:rPr>
      </w:pPr>
    </w:p>
    <w:p w14:paraId="372A17E1" w14:textId="7A05605F" w:rsidR="00FD5EA3" w:rsidRPr="002D6191" w:rsidRDefault="00FD5EA3" w:rsidP="00B82044">
      <w:pPr>
        <w:pStyle w:val="ListParagraph"/>
        <w:numPr>
          <w:ilvl w:val="1"/>
          <w:numId w:val="87"/>
        </w:numPr>
        <w:jc w:val="both"/>
        <w:rPr>
          <w:rFonts w:ascii="Arial" w:hAnsi="Arial" w:cs="Arial"/>
          <w:bCs/>
        </w:rPr>
      </w:pPr>
      <w:r w:rsidRPr="002D6191">
        <w:rPr>
          <w:rFonts w:ascii="Arial" w:hAnsi="Arial" w:cs="Arial"/>
          <w:bCs/>
        </w:rPr>
        <w:t>Services procuring case management systems to support income collection must, prior to deployment, ensure the proposed solution including the accounting and banking requirements have been approved and signed off by the following:</w:t>
      </w:r>
    </w:p>
    <w:p w14:paraId="64E2F5B7" w14:textId="77777777" w:rsidR="00FD5EA3" w:rsidRPr="002D6191" w:rsidRDefault="00FD5EA3" w:rsidP="00FD5EA3">
      <w:pPr>
        <w:pStyle w:val="ListParagraph"/>
        <w:ind w:left="567"/>
        <w:jc w:val="both"/>
        <w:rPr>
          <w:rFonts w:ascii="Arial" w:hAnsi="Arial" w:cs="Arial"/>
          <w:bCs/>
        </w:rPr>
      </w:pPr>
    </w:p>
    <w:p w14:paraId="71F96BA8" w14:textId="77777777" w:rsidR="00FD5EA3" w:rsidRPr="002D6191" w:rsidRDefault="00FD5EA3" w:rsidP="00CE12D9">
      <w:pPr>
        <w:pStyle w:val="ListParagraph"/>
        <w:numPr>
          <w:ilvl w:val="0"/>
          <w:numId w:val="85"/>
        </w:numPr>
        <w:jc w:val="both"/>
        <w:rPr>
          <w:rFonts w:ascii="Arial" w:hAnsi="Arial" w:cs="Arial"/>
        </w:rPr>
      </w:pPr>
      <w:r w:rsidRPr="002D6191">
        <w:rPr>
          <w:rFonts w:ascii="Arial" w:hAnsi="Arial" w:cs="Arial"/>
        </w:rPr>
        <w:t>Head of Finance Operational Services</w:t>
      </w:r>
    </w:p>
    <w:p w14:paraId="08A407BE" w14:textId="77777777" w:rsidR="00FD5EA3" w:rsidRPr="002D6191" w:rsidRDefault="00FD5EA3" w:rsidP="00CE12D9">
      <w:pPr>
        <w:pStyle w:val="ListParagraph"/>
        <w:numPr>
          <w:ilvl w:val="0"/>
          <w:numId w:val="85"/>
        </w:numPr>
        <w:jc w:val="both"/>
        <w:rPr>
          <w:rFonts w:ascii="Arial" w:hAnsi="Arial" w:cs="Arial"/>
        </w:rPr>
      </w:pPr>
      <w:r w:rsidRPr="002D6191">
        <w:rPr>
          <w:rFonts w:ascii="Arial" w:hAnsi="Arial" w:cs="Arial"/>
        </w:rPr>
        <w:t>Head of Applications Services</w:t>
      </w:r>
    </w:p>
    <w:p w14:paraId="17C9B34E" w14:textId="77777777" w:rsidR="00FD5EA3" w:rsidRPr="002D6191" w:rsidRDefault="00FD5EA3" w:rsidP="00CE12D9">
      <w:pPr>
        <w:pStyle w:val="ListParagraph"/>
        <w:numPr>
          <w:ilvl w:val="0"/>
          <w:numId w:val="85"/>
        </w:numPr>
        <w:jc w:val="both"/>
        <w:rPr>
          <w:rFonts w:ascii="Arial" w:hAnsi="Arial" w:cs="Arial"/>
        </w:rPr>
      </w:pPr>
      <w:r w:rsidRPr="002D6191">
        <w:rPr>
          <w:rFonts w:ascii="Arial" w:hAnsi="Arial" w:cs="Arial"/>
        </w:rPr>
        <w:t>Banking Team – Central Finance</w:t>
      </w:r>
    </w:p>
    <w:p w14:paraId="10D7F030" w14:textId="46321AEE" w:rsidR="00FD5EA3" w:rsidRPr="002D6191" w:rsidRDefault="00FD5EA3" w:rsidP="00FD5EA3">
      <w:pPr>
        <w:jc w:val="both"/>
        <w:rPr>
          <w:rFonts w:ascii="Arial" w:hAnsi="Arial" w:cs="Arial"/>
          <w:bCs/>
        </w:rPr>
      </w:pPr>
    </w:p>
    <w:p w14:paraId="0B3FEDFD" w14:textId="36396C99" w:rsidR="00FD5EA3" w:rsidRPr="002D6191" w:rsidRDefault="00FD5EA3" w:rsidP="00FD5EA3">
      <w:pPr>
        <w:jc w:val="both"/>
        <w:rPr>
          <w:rFonts w:ascii="Arial" w:hAnsi="Arial" w:cs="Arial"/>
          <w:bCs/>
        </w:rPr>
      </w:pPr>
    </w:p>
    <w:p w14:paraId="5407FC9A" w14:textId="72E52A41" w:rsidR="00FD5EA3" w:rsidRPr="002D6191" w:rsidRDefault="00FD5EA3" w:rsidP="00FD5EA3">
      <w:pPr>
        <w:jc w:val="both"/>
        <w:rPr>
          <w:rFonts w:ascii="Arial" w:hAnsi="Arial" w:cs="Arial"/>
          <w:bCs/>
        </w:rPr>
      </w:pPr>
    </w:p>
    <w:p w14:paraId="5C92FF4A" w14:textId="0B145144" w:rsidR="00FD5EA3" w:rsidRPr="002D6191" w:rsidRDefault="00FD5EA3" w:rsidP="00FD5EA3">
      <w:pPr>
        <w:jc w:val="both"/>
        <w:rPr>
          <w:rFonts w:ascii="Arial" w:hAnsi="Arial" w:cs="Arial"/>
          <w:bCs/>
        </w:rPr>
      </w:pPr>
    </w:p>
    <w:p w14:paraId="257E5BD2" w14:textId="77777777" w:rsidR="00FD5EA3" w:rsidRPr="002D6191" w:rsidRDefault="00FD5EA3" w:rsidP="00FD5EA3">
      <w:pPr>
        <w:jc w:val="both"/>
        <w:rPr>
          <w:rFonts w:ascii="Arial" w:hAnsi="Arial" w:cs="Arial"/>
          <w:bCs/>
        </w:rPr>
      </w:pPr>
    </w:p>
    <w:p w14:paraId="0E71CA15" w14:textId="0820F7FA" w:rsidR="004F29A4" w:rsidRPr="002D6191" w:rsidRDefault="006C0F1E" w:rsidP="004F29A4">
      <w:pPr>
        <w:pStyle w:val="Heading2"/>
        <w:numPr>
          <w:ilvl w:val="1"/>
          <w:numId w:val="12"/>
        </w:numPr>
        <w:spacing w:after="240"/>
        <w:jc w:val="both"/>
        <w:rPr>
          <w:rFonts w:ascii="Arial" w:hAnsi="Arial" w:cs="Arial"/>
          <w:b/>
          <w:bCs/>
          <w:color w:val="760000"/>
        </w:rPr>
      </w:pPr>
      <w:bookmarkStart w:id="15" w:name="_Toc71037748"/>
      <w:bookmarkStart w:id="16" w:name="_Toc136533745"/>
      <w:r w:rsidRPr="002D6191">
        <w:rPr>
          <w:rFonts w:ascii="Arial" w:hAnsi="Arial" w:cs="Arial"/>
          <w:b/>
          <w:bCs/>
          <w:color w:val="760000"/>
        </w:rPr>
        <w:t>Payment Terms</w:t>
      </w:r>
      <w:r w:rsidR="001C342D" w:rsidRPr="002D6191">
        <w:rPr>
          <w:rFonts w:ascii="Arial" w:hAnsi="Arial" w:cs="Arial"/>
          <w:b/>
          <w:bCs/>
          <w:color w:val="760000"/>
        </w:rPr>
        <w:t xml:space="preserve"> and Conditions</w:t>
      </w:r>
      <w:bookmarkEnd w:id="15"/>
      <w:bookmarkEnd w:id="16"/>
    </w:p>
    <w:p w14:paraId="0755782A" w14:textId="77777777" w:rsidR="004F29A4" w:rsidRPr="002D6191" w:rsidRDefault="004F29A4" w:rsidP="00CE12D9">
      <w:pPr>
        <w:pStyle w:val="ListParagraph"/>
        <w:numPr>
          <w:ilvl w:val="0"/>
          <w:numId w:val="37"/>
        </w:numPr>
        <w:jc w:val="both"/>
        <w:rPr>
          <w:rFonts w:ascii="Arial" w:hAnsi="Arial" w:cs="Arial"/>
          <w:bCs/>
          <w:vanish/>
        </w:rPr>
      </w:pPr>
    </w:p>
    <w:p w14:paraId="23C49B02" w14:textId="77777777" w:rsidR="004F29A4" w:rsidRPr="002D6191" w:rsidRDefault="004F29A4" w:rsidP="00CE12D9">
      <w:pPr>
        <w:pStyle w:val="ListParagraph"/>
        <w:numPr>
          <w:ilvl w:val="0"/>
          <w:numId w:val="37"/>
        </w:numPr>
        <w:jc w:val="both"/>
        <w:rPr>
          <w:rFonts w:ascii="Arial" w:hAnsi="Arial" w:cs="Arial"/>
          <w:bCs/>
          <w:vanish/>
        </w:rPr>
      </w:pPr>
    </w:p>
    <w:p w14:paraId="68E40D96" w14:textId="77777777" w:rsidR="004F29A4" w:rsidRPr="002D6191" w:rsidRDefault="004F29A4" w:rsidP="00CE12D9">
      <w:pPr>
        <w:pStyle w:val="ListParagraph"/>
        <w:numPr>
          <w:ilvl w:val="0"/>
          <w:numId w:val="30"/>
        </w:numPr>
        <w:jc w:val="both"/>
        <w:rPr>
          <w:rFonts w:ascii="Arial" w:hAnsi="Arial" w:cs="Arial"/>
          <w:bCs/>
          <w:vanish/>
        </w:rPr>
      </w:pPr>
    </w:p>
    <w:p w14:paraId="7B1AA358" w14:textId="77777777" w:rsidR="00571152" w:rsidRPr="002D6191" w:rsidRDefault="00571152" w:rsidP="00B82044">
      <w:pPr>
        <w:pStyle w:val="ListParagraph"/>
        <w:numPr>
          <w:ilvl w:val="0"/>
          <w:numId w:val="87"/>
        </w:numPr>
        <w:jc w:val="both"/>
        <w:rPr>
          <w:rFonts w:ascii="Arial" w:hAnsi="Arial" w:cs="Arial"/>
          <w:bCs/>
          <w:vanish/>
        </w:rPr>
      </w:pPr>
    </w:p>
    <w:p w14:paraId="476D83EB" w14:textId="77777777" w:rsidR="00571152" w:rsidRPr="002D6191" w:rsidRDefault="00571152" w:rsidP="00B82044">
      <w:pPr>
        <w:pStyle w:val="ListParagraph"/>
        <w:numPr>
          <w:ilvl w:val="0"/>
          <w:numId w:val="87"/>
        </w:numPr>
        <w:jc w:val="both"/>
        <w:rPr>
          <w:rFonts w:ascii="Arial" w:hAnsi="Arial" w:cs="Arial"/>
          <w:bCs/>
          <w:vanish/>
        </w:rPr>
      </w:pPr>
    </w:p>
    <w:p w14:paraId="4F79894F" w14:textId="04957FA8" w:rsidR="00AF0A4D" w:rsidRPr="002D6191" w:rsidRDefault="00571152" w:rsidP="00CE12D9">
      <w:pPr>
        <w:pStyle w:val="ListParagraph"/>
        <w:numPr>
          <w:ilvl w:val="0"/>
          <w:numId w:val="86"/>
        </w:numPr>
        <w:jc w:val="both"/>
        <w:rPr>
          <w:rFonts w:ascii="Arial" w:hAnsi="Arial" w:cs="Arial"/>
        </w:rPr>
      </w:pPr>
      <w:r w:rsidRPr="002D6191">
        <w:rPr>
          <w:rFonts w:ascii="Arial" w:hAnsi="Arial" w:cs="Arial"/>
        </w:rPr>
        <w:t>The Council’s invoice payment terms must be adhered to and therefore customers are required to settle within terms regardless of any ‘accepted practices’ of industries concerned.</w:t>
      </w:r>
    </w:p>
    <w:p w14:paraId="764F0F58" w14:textId="77777777" w:rsidR="00AF0A4D" w:rsidRPr="002D6191" w:rsidRDefault="00AF0A4D" w:rsidP="00AF0A4D">
      <w:pPr>
        <w:pStyle w:val="ListParagraph"/>
        <w:ind w:left="360"/>
        <w:jc w:val="both"/>
        <w:rPr>
          <w:rFonts w:ascii="Arial" w:hAnsi="Arial" w:cs="Arial"/>
        </w:rPr>
      </w:pPr>
    </w:p>
    <w:p w14:paraId="172005BF" w14:textId="23F0299F" w:rsidR="000E1DC2" w:rsidRPr="002D6191" w:rsidRDefault="000E1DC2" w:rsidP="00CE12D9">
      <w:pPr>
        <w:pStyle w:val="ListParagraph"/>
        <w:numPr>
          <w:ilvl w:val="0"/>
          <w:numId w:val="86"/>
        </w:numPr>
        <w:jc w:val="both"/>
        <w:rPr>
          <w:rFonts w:ascii="Arial" w:hAnsi="Arial" w:cs="Arial"/>
        </w:rPr>
      </w:pPr>
      <w:r w:rsidRPr="002D6191">
        <w:rPr>
          <w:rFonts w:ascii="Arial" w:hAnsi="Arial" w:cs="Arial"/>
        </w:rPr>
        <w:t>E</w:t>
      </w:r>
      <w:r w:rsidR="00ED2CC0" w:rsidRPr="002D6191">
        <w:rPr>
          <w:rFonts w:ascii="Arial" w:hAnsi="Arial" w:cs="Arial"/>
        </w:rPr>
        <w:t>xception</w:t>
      </w:r>
      <w:r w:rsidRPr="002D6191">
        <w:rPr>
          <w:rFonts w:ascii="Arial" w:hAnsi="Arial" w:cs="Arial"/>
        </w:rPr>
        <w:t>s to this are:</w:t>
      </w:r>
    </w:p>
    <w:p w14:paraId="132D9BBD" w14:textId="0278DA86" w:rsidR="003E3E92" w:rsidRPr="002D6191" w:rsidRDefault="000E1DC2" w:rsidP="00E30E36">
      <w:pPr>
        <w:pStyle w:val="ListParagraph"/>
        <w:numPr>
          <w:ilvl w:val="0"/>
          <w:numId w:val="15"/>
        </w:numPr>
        <w:ind w:left="1134"/>
        <w:contextualSpacing w:val="0"/>
        <w:jc w:val="both"/>
        <w:rPr>
          <w:rFonts w:ascii="Arial" w:hAnsi="Arial" w:cs="Arial"/>
          <w:bCs/>
        </w:rPr>
      </w:pPr>
      <w:r w:rsidRPr="002D6191">
        <w:rPr>
          <w:rFonts w:ascii="Arial" w:hAnsi="Arial" w:cs="Arial"/>
          <w:bCs/>
        </w:rPr>
        <w:t>Where there is a</w:t>
      </w:r>
      <w:r w:rsidR="00C77F24" w:rsidRPr="002D6191">
        <w:rPr>
          <w:rFonts w:ascii="Arial" w:hAnsi="Arial" w:cs="Arial"/>
          <w:bCs/>
        </w:rPr>
        <w:t>n</w:t>
      </w:r>
      <w:r w:rsidRPr="002D6191">
        <w:rPr>
          <w:rFonts w:ascii="Arial" w:hAnsi="Arial" w:cs="Arial"/>
          <w:bCs/>
        </w:rPr>
        <w:t xml:space="preserve"> agreement between the relevant </w:t>
      </w:r>
      <w:r w:rsidR="00B016AD" w:rsidRPr="002D6191">
        <w:rPr>
          <w:rFonts w:ascii="Arial" w:hAnsi="Arial" w:cs="Arial"/>
          <w:bCs/>
        </w:rPr>
        <w:t>Service Department</w:t>
      </w:r>
      <w:r w:rsidRPr="002D6191">
        <w:rPr>
          <w:rFonts w:ascii="Arial" w:hAnsi="Arial" w:cs="Arial"/>
          <w:bCs/>
        </w:rPr>
        <w:t xml:space="preserve"> and the customer</w:t>
      </w:r>
      <w:r w:rsidR="00207ACB" w:rsidRPr="002D6191">
        <w:rPr>
          <w:rFonts w:ascii="Arial" w:hAnsi="Arial" w:cs="Arial"/>
          <w:bCs/>
        </w:rPr>
        <w:t xml:space="preserve">. </w:t>
      </w:r>
      <w:r w:rsidR="00FA43AF" w:rsidRPr="002D6191">
        <w:rPr>
          <w:rFonts w:ascii="Arial" w:hAnsi="Arial" w:cs="Arial"/>
          <w:bCs/>
        </w:rPr>
        <w:t>(</w:t>
      </w:r>
      <w:r w:rsidR="00207ACB" w:rsidRPr="002D6191">
        <w:rPr>
          <w:rFonts w:ascii="Arial" w:hAnsi="Arial" w:cs="Arial"/>
          <w:bCs/>
        </w:rPr>
        <w:t>Note th</w:t>
      </w:r>
      <w:r w:rsidR="00AF587F" w:rsidRPr="002D6191">
        <w:rPr>
          <w:rFonts w:ascii="Arial" w:hAnsi="Arial" w:cs="Arial"/>
          <w:bCs/>
        </w:rPr>
        <w:t xml:space="preserve">e exception must be agreed by the relevant </w:t>
      </w:r>
      <w:r w:rsidR="003744B8" w:rsidRPr="002D6191">
        <w:rPr>
          <w:rFonts w:ascii="Arial" w:hAnsi="Arial" w:cs="Arial"/>
          <w:bCs/>
        </w:rPr>
        <w:t>Head of Service or Assistant Director</w:t>
      </w:r>
      <w:r w:rsidR="00FA43AF" w:rsidRPr="002D6191">
        <w:rPr>
          <w:rFonts w:ascii="Arial" w:hAnsi="Arial" w:cs="Arial"/>
          <w:bCs/>
        </w:rPr>
        <w:t>).</w:t>
      </w:r>
    </w:p>
    <w:p w14:paraId="2260E98E" w14:textId="23A22535" w:rsidR="000E1DC2" w:rsidRPr="002D6191" w:rsidRDefault="000E1DC2" w:rsidP="00E30E36">
      <w:pPr>
        <w:pStyle w:val="ListParagraph"/>
        <w:numPr>
          <w:ilvl w:val="0"/>
          <w:numId w:val="15"/>
        </w:numPr>
        <w:ind w:left="1134"/>
        <w:contextualSpacing w:val="0"/>
        <w:jc w:val="both"/>
        <w:rPr>
          <w:rFonts w:ascii="Arial" w:hAnsi="Arial" w:cs="Arial"/>
          <w:bCs/>
        </w:rPr>
      </w:pPr>
      <w:r w:rsidRPr="002D6191">
        <w:rPr>
          <w:rFonts w:ascii="Arial" w:hAnsi="Arial" w:cs="Arial"/>
          <w:bCs/>
        </w:rPr>
        <w:t>Where there is a</w:t>
      </w:r>
      <w:r w:rsidR="00C77F24" w:rsidRPr="002D6191">
        <w:rPr>
          <w:rFonts w:ascii="Arial" w:hAnsi="Arial" w:cs="Arial"/>
          <w:bCs/>
        </w:rPr>
        <w:t>n</w:t>
      </w:r>
      <w:r w:rsidRPr="002D6191">
        <w:rPr>
          <w:rFonts w:ascii="Arial" w:hAnsi="Arial" w:cs="Arial"/>
          <w:bCs/>
        </w:rPr>
        <w:t xml:space="preserve"> agreement between the </w:t>
      </w:r>
      <w:r w:rsidR="00965D60" w:rsidRPr="002D6191">
        <w:rPr>
          <w:rFonts w:ascii="Arial" w:hAnsi="Arial" w:cs="Arial"/>
          <w:bCs/>
        </w:rPr>
        <w:t>Debt Team</w:t>
      </w:r>
      <w:r w:rsidRPr="002D6191">
        <w:rPr>
          <w:rFonts w:ascii="Arial" w:hAnsi="Arial" w:cs="Arial"/>
          <w:bCs/>
        </w:rPr>
        <w:t xml:space="preserve"> and the customer</w:t>
      </w:r>
      <w:r w:rsidR="00FA43AF" w:rsidRPr="002D6191">
        <w:rPr>
          <w:rFonts w:ascii="Arial" w:hAnsi="Arial" w:cs="Arial"/>
          <w:bCs/>
        </w:rPr>
        <w:t xml:space="preserve">. (Note the exception must be agreed with the </w:t>
      </w:r>
      <w:r w:rsidR="00965D60" w:rsidRPr="002D6191">
        <w:rPr>
          <w:rFonts w:ascii="Arial" w:hAnsi="Arial" w:cs="Arial"/>
          <w:bCs/>
        </w:rPr>
        <w:t>Debt Team</w:t>
      </w:r>
      <w:r w:rsidR="00FA43AF" w:rsidRPr="002D6191">
        <w:rPr>
          <w:rFonts w:ascii="Arial" w:hAnsi="Arial" w:cs="Arial"/>
          <w:bCs/>
        </w:rPr>
        <w:t xml:space="preserve"> </w:t>
      </w:r>
      <w:r w:rsidR="00F26E40" w:rsidRPr="002D6191">
        <w:rPr>
          <w:rFonts w:ascii="Arial" w:hAnsi="Arial" w:cs="Arial"/>
          <w:bCs/>
        </w:rPr>
        <w:t>Manager</w:t>
      </w:r>
      <w:r w:rsidR="00FA43AF" w:rsidRPr="002D6191">
        <w:rPr>
          <w:rFonts w:ascii="Arial" w:hAnsi="Arial" w:cs="Arial"/>
          <w:bCs/>
        </w:rPr>
        <w:t>).</w:t>
      </w:r>
    </w:p>
    <w:p w14:paraId="1862F86D" w14:textId="137B24F9" w:rsidR="004868C9" w:rsidRPr="002D6191" w:rsidRDefault="004868C9" w:rsidP="00E30E36">
      <w:pPr>
        <w:pStyle w:val="ListParagraph"/>
        <w:numPr>
          <w:ilvl w:val="0"/>
          <w:numId w:val="15"/>
        </w:numPr>
        <w:ind w:left="1134"/>
        <w:jc w:val="both"/>
        <w:rPr>
          <w:rFonts w:ascii="Arial" w:hAnsi="Arial" w:cs="Arial"/>
          <w:bCs/>
        </w:rPr>
      </w:pPr>
      <w:r w:rsidRPr="002D6191">
        <w:rPr>
          <w:rFonts w:ascii="Arial" w:hAnsi="Arial" w:cs="Arial"/>
          <w:bCs/>
        </w:rPr>
        <w:t>Where there is a specific contractual agreement or terms within a contract (signed by a representative of the Council and the customer) that negates the Council’s 30</w:t>
      </w:r>
      <w:r w:rsidR="0085101C" w:rsidRPr="002D6191">
        <w:rPr>
          <w:rFonts w:ascii="Arial" w:hAnsi="Arial" w:cs="Arial"/>
          <w:bCs/>
        </w:rPr>
        <w:t>-</w:t>
      </w:r>
      <w:r w:rsidRPr="002D6191">
        <w:rPr>
          <w:rFonts w:ascii="Arial" w:hAnsi="Arial" w:cs="Arial"/>
          <w:bCs/>
        </w:rPr>
        <w:t>day payment terms.</w:t>
      </w:r>
    </w:p>
    <w:p w14:paraId="373F4A0E" w14:textId="188D6EB5" w:rsidR="00FD7093" w:rsidRPr="002D6191" w:rsidRDefault="00FD7093" w:rsidP="00EC5F4F">
      <w:pPr>
        <w:pStyle w:val="Heading2"/>
        <w:numPr>
          <w:ilvl w:val="1"/>
          <w:numId w:val="12"/>
        </w:numPr>
        <w:spacing w:after="240"/>
        <w:jc w:val="both"/>
        <w:rPr>
          <w:rFonts w:ascii="Arial" w:hAnsi="Arial" w:cs="Arial"/>
          <w:b/>
          <w:bCs/>
          <w:color w:val="760000"/>
        </w:rPr>
      </w:pPr>
      <w:bookmarkStart w:id="17" w:name="_Toc71037749"/>
      <w:bookmarkStart w:id="18" w:name="_Toc136533746"/>
      <w:r w:rsidRPr="002D6191">
        <w:rPr>
          <w:rFonts w:ascii="Arial" w:hAnsi="Arial" w:cs="Arial"/>
          <w:b/>
          <w:bCs/>
          <w:color w:val="760000"/>
        </w:rPr>
        <w:t>Balancing Customer Care with Debt Collection</w:t>
      </w:r>
      <w:bookmarkEnd w:id="17"/>
      <w:bookmarkEnd w:id="18"/>
    </w:p>
    <w:p w14:paraId="1308E0F0" w14:textId="77777777" w:rsidR="00571152" w:rsidRPr="002D6191" w:rsidRDefault="00571152" w:rsidP="00CE12D9">
      <w:pPr>
        <w:pStyle w:val="ListParagraph"/>
        <w:numPr>
          <w:ilvl w:val="0"/>
          <w:numId w:val="30"/>
        </w:numPr>
        <w:jc w:val="both"/>
        <w:rPr>
          <w:rFonts w:ascii="Arial" w:hAnsi="Arial" w:cs="Arial"/>
          <w:bCs/>
          <w:vanish/>
        </w:rPr>
      </w:pPr>
    </w:p>
    <w:p w14:paraId="0DCBAE98" w14:textId="19C6FB9B" w:rsidR="004F29A4" w:rsidRPr="002D6191" w:rsidRDefault="00FD7093" w:rsidP="00CE12D9">
      <w:pPr>
        <w:pStyle w:val="ListParagraph"/>
        <w:numPr>
          <w:ilvl w:val="1"/>
          <w:numId w:val="44"/>
        </w:numPr>
        <w:jc w:val="both"/>
        <w:rPr>
          <w:rFonts w:ascii="Arial" w:hAnsi="Arial" w:cs="Arial"/>
        </w:rPr>
      </w:pPr>
      <w:r w:rsidRPr="002D6191">
        <w:rPr>
          <w:rFonts w:ascii="Arial" w:hAnsi="Arial" w:cs="Arial"/>
        </w:rPr>
        <w:t xml:space="preserve">It is imperative that the Council </w:t>
      </w:r>
      <w:r w:rsidR="00ED2609" w:rsidRPr="002D6191">
        <w:rPr>
          <w:rFonts w:ascii="Arial" w:hAnsi="Arial" w:cs="Arial"/>
        </w:rPr>
        <w:t xml:space="preserve">can </w:t>
      </w:r>
      <w:r w:rsidRPr="002D6191">
        <w:rPr>
          <w:rFonts w:ascii="Arial" w:hAnsi="Arial" w:cs="Arial"/>
        </w:rPr>
        <w:t>collect income due to it. This helps the Council to pay for the services it delivers, therefore</w:t>
      </w:r>
      <w:r w:rsidR="008A647F" w:rsidRPr="002D6191">
        <w:rPr>
          <w:rFonts w:ascii="Arial" w:hAnsi="Arial" w:cs="Arial"/>
        </w:rPr>
        <w:t>,</w:t>
      </w:r>
      <w:r w:rsidRPr="002D6191">
        <w:rPr>
          <w:rFonts w:ascii="Arial" w:hAnsi="Arial" w:cs="Arial"/>
        </w:rPr>
        <w:t xml:space="preserve"> non-payment and poor debt management may have an adverse impact on service</w:t>
      </w:r>
      <w:r w:rsidR="00ED2609" w:rsidRPr="002D6191">
        <w:rPr>
          <w:rFonts w:ascii="Arial" w:hAnsi="Arial" w:cs="Arial"/>
        </w:rPr>
        <w:t>s</w:t>
      </w:r>
      <w:r w:rsidRPr="002D6191">
        <w:rPr>
          <w:rFonts w:ascii="Arial" w:hAnsi="Arial" w:cs="Arial"/>
        </w:rPr>
        <w:t xml:space="preserve"> that can be provided by the Council. </w:t>
      </w:r>
    </w:p>
    <w:p w14:paraId="40775A9F" w14:textId="77777777" w:rsidR="004F29A4" w:rsidRPr="002D6191" w:rsidRDefault="004F29A4" w:rsidP="00AF0A4D">
      <w:pPr>
        <w:pStyle w:val="ListParagraph"/>
        <w:ind w:left="420"/>
        <w:jc w:val="both"/>
        <w:rPr>
          <w:rFonts w:ascii="Arial" w:hAnsi="Arial" w:cs="Arial"/>
        </w:rPr>
      </w:pPr>
    </w:p>
    <w:p w14:paraId="5E17B8C7" w14:textId="08C3D541" w:rsidR="004F29A4" w:rsidRPr="002D6191" w:rsidRDefault="00FD7093" w:rsidP="00CE12D9">
      <w:pPr>
        <w:pStyle w:val="ListParagraph"/>
        <w:numPr>
          <w:ilvl w:val="1"/>
          <w:numId w:val="44"/>
        </w:numPr>
        <w:jc w:val="both"/>
        <w:rPr>
          <w:rFonts w:ascii="Arial" w:hAnsi="Arial" w:cs="Arial"/>
        </w:rPr>
      </w:pPr>
      <w:r w:rsidRPr="002D6191">
        <w:rPr>
          <w:rFonts w:ascii="Arial" w:hAnsi="Arial" w:cs="Arial"/>
        </w:rPr>
        <w:t xml:space="preserve">When customers find themselves in financial difficulty and are unable to pay their invoices/charges, it is essential that the Council’s approach is equitable, </w:t>
      </w:r>
      <w:r w:rsidR="00E94A5C" w:rsidRPr="002D6191">
        <w:rPr>
          <w:rFonts w:ascii="Arial" w:hAnsi="Arial" w:cs="Arial"/>
        </w:rPr>
        <w:t xml:space="preserve">fair, </w:t>
      </w:r>
      <w:r w:rsidRPr="002D6191">
        <w:rPr>
          <w:rFonts w:ascii="Arial" w:hAnsi="Arial" w:cs="Arial"/>
        </w:rPr>
        <w:t>consistent, and transparent.</w:t>
      </w:r>
    </w:p>
    <w:p w14:paraId="4F1883D5" w14:textId="77777777" w:rsidR="004F29A4" w:rsidRPr="002D6191" w:rsidRDefault="004F29A4" w:rsidP="00AF0A4D">
      <w:pPr>
        <w:pStyle w:val="ListParagraph"/>
        <w:ind w:left="420"/>
        <w:jc w:val="both"/>
        <w:rPr>
          <w:rFonts w:ascii="Arial" w:hAnsi="Arial" w:cs="Arial"/>
        </w:rPr>
      </w:pPr>
    </w:p>
    <w:p w14:paraId="1D6315B5" w14:textId="5333D882" w:rsidR="00FD7093" w:rsidRPr="002D6191" w:rsidRDefault="00FD7093" w:rsidP="00CE12D9">
      <w:pPr>
        <w:pStyle w:val="ListParagraph"/>
        <w:numPr>
          <w:ilvl w:val="1"/>
          <w:numId w:val="44"/>
        </w:numPr>
        <w:jc w:val="both"/>
        <w:rPr>
          <w:rFonts w:ascii="Arial" w:hAnsi="Arial" w:cs="Arial"/>
        </w:rPr>
      </w:pPr>
      <w:r w:rsidRPr="002D6191">
        <w:rPr>
          <w:rFonts w:ascii="Arial" w:hAnsi="Arial" w:cs="Arial"/>
        </w:rPr>
        <w:t>The Council will endeavour to balance these conflicting priorities by allowing for a holistic appraisal and consideration of customers circumstances and provide arrangements for those who genuinely need additional time to pay their debts</w:t>
      </w:r>
      <w:r w:rsidR="00D85346" w:rsidRPr="002D6191">
        <w:rPr>
          <w:rFonts w:ascii="Arial" w:hAnsi="Arial" w:cs="Arial"/>
        </w:rPr>
        <w:t xml:space="preserve">. </w:t>
      </w:r>
      <w:r w:rsidR="008D25CC" w:rsidRPr="002D6191">
        <w:rPr>
          <w:rFonts w:ascii="Arial" w:hAnsi="Arial" w:cs="Arial"/>
        </w:rPr>
        <w:t xml:space="preserve">To </w:t>
      </w:r>
      <w:r w:rsidRPr="002D6191">
        <w:rPr>
          <w:rFonts w:ascii="Arial" w:hAnsi="Arial" w:cs="Arial"/>
        </w:rPr>
        <w:t>facilitate payment arrangements, customers will be asked to provide personal financial information. Arrangements will be periodically reviewed to ensure debts are cleared as quickly as possible and action taken if an arrangement is broken.</w:t>
      </w:r>
    </w:p>
    <w:p w14:paraId="68A0048E" w14:textId="4EB62E49" w:rsidR="005B6C0F" w:rsidRPr="002D6191" w:rsidRDefault="005B6C0F" w:rsidP="00EC5F4F">
      <w:pPr>
        <w:pStyle w:val="Heading2"/>
        <w:numPr>
          <w:ilvl w:val="1"/>
          <w:numId w:val="12"/>
        </w:numPr>
        <w:spacing w:after="240"/>
        <w:jc w:val="both"/>
        <w:rPr>
          <w:rFonts w:ascii="Arial" w:hAnsi="Arial" w:cs="Arial"/>
          <w:b/>
          <w:bCs/>
          <w:color w:val="760000"/>
        </w:rPr>
      </w:pPr>
      <w:bookmarkStart w:id="19" w:name="_Toc71037750"/>
      <w:bookmarkStart w:id="20" w:name="_Toc136533747"/>
      <w:r w:rsidRPr="002D6191">
        <w:rPr>
          <w:rFonts w:ascii="Arial" w:hAnsi="Arial" w:cs="Arial"/>
          <w:b/>
          <w:bCs/>
          <w:color w:val="760000"/>
        </w:rPr>
        <w:t>Paying by Instalments</w:t>
      </w:r>
      <w:bookmarkEnd w:id="19"/>
      <w:bookmarkEnd w:id="20"/>
    </w:p>
    <w:p w14:paraId="0B078C93" w14:textId="77777777" w:rsidR="00AF0A4D" w:rsidRPr="002D6191" w:rsidRDefault="00AF0A4D" w:rsidP="00CE12D9">
      <w:pPr>
        <w:pStyle w:val="ListParagraph"/>
        <w:numPr>
          <w:ilvl w:val="0"/>
          <w:numId w:val="44"/>
        </w:numPr>
        <w:jc w:val="both"/>
        <w:rPr>
          <w:rFonts w:ascii="Arial" w:hAnsi="Arial" w:cs="Arial"/>
          <w:vanish/>
        </w:rPr>
      </w:pPr>
    </w:p>
    <w:p w14:paraId="14CDF93F" w14:textId="3F0702E9" w:rsidR="00496811" w:rsidRPr="002D6191" w:rsidRDefault="00E20E11" w:rsidP="00CE12D9">
      <w:pPr>
        <w:pStyle w:val="ListParagraph"/>
        <w:numPr>
          <w:ilvl w:val="1"/>
          <w:numId w:val="44"/>
        </w:numPr>
        <w:jc w:val="both"/>
        <w:rPr>
          <w:rFonts w:ascii="Arial" w:hAnsi="Arial" w:cs="Arial"/>
          <w:bCs/>
        </w:rPr>
      </w:pPr>
      <w:r w:rsidRPr="002D6191">
        <w:rPr>
          <w:rFonts w:ascii="Arial" w:hAnsi="Arial" w:cs="Arial"/>
        </w:rPr>
        <w:t xml:space="preserve">In certain circumstances, </w:t>
      </w:r>
      <w:r w:rsidR="00FB00E8" w:rsidRPr="002D6191">
        <w:rPr>
          <w:rFonts w:ascii="Arial" w:hAnsi="Arial" w:cs="Arial"/>
        </w:rPr>
        <w:t xml:space="preserve">the </w:t>
      </w:r>
      <w:r w:rsidRPr="002D6191">
        <w:rPr>
          <w:rFonts w:ascii="Arial" w:hAnsi="Arial" w:cs="Arial"/>
        </w:rPr>
        <w:t>Council may accept and agree to an</w:t>
      </w:r>
      <w:r w:rsidRPr="002D6191">
        <w:rPr>
          <w:rFonts w:ascii="Arial" w:hAnsi="Arial" w:cs="Arial"/>
          <w:bCs/>
        </w:rPr>
        <w:t xml:space="preserve"> instalment arrangement to clear debt outstanding. However, although the Council has a duty to act reasonably in such circumstances, accepting an instalment arrangement is not compulsory for the Authority and must be appropriately challenged. </w:t>
      </w:r>
    </w:p>
    <w:p w14:paraId="22D714AB" w14:textId="77777777" w:rsidR="00496811" w:rsidRPr="002D6191" w:rsidRDefault="00496811" w:rsidP="00496811">
      <w:pPr>
        <w:pStyle w:val="ListParagraph"/>
        <w:ind w:left="420"/>
        <w:jc w:val="both"/>
        <w:rPr>
          <w:rFonts w:ascii="Arial" w:hAnsi="Arial" w:cs="Arial"/>
          <w:bCs/>
        </w:rPr>
      </w:pPr>
    </w:p>
    <w:p w14:paraId="41272B59" w14:textId="77777777" w:rsidR="00496811" w:rsidRPr="002D6191" w:rsidRDefault="00EB131B" w:rsidP="00CE12D9">
      <w:pPr>
        <w:pStyle w:val="ListParagraph"/>
        <w:numPr>
          <w:ilvl w:val="1"/>
          <w:numId w:val="44"/>
        </w:numPr>
        <w:jc w:val="both"/>
        <w:rPr>
          <w:rFonts w:ascii="Arial" w:hAnsi="Arial" w:cs="Arial"/>
          <w:bCs/>
        </w:rPr>
      </w:pPr>
      <w:r w:rsidRPr="002D6191">
        <w:rPr>
          <w:rFonts w:ascii="Arial" w:hAnsi="Arial" w:cs="Arial"/>
          <w:bCs/>
        </w:rPr>
        <w:t>When customers find themselves in diff</w:t>
      </w:r>
      <w:r w:rsidR="00BB2A39" w:rsidRPr="002D6191">
        <w:rPr>
          <w:rFonts w:ascii="Arial" w:hAnsi="Arial" w:cs="Arial"/>
          <w:bCs/>
        </w:rPr>
        <w:t xml:space="preserve">iculty with debt and request instalments, the Council </w:t>
      </w:r>
      <w:r w:rsidR="00826028" w:rsidRPr="002D6191">
        <w:rPr>
          <w:rFonts w:ascii="Arial" w:hAnsi="Arial" w:cs="Arial"/>
          <w:bCs/>
        </w:rPr>
        <w:t>will</w:t>
      </w:r>
      <w:r w:rsidR="00BB2A39" w:rsidRPr="002D6191">
        <w:rPr>
          <w:rFonts w:ascii="Arial" w:hAnsi="Arial" w:cs="Arial"/>
          <w:bCs/>
        </w:rPr>
        <w:t xml:space="preserve"> </w:t>
      </w:r>
      <w:r w:rsidR="007324C9" w:rsidRPr="002D6191">
        <w:rPr>
          <w:rFonts w:ascii="Arial" w:hAnsi="Arial" w:cs="Arial"/>
          <w:bCs/>
        </w:rPr>
        <w:t>apply a consistent, reasonable</w:t>
      </w:r>
      <w:r w:rsidR="00826028" w:rsidRPr="002D6191">
        <w:rPr>
          <w:rFonts w:ascii="Arial" w:hAnsi="Arial" w:cs="Arial"/>
          <w:bCs/>
        </w:rPr>
        <w:t>,</w:t>
      </w:r>
      <w:r w:rsidR="007324C9" w:rsidRPr="002D6191">
        <w:rPr>
          <w:rFonts w:ascii="Arial" w:hAnsi="Arial" w:cs="Arial"/>
          <w:bCs/>
        </w:rPr>
        <w:t xml:space="preserve"> and fair approach, whilst seeking the best possible outcome</w:t>
      </w:r>
      <w:r w:rsidR="00924AA4" w:rsidRPr="002D6191">
        <w:rPr>
          <w:rFonts w:ascii="Arial" w:hAnsi="Arial" w:cs="Arial"/>
          <w:bCs/>
        </w:rPr>
        <w:t xml:space="preserve"> to </w:t>
      </w:r>
      <w:r w:rsidR="007324C9" w:rsidRPr="002D6191">
        <w:rPr>
          <w:rFonts w:ascii="Arial" w:hAnsi="Arial" w:cs="Arial"/>
          <w:bCs/>
        </w:rPr>
        <w:t>ensu</w:t>
      </w:r>
      <w:r w:rsidR="00924AA4" w:rsidRPr="002D6191">
        <w:rPr>
          <w:rFonts w:ascii="Arial" w:hAnsi="Arial" w:cs="Arial"/>
          <w:bCs/>
        </w:rPr>
        <w:t>re</w:t>
      </w:r>
      <w:r w:rsidR="007324C9" w:rsidRPr="002D6191">
        <w:rPr>
          <w:rFonts w:ascii="Arial" w:hAnsi="Arial" w:cs="Arial"/>
          <w:bCs/>
        </w:rPr>
        <w:t xml:space="preserve"> debt is recovered </w:t>
      </w:r>
      <w:r w:rsidR="00826028" w:rsidRPr="002D6191">
        <w:rPr>
          <w:rFonts w:ascii="Arial" w:hAnsi="Arial" w:cs="Arial"/>
          <w:bCs/>
        </w:rPr>
        <w:t xml:space="preserve">as quickly as possible. </w:t>
      </w:r>
    </w:p>
    <w:p w14:paraId="16B6C13D" w14:textId="77777777" w:rsidR="00496811" w:rsidRPr="002D6191" w:rsidRDefault="00496811" w:rsidP="00E30E36">
      <w:pPr>
        <w:pStyle w:val="ListParagraph"/>
        <w:ind w:left="567" w:hanging="567"/>
        <w:rPr>
          <w:rFonts w:ascii="Arial" w:hAnsi="Arial" w:cs="Arial"/>
          <w:bCs/>
        </w:rPr>
      </w:pPr>
    </w:p>
    <w:p w14:paraId="7698FF2D" w14:textId="07FCB274" w:rsidR="00343729" w:rsidRPr="002D6191" w:rsidRDefault="00C70DB9" w:rsidP="00CE12D9">
      <w:pPr>
        <w:pStyle w:val="ListParagraph"/>
        <w:numPr>
          <w:ilvl w:val="1"/>
          <w:numId w:val="44"/>
        </w:numPr>
        <w:spacing w:after="240"/>
        <w:contextualSpacing w:val="0"/>
        <w:jc w:val="both"/>
        <w:rPr>
          <w:rFonts w:ascii="Arial" w:hAnsi="Arial" w:cs="Arial"/>
          <w:bCs/>
        </w:rPr>
      </w:pPr>
      <w:r w:rsidRPr="002D6191">
        <w:rPr>
          <w:rFonts w:ascii="Arial" w:hAnsi="Arial" w:cs="Arial"/>
          <w:bCs/>
        </w:rPr>
        <w:t>I</w:t>
      </w:r>
      <w:r w:rsidR="00924AA4" w:rsidRPr="002D6191">
        <w:rPr>
          <w:rFonts w:ascii="Arial" w:hAnsi="Arial" w:cs="Arial"/>
          <w:bCs/>
        </w:rPr>
        <w:t xml:space="preserve">nstalment arrangements should </w:t>
      </w:r>
      <w:r w:rsidR="008A647F" w:rsidRPr="002D6191">
        <w:rPr>
          <w:rFonts w:ascii="Arial" w:hAnsi="Arial" w:cs="Arial"/>
          <w:bCs/>
        </w:rPr>
        <w:t xml:space="preserve">generally </w:t>
      </w:r>
      <w:r w:rsidR="00924AA4" w:rsidRPr="002D6191">
        <w:rPr>
          <w:rFonts w:ascii="Arial" w:hAnsi="Arial" w:cs="Arial"/>
          <w:bCs/>
        </w:rPr>
        <w:t>be agreed for 3 months but ultimately no longer than 12 months</w:t>
      </w:r>
      <w:r w:rsidR="0077559F" w:rsidRPr="002D6191">
        <w:rPr>
          <w:rFonts w:ascii="Arial" w:hAnsi="Arial" w:cs="Arial"/>
          <w:bCs/>
        </w:rPr>
        <w:t xml:space="preserve">. </w:t>
      </w:r>
      <w:r w:rsidR="00BC32AC" w:rsidRPr="002D6191">
        <w:rPr>
          <w:rFonts w:ascii="Arial" w:hAnsi="Arial" w:cs="Arial"/>
          <w:bCs/>
        </w:rPr>
        <w:t>Exceptional a</w:t>
      </w:r>
      <w:r w:rsidR="0077559F" w:rsidRPr="002D6191">
        <w:rPr>
          <w:rFonts w:ascii="Arial" w:hAnsi="Arial" w:cs="Arial"/>
          <w:bCs/>
        </w:rPr>
        <w:t>r</w:t>
      </w:r>
      <w:r w:rsidR="00924AA4" w:rsidRPr="002D6191">
        <w:rPr>
          <w:rFonts w:ascii="Arial" w:hAnsi="Arial" w:cs="Arial"/>
          <w:bCs/>
        </w:rPr>
        <w:t xml:space="preserve">rangements </w:t>
      </w:r>
      <w:r w:rsidRPr="002D6191">
        <w:rPr>
          <w:rFonts w:ascii="Arial" w:hAnsi="Arial" w:cs="Arial"/>
          <w:bCs/>
        </w:rPr>
        <w:t xml:space="preserve">outside of </w:t>
      </w:r>
      <w:r w:rsidR="00924AA4" w:rsidRPr="002D6191">
        <w:rPr>
          <w:rFonts w:ascii="Arial" w:hAnsi="Arial" w:cs="Arial"/>
          <w:bCs/>
        </w:rPr>
        <w:t xml:space="preserve">this timescale should be </w:t>
      </w:r>
      <w:r w:rsidR="00222BE8" w:rsidRPr="002D6191">
        <w:rPr>
          <w:rFonts w:ascii="Arial" w:hAnsi="Arial" w:cs="Arial"/>
          <w:bCs/>
        </w:rPr>
        <w:t>agreed</w:t>
      </w:r>
      <w:r w:rsidR="00330DF3" w:rsidRPr="002D6191">
        <w:rPr>
          <w:rFonts w:ascii="Arial" w:hAnsi="Arial" w:cs="Arial"/>
          <w:bCs/>
        </w:rPr>
        <w:t xml:space="preserve"> according to </w:t>
      </w:r>
      <w:r w:rsidR="00EC01F5" w:rsidRPr="002D6191">
        <w:rPr>
          <w:rFonts w:ascii="Arial" w:hAnsi="Arial" w:cs="Arial"/>
          <w:bCs/>
        </w:rPr>
        <w:t xml:space="preserve">Finance Operational Services </w:t>
      </w:r>
      <w:r w:rsidR="00330DF3" w:rsidRPr="002D6191">
        <w:rPr>
          <w:rFonts w:ascii="Arial" w:hAnsi="Arial" w:cs="Arial"/>
          <w:bCs/>
        </w:rPr>
        <w:t>Scheme of Delegation.</w:t>
      </w:r>
    </w:p>
    <w:p w14:paraId="44577F74" w14:textId="3255EE0A" w:rsidR="007324C9" w:rsidRPr="002D6191" w:rsidRDefault="00A11561" w:rsidP="00CE12D9">
      <w:pPr>
        <w:pStyle w:val="ListParagraph"/>
        <w:numPr>
          <w:ilvl w:val="1"/>
          <w:numId w:val="44"/>
        </w:numPr>
        <w:jc w:val="both"/>
        <w:rPr>
          <w:rFonts w:ascii="Arial" w:hAnsi="Arial" w:cs="Arial"/>
          <w:bCs/>
        </w:rPr>
      </w:pPr>
      <w:r w:rsidRPr="002D6191">
        <w:rPr>
          <w:rFonts w:ascii="Arial" w:hAnsi="Arial" w:cs="Arial"/>
          <w:bCs/>
        </w:rPr>
        <w:t>Further details on</w:t>
      </w:r>
      <w:r w:rsidR="00924AA4" w:rsidRPr="002D6191">
        <w:rPr>
          <w:rFonts w:ascii="Arial" w:hAnsi="Arial" w:cs="Arial"/>
          <w:bCs/>
        </w:rPr>
        <w:t xml:space="preserve"> the Council’s</w:t>
      </w:r>
      <w:r w:rsidRPr="002D6191">
        <w:rPr>
          <w:rFonts w:ascii="Arial" w:hAnsi="Arial" w:cs="Arial"/>
          <w:bCs/>
        </w:rPr>
        <w:t xml:space="preserve"> </w:t>
      </w:r>
      <w:r w:rsidR="00924AA4" w:rsidRPr="002D6191">
        <w:rPr>
          <w:rFonts w:ascii="Arial" w:hAnsi="Arial" w:cs="Arial"/>
          <w:bCs/>
        </w:rPr>
        <w:t xml:space="preserve">instalment arrangement procedures can be found in the </w:t>
      </w:r>
      <w:r w:rsidR="00244990" w:rsidRPr="002D6191">
        <w:rPr>
          <w:rFonts w:ascii="Arial" w:hAnsi="Arial" w:cs="Arial"/>
          <w:bCs/>
        </w:rPr>
        <w:t>Income and Debt</w:t>
      </w:r>
      <w:r w:rsidR="00924AA4" w:rsidRPr="002D6191">
        <w:rPr>
          <w:rFonts w:ascii="Arial" w:hAnsi="Arial" w:cs="Arial"/>
          <w:bCs/>
        </w:rPr>
        <w:t xml:space="preserve"> Procedures Manual</w:t>
      </w:r>
      <w:r w:rsidR="00EC01F5" w:rsidRPr="002D6191">
        <w:rPr>
          <w:rFonts w:ascii="Arial" w:hAnsi="Arial" w:cs="Arial"/>
          <w:bCs/>
        </w:rPr>
        <w:t>.</w:t>
      </w:r>
    </w:p>
    <w:p w14:paraId="291F1AC0" w14:textId="4CC50BA1" w:rsidR="004A7AA6" w:rsidRPr="002D6191" w:rsidRDefault="004A7AA6" w:rsidP="00EC5F4F">
      <w:pPr>
        <w:pStyle w:val="Heading2"/>
        <w:numPr>
          <w:ilvl w:val="1"/>
          <w:numId w:val="12"/>
        </w:numPr>
        <w:spacing w:after="240"/>
        <w:jc w:val="both"/>
        <w:rPr>
          <w:rFonts w:ascii="Arial" w:hAnsi="Arial" w:cs="Arial"/>
          <w:b/>
          <w:bCs/>
          <w:color w:val="760000"/>
        </w:rPr>
      </w:pPr>
      <w:bookmarkStart w:id="21" w:name="_Toc71037751"/>
      <w:bookmarkStart w:id="22" w:name="_Toc136533748"/>
      <w:r w:rsidRPr="002D6191">
        <w:rPr>
          <w:rFonts w:ascii="Arial" w:hAnsi="Arial" w:cs="Arial"/>
          <w:b/>
          <w:bCs/>
          <w:color w:val="760000"/>
        </w:rPr>
        <w:t>Mandatory Requirements for Billing</w:t>
      </w:r>
      <w:bookmarkEnd w:id="21"/>
      <w:bookmarkEnd w:id="22"/>
    </w:p>
    <w:p w14:paraId="69D90284" w14:textId="77777777" w:rsidR="00177A5B" w:rsidRPr="002D6191" w:rsidRDefault="00177A5B" w:rsidP="00177A5B">
      <w:pPr>
        <w:pStyle w:val="ListParagraph"/>
        <w:numPr>
          <w:ilvl w:val="0"/>
          <w:numId w:val="17"/>
        </w:numPr>
        <w:jc w:val="both"/>
        <w:rPr>
          <w:rFonts w:ascii="Arial" w:hAnsi="Arial" w:cs="Arial"/>
          <w:vanish/>
        </w:rPr>
      </w:pPr>
    </w:p>
    <w:p w14:paraId="1F4C5AF6" w14:textId="77777777" w:rsidR="00177A5B" w:rsidRPr="002D6191" w:rsidRDefault="00177A5B" w:rsidP="00177A5B">
      <w:pPr>
        <w:pStyle w:val="ListParagraph"/>
        <w:numPr>
          <w:ilvl w:val="0"/>
          <w:numId w:val="17"/>
        </w:numPr>
        <w:jc w:val="both"/>
        <w:rPr>
          <w:rFonts w:ascii="Arial" w:hAnsi="Arial" w:cs="Arial"/>
          <w:vanish/>
        </w:rPr>
      </w:pPr>
    </w:p>
    <w:p w14:paraId="47DA8584" w14:textId="454265E8" w:rsidR="00D34F1C" w:rsidRPr="002D6191" w:rsidRDefault="004A7AA6" w:rsidP="00177A5B">
      <w:pPr>
        <w:pStyle w:val="ListParagraph"/>
        <w:numPr>
          <w:ilvl w:val="1"/>
          <w:numId w:val="17"/>
        </w:numPr>
        <w:jc w:val="both"/>
        <w:rPr>
          <w:rFonts w:ascii="Arial" w:hAnsi="Arial" w:cs="Arial"/>
        </w:rPr>
      </w:pPr>
      <w:r w:rsidRPr="002D6191">
        <w:rPr>
          <w:rFonts w:ascii="Arial" w:hAnsi="Arial" w:cs="Arial"/>
        </w:rPr>
        <w:t>The following conditions MUST be met before raising an invoice:</w:t>
      </w:r>
    </w:p>
    <w:p w14:paraId="3F266988" w14:textId="77777777" w:rsidR="00494268" w:rsidRPr="00B96367" w:rsidRDefault="00494268" w:rsidP="004519FE">
      <w:pPr>
        <w:pStyle w:val="ListParagraph"/>
        <w:ind w:left="927"/>
        <w:jc w:val="both"/>
        <w:rPr>
          <w:rFonts w:ascii="Arial" w:hAnsi="Arial" w:cs="Arial"/>
          <w:bCs/>
          <w:strike/>
        </w:rPr>
      </w:pPr>
    </w:p>
    <w:p w14:paraId="0D21E18A" w14:textId="555AAD7B" w:rsidR="00496811" w:rsidRPr="005306E1" w:rsidRDefault="00681100" w:rsidP="004519FE">
      <w:pPr>
        <w:pStyle w:val="ListParagraph"/>
        <w:numPr>
          <w:ilvl w:val="0"/>
          <w:numId w:val="6"/>
        </w:numPr>
        <w:ind w:left="927"/>
        <w:jc w:val="both"/>
        <w:rPr>
          <w:rFonts w:ascii="Arial" w:hAnsi="Arial" w:cs="Arial"/>
          <w:bCs/>
        </w:rPr>
      </w:pPr>
      <w:r w:rsidRPr="005306E1">
        <w:rPr>
          <w:rFonts w:ascii="Arial" w:hAnsi="Arial" w:cs="Arial"/>
          <w:bCs/>
        </w:rPr>
        <w:t>The customer has agreed the</w:t>
      </w:r>
      <w:r w:rsidR="003337B6" w:rsidRPr="005306E1">
        <w:rPr>
          <w:rFonts w:ascii="Arial" w:hAnsi="Arial" w:cs="Arial"/>
          <w:bCs/>
        </w:rPr>
        <w:t xml:space="preserve"> goods and/or services</w:t>
      </w:r>
      <w:r w:rsidR="00BA5B17" w:rsidRPr="005306E1">
        <w:rPr>
          <w:rFonts w:ascii="Arial" w:hAnsi="Arial" w:cs="Arial"/>
          <w:bCs/>
        </w:rPr>
        <w:t xml:space="preserve"> that are to be provided</w:t>
      </w:r>
      <w:r w:rsidR="003337B6" w:rsidRPr="005306E1">
        <w:rPr>
          <w:rFonts w:ascii="Arial" w:hAnsi="Arial" w:cs="Arial"/>
          <w:bCs/>
        </w:rPr>
        <w:t xml:space="preserve"> and the</w:t>
      </w:r>
      <w:r w:rsidRPr="005306E1">
        <w:rPr>
          <w:rFonts w:ascii="Arial" w:hAnsi="Arial" w:cs="Arial"/>
          <w:bCs/>
        </w:rPr>
        <w:t xml:space="preserve"> amount to be charged including any vatable element</w:t>
      </w:r>
      <w:r w:rsidR="00BA5B17" w:rsidRPr="005306E1">
        <w:rPr>
          <w:rFonts w:ascii="Arial" w:hAnsi="Arial" w:cs="Arial"/>
          <w:bCs/>
        </w:rPr>
        <w:t>, and the</w:t>
      </w:r>
      <w:r w:rsidR="007E363C" w:rsidRPr="005306E1">
        <w:rPr>
          <w:rFonts w:ascii="Arial" w:hAnsi="Arial" w:cs="Arial"/>
          <w:bCs/>
        </w:rPr>
        <w:t xml:space="preserve"> customer has </w:t>
      </w:r>
      <w:r w:rsidR="00B96367" w:rsidRPr="005306E1">
        <w:rPr>
          <w:rFonts w:ascii="Arial" w:hAnsi="Arial" w:cs="Arial"/>
          <w:bCs/>
        </w:rPr>
        <w:t>signed an agreement to this effect</w:t>
      </w:r>
      <w:r w:rsidR="00BC3A2E" w:rsidRPr="005306E1">
        <w:rPr>
          <w:rFonts w:ascii="Arial" w:hAnsi="Arial" w:cs="Arial"/>
          <w:bCs/>
        </w:rPr>
        <w:t>.</w:t>
      </w:r>
      <w:r w:rsidR="007E363C" w:rsidRPr="005306E1">
        <w:rPr>
          <w:rFonts w:ascii="Arial" w:hAnsi="Arial" w:cs="Arial"/>
          <w:bCs/>
        </w:rPr>
        <w:t xml:space="preserve"> The agreement should </w:t>
      </w:r>
      <w:r w:rsidR="00B96367" w:rsidRPr="005306E1">
        <w:rPr>
          <w:rFonts w:ascii="Arial" w:hAnsi="Arial" w:cs="Arial"/>
          <w:bCs/>
        </w:rPr>
        <w:t>clearly state</w:t>
      </w:r>
      <w:r w:rsidR="003814D4" w:rsidRPr="005306E1">
        <w:rPr>
          <w:rFonts w:ascii="Arial" w:hAnsi="Arial" w:cs="Arial"/>
          <w:bCs/>
        </w:rPr>
        <w:t xml:space="preserve"> the Council’s standard payment terms (30 Days) and</w:t>
      </w:r>
      <w:r w:rsidR="003337B6" w:rsidRPr="005306E1">
        <w:rPr>
          <w:rFonts w:ascii="Arial" w:hAnsi="Arial" w:cs="Arial"/>
          <w:bCs/>
        </w:rPr>
        <w:t xml:space="preserve"> </w:t>
      </w:r>
      <w:r w:rsidR="00BA5B17" w:rsidRPr="005306E1">
        <w:rPr>
          <w:rFonts w:ascii="Arial" w:hAnsi="Arial" w:cs="Arial"/>
          <w:bCs/>
        </w:rPr>
        <w:t>set out the Council’s position regarding recovery of debt and legal action, in the case of non</w:t>
      </w:r>
      <w:r w:rsidR="005B69BF" w:rsidRPr="005306E1">
        <w:rPr>
          <w:rFonts w:ascii="Arial" w:hAnsi="Arial" w:cs="Arial"/>
          <w:bCs/>
        </w:rPr>
        <w:t>-</w:t>
      </w:r>
      <w:r w:rsidR="00BA5B17" w:rsidRPr="005306E1">
        <w:rPr>
          <w:rFonts w:ascii="Arial" w:hAnsi="Arial" w:cs="Arial"/>
          <w:bCs/>
        </w:rPr>
        <w:t>payment.</w:t>
      </w:r>
      <w:r w:rsidR="005B69BF" w:rsidRPr="005306E1">
        <w:rPr>
          <w:rFonts w:ascii="Arial" w:hAnsi="Arial" w:cs="Arial"/>
          <w:bCs/>
        </w:rPr>
        <w:t xml:space="preserve"> For services that are billed (for example) on a monthly recurring basis</w:t>
      </w:r>
      <w:r w:rsidR="00084722" w:rsidRPr="005306E1">
        <w:rPr>
          <w:rFonts w:ascii="Arial" w:hAnsi="Arial" w:cs="Arial"/>
          <w:bCs/>
        </w:rPr>
        <w:t xml:space="preserve"> such as Adult Social Care</w:t>
      </w:r>
      <w:r w:rsidR="006C494C" w:rsidRPr="005306E1">
        <w:rPr>
          <w:rFonts w:ascii="Arial" w:hAnsi="Arial" w:cs="Arial"/>
          <w:bCs/>
        </w:rPr>
        <w:t xml:space="preserve">, the customer </w:t>
      </w:r>
      <w:r w:rsidR="00084722" w:rsidRPr="005306E1">
        <w:rPr>
          <w:rFonts w:ascii="Arial" w:hAnsi="Arial" w:cs="Arial"/>
          <w:bCs/>
        </w:rPr>
        <w:t>should</w:t>
      </w:r>
      <w:r w:rsidR="00C22ED3" w:rsidRPr="005306E1">
        <w:rPr>
          <w:rFonts w:ascii="Arial" w:hAnsi="Arial" w:cs="Arial"/>
          <w:bCs/>
        </w:rPr>
        <w:t xml:space="preserve"> be encouraged to</w:t>
      </w:r>
      <w:r w:rsidR="00132BA8" w:rsidRPr="005306E1">
        <w:rPr>
          <w:rFonts w:ascii="Arial" w:hAnsi="Arial" w:cs="Arial"/>
          <w:bCs/>
        </w:rPr>
        <w:t xml:space="preserve"> sign up to </w:t>
      </w:r>
      <w:r w:rsidR="006C494C" w:rsidRPr="005306E1">
        <w:rPr>
          <w:rFonts w:ascii="Arial" w:hAnsi="Arial" w:cs="Arial"/>
          <w:bCs/>
        </w:rPr>
        <w:t>Direct Debit</w:t>
      </w:r>
      <w:r w:rsidR="00132BA8" w:rsidRPr="005306E1">
        <w:rPr>
          <w:rFonts w:ascii="Arial" w:hAnsi="Arial" w:cs="Arial"/>
          <w:bCs/>
        </w:rPr>
        <w:t xml:space="preserve"> payments</w:t>
      </w:r>
      <w:r w:rsidR="00DC06F2" w:rsidRPr="005306E1">
        <w:rPr>
          <w:rFonts w:ascii="Arial" w:hAnsi="Arial" w:cs="Arial"/>
          <w:bCs/>
        </w:rPr>
        <w:t xml:space="preserve"> as part of the agreement process within the relevant service area.</w:t>
      </w:r>
    </w:p>
    <w:p w14:paraId="207A4125" w14:textId="77777777" w:rsidR="00496811" w:rsidRPr="005306E1" w:rsidRDefault="00496811" w:rsidP="004519FE">
      <w:pPr>
        <w:pStyle w:val="ListParagraph"/>
        <w:ind w:left="927"/>
        <w:jc w:val="both"/>
        <w:rPr>
          <w:rFonts w:ascii="Arial" w:hAnsi="Arial" w:cs="Arial"/>
          <w:bCs/>
        </w:rPr>
      </w:pPr>
    </w:p>
    <w:p w14:paraId="447D898E" w14:textId="31D2C310" w:rsidR="00681100" w:rsidRPr="002D6191" w:rsidRDefault="00681100" w:rsidP="004519FE">
      <w:pPr>
        <w:pStyle w:val="ListParagraph"/>
        <w:numPr>
          <w:ilvl w:val="0"/>
          <w:numId w:val="6"/>
        </w:numPr>
        <w:ind w:left="927"/>
        <w:jc w:val="both"/>
        <w:rPr>
          <w:rFonts w:ascii="Arial" w:hAnsi="Arial" w:cs="Arial"/>
          <w:bCs/>
        </w:rPr>
      </w:pPr>
      <w:r w:rsidRPr="002D6191">
        <w:rPr>
          <w:rFonts w:ascii="Arial" w:hAnsi="Arial" w:cs="Arial"/>
          <w:bCs/>
        </w:rPr>
        <w:t>Where applicable, the customer has provided a</w:t>
      </w:r>
      <w:r w:rsidR="00BC3A2E" w:rsidRPr="002D6191">
        <w:rPr>
          <w:rFonts w:ascii="Arial" w:hAnsi="Arial" w:cs="Arial"/>
          <w:bCs/>
        </w:rPr>
        <w:t xml:space="preserve"> valid</w:t>
      </w:r>
      <w:r w:rsidRPr="002D6191">
        <w:rPr>
          <w:rFonts w:ascii="Arial" w:hAnsi="Arial" w:cs="Arial"/>
          <w:bCs/>
        </w:rPr>
        <w:t xml:space="preserve"> Purchase Order number from their respective organisation.</w:t>
      </w:r>
    </w:p>
    <w:p w14:paraId="7D921D77" w14:textId="77777777" w:rsidR="00494268" w:rsidRPr="002D6191" w:rsidRDefault="00494268" w:rsidP="004519FE">
      <w:pPr>
        <w:pStyle w:val="ListParagraph"/>
        <w:ind w:left="927"/>
        <w:jc w:val="both"/>
        <w:rPr>
          <w:rFonts w:ascii="Arial" w:hAnsi="Arial" w:cs="Arial"/>
          <w:bCs/>
        </w:rPr>
      </w:pPr>
    </w:p>
    <w:p w14:paraId="3DFED838" w14:textId="03D2BE14" w:rsidR="000F5F65" w:rsidRPr="002D6191" w:rsidRDefault="000F5F65" w:rsidP="004519FE">
      <w:pPr>
        <w:pStyle w:val="ListParagraph"/>
        <w:numPr>
          <w:ilvl w:val="0"/>
          <w:numId w:val="6"/>
        </w:numPr>
        <w:ind w:left="927"/>
        <w:jc w:val="both"/>
        <w:rPr>
          <w:rFonts w:ascii="Arial" w:hAnsi="Arial" w:cs="Arial"/>
          <w:bCs/>
        </w:rPr>
      </w:pPr>
      <w:r w:rsidRPr="002D6191">
        <w:rPr>
          <w:rFonts w:ascii="Arial" w:hAnsi="Arial" w:cs="Arial"/>
          <w:bCs/>
        </w:rPr>
        <w:t xml:space="preserve">The customer has provided full </w:t>
      </w:r>
      <w:r w:rsidR="005A0EBE" w:rsidRPr="002D6191">
        <w:rPr>
          <w:rFonts w:ascii="Arial" w:hAnsi="Arial" w:cs="Arial"/>
          <w:bCs/>
        </w:rPr>
        <w:t>name, address and contact details in writing, including email and telephone contact details.</w:t>
      </w:r>
      <w:r w:rsidR="00874753" w:rsidRPr="002D6191">
        <w:rPr>
          <w:rFonts w:ascii="Arial" w:hAnsi="Arial" w:cs="Arial"/>
          <w:bCs/>
        </w:rPr>
        <w:t xml:space="preserve"> </w:t>
      </w:r>
      <w:r w:rsidR="00E4466C" w:rsidRPr="002D6191">
        <w:rPr>
          <w:rFonts w:ascii="Arial" w:hAnsi="Arial" w:cs="Arial"/>
          <w:bCs/>
        </w:rPr>
        <w:t>For recuring invoices where a Direct Debit agreement is in place this will include the customers bank details.</w:t>
      </w:r>
    </w:p>
    <w:p w14:paraId="224C681C" w14:textId="77777777" w:rsidR="00E4466C" w:rsidRPr="002D6191" w:rsidRDefault="00E4466C" w:rsidP="00FB00B6">
      <w:pPr>
        <w:pStyle w:val="ListParagraph"/>
        <w:rPr>
          <w:rFonts w:ascii="Arial" w:hAnsi="Arial" w:cs="Arial"/>
          <w:bCs/>
        </w:rPr>
      </w:pPr>
    </w:p>
    <w:p w14:paraId="74AB0647" w14:textId="646F634E" w:rsidR="00330DF3" w:rsidRPr="002D6191" w:rsidRDefault="005A0EBE" w:rsidP="00221BF1">
      <w:pPr>
        <w:pStyle w:val="ListParagraph"/>
        <w:numPr>
          <w:ilvl w:val="0"/>
          <w:numId w:val="6"/>
        </w:numPr>
        <w:ind w:left="927"/>
        <w:jc w:val="both"/>
        <w:rPr>
          <w:rFonts w:ascii="Arial" w:hAnsi="Arial" w:cs="Arial"/>
          <w:bCs/>
        </w:rPr>
      </w:pPr>
      <w:r w:rsidRPr="002D6191">
        <w:rPr>
          <w:rFonts w:ascii="Arial" w:hAnsi="Arial" w:cs="Arial"/>
          <w:bCs/>
        </w:rPr>
        <w:t xml:space="preserve">Where </w:t>
      </w:r>
      <w:r w:rsidR="00874753" w:rsidRPr="002D6191">
        <w:rPr>
          <w:rFonts w:ascii="Arial" w:hAnsi="Arial" w:cs="Arial"/>
          <w:bCs/>
        </w:rPr>
        <w:t xml:space="preserve">possible the customer has agreed to receive the </w:t>
      </w:r>
      <w:r w:rsidR="0059037A" w:rsidRPr="002D6191">
        <w:rPr>
          <w:rFonts w:ascii="Arial" w:hAnsi="Arial" w:cs="Arial"/>
          <w:bCs/>
        </w:rPr>
        <w:t xml:space="preserve">Council’s </w:t>
      </w:r>
      <w:r w:rsidR="00874753" w:rsidRPr="002D6191">
        <w:rPr>
          <w:rFonts w:ascii="Arial" w:hAnsi="Arial" w:cs="Arial"/>
          <w:bCs/>
        </w:rPr>
        <w:t xml:space="preserve">invoice by email and consequently, has provided an appropriate email address for this purpose. </w:t>
      </w:r>
    </w:p>
    <w:p w14:paraId="0CEB62AD" w14:textId="77777777" w:rsidR="00221BF1" w:rsidRPr="002D6191" w:rsidRDefault="00221BF1" w:rsidP="00221BF1">
      <w:pPr>
        <w:pStyle w:val="ListParagraph"/>
        <w:rPr>
          <w:rFonts w:ascii="Arial" w:hAnsi="Arial" w:cs="Arial"/>
          <w:bCs/>
        </w:rPr>
      </w:pPr>
    </w:p>
    <w:p w14:paraId="6883901E" w14:textId="7C2CB3C9" w:rsidR="00032D76" w:rsidRPr="002D6191" w:rsidRDefault="00374182" w:rsidP="00032D76">
      <w:pPr>
        <w:pStyle w:val="ListParagraph"/>
        <w:numPr>
          <w:ilvl w:val="1"/>
          <w:numId w:val="17"/>
        </w:numPr>
        <w:jc w:val="both"/>
        <w:rPr>
          <w:rFonts w:ascii="Arial" w:hAnsi="Arial" w:cs="Arial"/>
        </w:rPr>
      </w:pPr>
      <w:r w:rsidRPr="002D6191">
        <w:rPr>
          <w:rFonts w:ascii="Arial" w:hAnsi="Arial" w:cs="Arial"/>
        </w:rPr>
        <w:t>All</w:t>
      </w:r>
      <w:r w:rsidR="0050544C" w:rsidRPr="002D6191">
        <w:rPr>
          <w:rFonts w:ascii="Arial" w:hAnsi="Arial" w:cs="Arial"/>
        </w:rPr>
        <w:t xml:space="preserve"> the above </w:t>
      </w:r>
      <w:r w:rsidR="0070134A" w:rsidRPr="002D6191">
        <w:rPr>
          <w:rFonts w:ascii="Arial" w:hAnsi="Arial" w:cs="Arial"/>
        </w:rPr>
        <w:t xml:space="preserve">stages of the </w:t>
      </w:r>
      <w:r w:rsidR="004055E4" w:rsidRPr="002D6191">
        <w:rPr>
          <w:rFonts w:ascii="Arial" w:hAnsi="Arial" w:cs="Arial"/>
        </w:rPr>
        <w:t>agreement</w:t>
      </w:r>
      <w:r w:rsidR="00641872" w:rsidRPr="002D6191">
        <w:rPr>
          <w:rFonts w:ascii="Arial" w:hAnsi="Arial" w:cs="Arial"/>
        </w:rPr>
        <w:t xml:space="preserve"> with the customer</w:t>
      </w:r>
      <w:r w:rsidR="004055E4" w:rsidRPr="002D6191">
        <w:rPr>
          <w:rFonts w:ascii="Arial" w:hAnsi="Arial" w:cs="Arial"/>
        </w:rPr>
        <w:t xml:space="preserve"> have been documented and evidence retained.</w:t>
      </w:r>
    </w:p>
    <w:p w14:paraId="28F91498" w14:textId="77777777" w:rsidR="00032D76" w:rsidRPr="002D6191" w:rsidRDefault="00032D76" w:rsidP="00032D76">
      <w:pPr>
        <w:pStyle w:val="ListParagraph"/>
        <w:ind w:left="567"/>
        <w:jc w:val="both"/>
        <w:rPr>
          <w:rFonts w:ascii="Arial" w:hAnsi="Arial" w:cs="Arial"/>
        </w:rPr>
      </w:pPr>
    </w:p>
    <w:p w14:paraId="4E1CD93B" w14:textId="77777777" w:rsidR="00032D76" w:rsidRPr="002D6191" w:rsidRDefault="00070AF2" w:rsidP="00032D76">
      <w:pPr>
        <w:pStyle w:val="ListParagraph"/>
        <w:numPr>
          <w:ilvl w:val="1"/>
          <w:numId w:val="17"/>
        </w:numPr>
        <w:jc w:val="both"/>
        <w:rPr>
          <w:rFonts w:ascii="Arial" w:hAnsi="Arial" w:cs="Arial"/>
        </w:rPr>
      </w:pPr>
      <w:r w:rsidRPr="002D6191">
        <w:rPr>
          <w:rFonts w:ascii="Arial" w:hAnsi="Arial" w:cs="Arial"/>
          <w:bCs/>
        </w:rPr>
        <w:t xml:space="preserve">It is essential that Service Departments obtain written verification from the customer, instructing the </w:t>
      </w:r>
      <w:r w:rsidR="00A9566B" w:rsidRPr="002D6191">
        <w:rPr>
          <w:rFonts w:ascii="Arial" w:hAnsi="Arial" w:cs="Arial"/>
          <w:bCs/>
        </w:rPr>
        <w:t>Council</w:t>
      </w:r>
      <w:r w:rsidRPr="002D6191">
        <w:rPr>
          <w:rFonts w:ascii="Arial" w:hAnsi="Arial" w:cs="Arial"/>
          <w:bCs/>
        </w:rPr>
        <w:t xml:space="preserve"> for the supply of goods and/or services. The instruction given by the customer can then be viewed as legally giving rise to an obligation to pay.</w:t>
      </w:r>
    </w:p>
    <w:p w14:paraId="6242FD02" w14:textId="77777777" w:rsidR="00E4466C" w:rsidRPr="002D6191" w:rsidRDefault="00E4466C" w:rsidP="00E4466C">
      <w:pPr>
        <w:pStyle w:val="ListParagraph"/>
        <w:rPr>
          <w:rFonts w:ascii="Arial" w:hAnsi="Arial" w:cs="Arial"/>
          <w:bCs/>
        </w:rPr>
      </w:pPr>
    </w:p>
    <w:p w14:paraId="552F1699" w14:textId="4E23CA83" w:rsidR="00070AF2" w:rsidRPr="002D6191" w:rsidRDefault="00D85704" w:rsidP="00DA7C0D">
      <w:pPr>
        <w:pStyle w:val="ListParagraph"/>
        <w:numPr>
          <w:ilvl w:val="1"/>
          <w:numId w:val="17"/>
        </w:numPr>
        <w:contextualSpacing w:val="0"/>
        <w:jc w:val="both"/>
        <w:rPr>
          <w:rFonts w:ascii="Arial" w:hAnsi="Arial" w:cs="Arial"/>
        </w:rPr>
      </w:pPr>
      <w:r w:rsidRPr="002D6191">
        <w:rPr>
          <w:rFonts w:ascii="Arial" w:hAnsi="Arial" w:cs="Arial"/>
          <w:bCs/>
        </w:rPr>
        <w:t xml:space="preserve">Where the charge is for costs incurred by Worcestershire County Council </w:t>
      </w:r>
      <w:r w:rsidR="00A537DF" w:rsidRPr="002D6191">
        <w:rPr>
          <w:rFonts w:ascii="Arial" w:hAnsi="Arial" w:cs="Arial"/>
          <w:bCs/>
        </w:rPr>
        <w:t>that could not have reasonably been foreseen, for example, an overpayment of employee salary, the following criteria must be met:</w:t>
      </w:r>
    </w:p>
    <w:p w14:paraId="4923EA29" w14:textId="43AA9E5F" w:rsidR="008F25B3" w:rsidRPr="002D6191" w:rsidRDefault="008F25B3" w:rsidP="00DA7C0D">
      <w:pPr>
        <w:pStyle w:val="ListParagraph"/>
        <w:numPr>
          <w:ilvl w:val="0"/>
          <w:numId w:val="1"/>
        </w:numPr>
        <w:contextualSpacing w:val="0"/>
        <w:jc w:val="both"/>
        <w:rPr>
          <w:rFonts w:ascii="Arial" w:hAnsi="Arial" w:cs="Arial"/>
          <w:bCs/>
        </w:rPr>
      </w:pPr>
      <w:r w:rsidRPr="002D6191">
        <w:rPr>
          <w:rFonts w:ascii="Arial" w:hAnsi="Arial" w:cs="Arial"/>
          <w:bCs/>
        </w:rPr>
        <w:t xml:space="preserve">There is sufficient </w:t>
      </w:r>
      <w:r w:rsidR="00D43A3F" w:rsidRPr="002D6191">
        <w:rPr>
          <w:rFonts w:ascii="Arial" w:hAnsi="Arial" w:cs="Arial"/>
          <w:bCs/>
        </w:rPr>
        <w:t xml:space="preserve">documented </w:t>
      </w:r>
      <w:r w:rsidRPr="002D6191">
        <w:rPr>
          <w:rFonts w:ascii="Arial" w:hAnsi="Arial" w:cs="Arial"/>
          <w:bCs/>
        </w:rPr>
        <w:t>evidence to support the charge</w:t>
      </w:r>
      <w:r w:rsidR="00137D22" w:rsidRPr="002D6191">
        <w:rPr>
          <w:rFonts w:ascii="Arial" w:hAnsi="Arial" w:cs="Arial"/>
          <w:bCs/>
        </w:rPr>
        <w:t>.</w:t>
      </w:r>
    </w:p>
    <w:p w14:paraId="7C2CC865" w14:textId="7EFE1852" w:rsidR="008F25B3" w:rsidRPr="002D6191" w:rsidRDefault="00D43A3F" w:rsidP="00DA7C0D">
      <w:pPr>
        <w:pStyle w:val="ListParagraph"/>
        <w:numPr>
          <w:ilvl w:val="0"/>
          <w:numId w:val="1"/>
        </w:numPr>
        <w:contextualSpacing w:val="0"/>
        <w:jc w:val="both"/>
        <w:rPr>
          <w:rFonts w:ascii="Arial" w:hAnsi="Arial" w:cs="Arial"/>
          <w:bCs/>
        </w:rPr>
      </w:pPr>
      <w:r w:rsidRPr="002D6191">
        <w:rPr>
          <w:rFonts w:ascii="Arial" w:hAnsi="Arial" w:cs="Arial"/>
          <w:bCs/>
        </w:rPr>
        <w:t>The documented evidence has been reviewed and a</w:t>
      </w:r>
      <w:r w:rsidR="00641872" w:rsidRPr="002D6191">
        <w:rPr>
          <w:rFonts w:ascii="Arial" w:hAnsi="Arial" w:cs="Arial"/>
          <w:bCs/>
        </w:rPr>
        <w:t xml:space="preserve">pproval has been given for </w:t>
      </w:r>
      <w:r w:rsidR="004A0878" w:rsidRPr="002D6191">
        <w:rPr>
          <w:rFonts w:ascii="Arial" w:hAnsi="Arial" w:cs="Arial"/>
          <w:bCs/>
        </w:rPr>
        <w:t>an</w:t>
      </w:r>
      <w:r w:rsidR="00641872" w:rsidRPr="002D6191">
        <w:rPr>
          <w:rFonts w:ascii="Arial" w:hAnsi="Arial" w:cs="Arial"/>
          <w:bCs/>
        </w:rPr>
        <w:t xml:space="preserve"> invoice to be raised </w:t>
      </w:r>
      <w:r w:rsidR="004A0878" w:rsidRPr="002D6191">
        <w:rPr>
          <w:rFonts w:ascii="Arial" w:hAnsi="Arial" w:cs="Arial"/>
          <w:bCs/>
        </w:rPr>
        <w:t>by the</w:t>
      </w:r>
      <w:r w:rsidR="00B92441" w:rsidRPr="002D6191">
        <w:rPr>
          <w:rFonts w:ascii="Arial" w:hAnsi="Arial" w:cs="Arial"/>
          <w:bCs/>
        </w:rPr>
        <w:t xml:space="preserve"> Line </w:t>
      </w:r>
      <w:r w:rsidRPr="002D6191">
        <w:rPr>
          <w:rFonts w:ascii="Arial" w:hAnsi="Arial" w:cs="Arial"/>
          <w:bCs/>
        </w:rPr>
        <w:t>Manager of the team involved, or by the Budget Holder.</w:t>
      </w:r>
    </w:p>
    <w:p w14:paraId="1726076F" w14:textId="1A8FA729" w:rsidR="005E38A1" w:rsidRPr="002D6191" w:rsidRDefault="00D43A3F" w:rsidP="004519FE">
      <w:pPr>
        <w:pStyle w:val="ListParagraph"/>
        <w:numPr>
          <w:ilvl w:val="0"/>
          <w:numId w:val="1"/>
        </w:numPr>
        <w:jc w:val="both"/>
        <w:rPr>
          <w:rFonts w:ascii="Arial" w:hAnsi="Arial" w:cs="Arial"/>
          <w:bCs/>
        </w:rPr>
      </w:pPr>
      <w:r w:rsidRPr="002D6191">
        <w:rPr>
          <w:rFonts w:ascii="Arial" w:hAnsi="Arial" w:cs="Arial"/>
          <w:bCs/>
        </w:rPr>
        <w:t xml:space="preserve">Where appropriate a letter </w:t>
      </w:r>
      <w:r w:rsidR="00C23142" w:rsidRPr="002D6191">
        <w:rPr>
          <w:rFonts w:ascii="Arial" w:hAnsi="Arial" w:cs="Arial"/>
          <w:bCs/>
        </w:rPr>
        <w:t>of explanation should also accompany the invoice explaining why the Authority is seeking recovery of monies.</w:t>
      </w:r>
    </w:p>
    <w:p w14:paraId="140C9967" w14:textId="77777777" w:rsidR="005E38A1" w:rsidRPr="002D6191" w:rsidRDefault="005E38A1" w:rsidP="004519FE">
      <w:pPr>
        <w:pStyle w:val="ListParagraph"/>
        <w:jc w:val="both"/>
        <w:rPr>
          <w:rFonts w:ascii="Arial" w:hAnsi="Arial" w:cs="Arial"/>
          <w:bCs/>
        </w:rPr>
      </w:pPr>
    </w:p>
    <w:p w14:paraId="4639783B" w14:textId="63AF1B6B" w:rsidR="00D34F1C" w:rsidRPr="002D6191" w:rsidRDefault="00D34F1C" w:rsidP="00EC5F4F">
      <w:pPr>
        <w:pStyle w:val="Heading2"/>
        <w:numPr>
          <w:ilvl w:val="1"/>
          <w:numId w:val="12"/>
        </w:numPr>
        <w:spacing w:after="240"/>
        <w:jc w:val="both"/>
        <w:rPr>
          <w:rFonts w:ascii="Arial" w:hAnsi="Arial" w:cs="Arial"/>
          <w:b/>
          <w:bCs/>
          <w:color w:val="760000"/>
        </w:rPr>
      </w:pPr>
      <w:bookmarkStart w:id="23" w:name="_Toc71037752"/>
      <w:bookmarkStart w:id="24" w:name="_Toc136533749"/>
      <w:r w:rsidRPr="002D6191">
        <w:rPr>
          <w:rFonts w:ascii="Arial" w:hAnsi="Arial" w:cs="Arial"/>
          <w:b/>
          <w:bCs/>
          <w:color w:val="760000"/>
        </w:rPr>
        <w:t>Prompt and Accurate Billing</w:t>
      </w:r>
      <w:bookmarkEnd w:id="23"/>
      <w:bookmarkEnd w:id="24"/>
    </w:p>
    <w:p w14:paraId="702D65FD" w14:textId="77777777" w:rsidR="00177A5B" w:rsidRPr="002D6191" w:rsidRDefault="00177A5B" w:rsidP="00CE12D9">
      <w:pPr>
        <w:pStyle w:val="ListParagraph"/>
        <w:numPr>
          <w:ilvl w:val="0"/>
          <w:numId w:val="47"/>
        </w:numPr>
        <w:contextualSpacing w:val="0"/>
        <w:jc w:val="both"/>
        <w:rPr>
          <w:rFonts w:ascii="Arial" w:hAnsi="Arial" w:cs="Arial"/>
          <w:bCs/>
          <w:vanish/>
        </w:rPr>
      </w:pPr>
    </w:p>
    <w:p w14:paraId="79F2425A" w14:textId="77777777" w:rsidR="00177A5B" w:rsidRPr="002D6191" w:rsidRDefault="00177A5B" w:rsidP="00CE12D9">
      <w:pPr>
        <w:pStyle w:val="ListParagraph"/>
        <w:numPr>
          <w:ilvl w:val="0"/>
          <w:numId w:val="47"/>
        </w:numPr>
        <w:contextualSpacing w:val="0"/>
        <w:jc w:val="both"/>
        <w:rPr>
          <w:rFonts w:ascii="Arial" w:hAnsi="Arial" w:cs="Arial"/>
          <w:bCs/>
          <w:vanish/>
        </w:rPr>
      </w:pPr>
    </w:p>
    <w:p w14:paraId="036EFDB2" w14:textId="77777777" w:rsidR="00177A5B" w:rsidRPr="002D6191" w:rsidRDefault="00177A5B" w:rsidP="00177A5B">
      <w:pPr>
        <w:pStyle w:val="ListParagraph"/>
        <w:numPr>
          <w:ilvl w:val="0"/>
          <w:numId w:val="17"/>
        </w:numPr>
        <w:jc w:val="both"/>
        <w:rPr>
          <w:rFonts w:ascii="Arial" w:hAnsi="Arial" w:cs="Arial"/>
          <w:vanish/>
        </w:rPr>
      </w:pPr>
    </w:p>
    <w:p w14:paraId="4CABF698" w14:textId="32383AC3" w:rsidR="00F23D20" w:rsidRPr="002D6191" w:rsidRDefault="0059037A" w:rsidP="00177A5B">
      <w:pPr>
        <w:pStyle w:val="ListParagraph"/>
        <w:numPr>
          <w:ilvl w:val="1"/>
          <w:numId w:val="17"/>
        </w:numPr>
        <w:jc w:val="both"/>
        <w:rPr>
          <w:rFonts w:ascii="Arial" w:hAnsi="Arial" w:cs="Arial"/>
        </w:rPr>
      </w:pPr>
      <w:r w:rsidRPr="002D6191">
        <w:rPr>
          <w:rFonts w:ascii="Arial" w:hAnsi="Arial" w:cs="Arial"/>
        </w:rPr>
        <w:t>Services are responsible for raising invoices for goods and services they supply</w:t>
      </w:r>
      <w:r w:rsidR="00471E95" w:rsidRPr="002D6191">
        <w:rPr>
          <w:rFonts w:ascii="Arial" w:hAnsi="Arial" w:cs="Arial"/>
        </w:rPr>
        <w:t xml:space="preserve"> even if they delegate this practice to a central support team. </w:t>
      </w:r>
      <w:r w:rsidR="00494268" w:rsidRPr="002D6191">
        <w:rPr>
          <w:rFonts w:ascii="Arial" w:hAnsi="Arial" w:cs="Arial"/>
        </w:rPr>
        <w:t xml:space="preserve">Those </w:t>
      </w:r>
      <w:r w:rsidR="005771AF" w:rsidRPr="002D6191">
        <w:rPr>
          <w:rFonts w:ascii="Arial" w:hAnsi="Arial" w:cs="Arial"/>
        </w:rPr>
        <w:t xml:space="preserve">who </w:t>
      </w:r>
      <w:r w:rsidR="00494268" w:rsidRPr="002D6191">
        <w:rPr>
          <w:rFonts w:ascii="Arial" w:hAnsi="Arial" w:cs="Arial"/>
        </w:rPr>
        <w:t>raise invoices should adhere to the following guidelines:</w:t>
      </w:r>
    </w:p>
    <w:p w14:paraId="486F0F3E" w14:textId="54E31474" w:rsidR="00BA4796" w:rsidRPr="002D6191" w:rsidRDefault="00471E95" w:rsidP="00DA7C0D">
      <w:pPr>
        <w:pStyle w:val="ListParagraph"/>
        <w:numPr>
          <w:ilvl w:val="0"/>
          <w:numId w:val="1"/>
        </w:numPr>
        <w:contextualSpacing w:val="0"/>
        <w:jc w:val="both"/>
        <w:rPr>
          <w:rFonts w:ascii="Arial" w:hAnsi="Arial" w:cs="Arial"/>
          <w:bCs/>
        </w:rPr>
      </w:pPr>
      <w:r w:rsidRPr="002D6191">
        <w:rPr>
          <w:rFonts w:ascii="Arial" w:hAnsi="Arial" w:cs="Arial"/>
          <w:bCs/>
        </w:rPr>
        <w:t xml:space="preserve">All invoices MUST be raised within </w:t>
      </w:r>
      <w:r w:rsidR="00374182" w:rsidRPr="002D6191">
        <w:rPr>
          <w:rFonts w:ascii="Arial" w:hAnsi="Arial" w:cs="Arial"/>
          <w:bCs/>
        </w:rPr>
        <w:t>ten</w:t>
      </w:r>
      <w:r w:rsidRPr="002D6191">
        <w:rPr>
          <w:rFonts w:ascii="Arial" w:hAnsi="Arial" w:cs="Arial"/>
          <w:bCs/>
        </w:rPr>
        <w:t xml:space="preserve"> working days </w:t>
      </w:r>
      <w:r w:rsidR="00020582" w:rsidRPr="002D6191">
        <w:rPr>
          <w:rFonts w:ascii="Arial" w:hAnsi="Arial" w:cs="Arial"/>
          <w:bCs/>
        </w:rPr>
        <w:t xml:space="preserve">of delivering the goods or services. </w:t>
      </w:r>
    </w:p>
    <w:p w14:paraId="713B431F" w14:textId="584F4C6C" w:rsidR="00F23D20" w:rsidRPr="002D6191" w:rsidRDefault="00F23D20" w:rsidP="00DA7C0D">
      <w:pPr>
        <w:pStyle w:val="ListParagraph"/>
        <w:numPr>
          <w:ilvl w:val="0"/>
          <w:numId w:val="1"/>
        </w:numPr>
        <w:contextualSpacing w:val="0"/>
        <w:jc w:val="both"/>
        <w:rPr>
          <w:rFonts w:ascii="Arial" w:hAnsi="Arial" w:cs="Arial"/>
          <w:bCs/>
        </w:rPr>
      </w:pPr>
      <w:r w:rsidRPr="002D6191">
        <w:rPr>
          <w:rFonts w:ascii="Arial" w:hAnsi="Arial" w:cs="Arial"/>
          <w:bCs/>
        </w:rPr>
        <w:t>The name of the Service Invoice Requestor MUST appear in the body of the invoice.</w:t>
      </w:r>
    </w:p>
    <w:p w14:paraId="75339E8D" w14:textId="198BEE33" w:rsidR="00F23D20" w:rsidRPr="002D6191" w:rsidRDefault="00F23D20" w:rsidP="00DA7C0D">
      <w:pPr>
        <w:pStyle w:val="ListParagraph"/>
        <w:numPr>
          <w:ilvl w:val="0"/>
          <w:numId w:val="1"/>
        </w:numPr>
        <w:contextualSpacing w:val="0"/>
        <w:jc w:val="both"/>
        <w:rPr>
          <w:rFonts w:ascii="Arial" w:hAnsi="Arial" w:cs="Arial"/>
          <w:bCs/>
        </w:rPr>
      </w:pPr>
      <w:r w:rsidRPr="002D6191">
        <w:rPr>
          <w:rFonts w:ascii="Arial" w:hAnsi="Arial" w:cs="Arial"/>
          <w:bCs/>
        </w:rPr>
        <w:t xml:space="preserve">System functionality that </w:t>
      </w:r>
      <w:r w:rsidR="002D4D49" w:rsidRPr="002D6191">
        <w:rPr>
          <w:rFonts w:ascii="Arial" w:hAnsi="Arial" w:cs="Arial"/>
          <w:bCs/>
        </w:rPr>
        <w:t>enables</w:t>
      </w:r>
      <w:r w:rsidRPr="002D6191">
        <w:rPr>
          <w:rFonts w:ascii="Arial" w:hAnsi="Arial" w:cs="Arial"/>
          <w:bCs/>
        </w:rPr>
        <w:t xml:space="preserve"> recurring billing must be utilised for periodic billing.</w:t>
      </w:r>
    </w:p>
    <w:p w14:paraId="55741D5F" w14:textId="5BD58E1C" w:rsidR="00F23D20" w:rsidRPr="002D6191" w:rsidRDefault="00F23D20" w:rsidP="00DA7C0D">
      <w:pPr>
        <w:pStyle w:val="ListParagraph"/>
        <w:numPr>
          <w:ilvl w:val="0"/>
          <w:numId w:val="1"/>
        </w:numPr>
        <w:contextualSpacing w:val="0"/>
        <w:jc w:val="both"/>
        <w:rPr>
          <w:rFonts w:ascii="Arial" w:hAnsi="Arial" w:cs="Arial"/>
          <w:bCs/>
        </w:rPr>
      </w:pPr>
      <w:r w:rsidRPr="002D6191">
        <w:rPr>
          <w:rFonts w:ascii="Arial" w:hAnsi="Arial" w:cs="Arial"/>
          <w:bCs/>
        </w:rPr>
        <w:t xml:space="preserve">Invoices must not be raised </w:t>
      </w:r>
      <w:r w:rsidR="0087308E" w:rsidRPr="002D6191">
        <w:rPr>
          <w:rFonts w:ascii="Arial" w:hAnsi="Arial" w:cs="Arial"/>
          <w:bCs/>
        </w:rPr>
        <w:t>far in advance of expected or agreed payment due dates.</w:t>
      </w:r>
    </w:p>
    <w:p w14:paraId="2AB9B1F9" w14:textId="71E71C88" w:rsidR="0087308E" w:rsidRPr="002D6191" w:rsidRDefault="0087308E" w:rsidP="00DA7C0D">
      <w:pPr>
        <w:pStyle w:val="ListParagraph"/>
        <w:numPr>
          <w:ilvl w:val="0"/>
          <w:numId w:val="1"/>
        </w:numPr>
        <w:ind w:left="924" w:hanging="357"/>
        <w:contextualSpacing w:val="0"/>
        <w:jc w:val="both"/>
        <w:rPr>
          <w:rFonts w:ascii="Arial" w:hAnsi="Arial" w:cs="Arial"/>
          <w:bCs/>
        </w:rPr>
      </w:pPr>
      <w:r w:rsidRPr="002D6191">
        <w:rPr>
          <w:rFonts w:ascii="Arial" w:hAnsi="Arial" w:cs="Arial"/>
          <w:bCs/>
        </w:rPr>
        <w:t>Invoices must not be raised speculatively or for charges that are not enforceable.</w:t>
      </w:r>
    </w:p>
    <w:p w14:paraId="2F447FC9" w14:textId="2988DA58" w:rsidR="0087308E" w:rsidRPr="002D6191" w:rsidRDefault="007A4DA4" w:rsidP="00DA7C0D">
      <w:pPr>
        <w:pStyle w:val="ListParagraph"/>
        <w:numPr>
          <w:ilvl w:val="0"/>
          <w:numId w:val="1"/>
        </w:numPr>
        <w:ind w:left="924" w:hanging="357"/>
        <w:contextualSpacing w:val="0"/>
        <w:jc w:val="both"/>
        <w:rPr>
          <w:rFonts w:ascii="Arial" w:hAnsi="Arial" w:cs="Arial"/>
          <w:bCs/>
        </w:rPr>
      </w:pPr>
      <w:r w:rsidRPr="002D6191">
        <w:rPr>
          <w:rFonts w:ascii="Arial" w:hAnsi="Arial" w:cs="Arial"/>
          <w:bCs/>
        </w:rPr>
        <w:t xml:space="preserve">ALL invoices must be accurate, </w:t>
      </w:r>
      <w:r w:rsidR="007A2B40" w:rsidRPr="002D6191">
        <w:rPr>
          <w:rFonts w:ascii="Arial" w:hAnsi="Arial" w:cs="Arial"/>
          <w:bCs/>
        </w:rPr>
        <w:t>correct and fully addressed, and detailed in the description</w:t>
      </w:r>
      <w:r w:rsidR="007A1A68" w:rsidRPr="002D6191">
        <w:rPr>
          <w:rFonts w:ascii="Arial" w:hAnsi="Arial" w:cs="Arial"/>
          <w:bCs/>
        </w:rPr>
        <w:t>. Full details of the service</w:t>
      </w:r>
      <w:r w:rsidR="00E860E4" w:rsidRPr="002D6191">
        <w:rPr>
          <w:rFonts w:ascii="Arial" w:hAnsi="Arial" w:cs="Arial"/>
          <w:bCs/>
        </w:rPr>
        <w:t xml:space="preserve"> or goods provided MUST be included in the body of the invoice.</w:t>
      </w:r>
    </w:p>
    <w:p w14:paraId="6D7FDE83" w14:textId="1BB355DF" w:rsidR="007A1A68" w:rsidRPr="002D6191" w:rsidRDefault="007A1A68" w:rsidP="00DA7C0D">
      <w:pPr>
        <w:pStyle w:val="ListParagraph"/>
        <w:numPr>
          <w:ilvl w:val="0"/>
          <w:numId w:val="1"/>
        </w:numPr>
        <w:ind w:left="924" w:hanging="357"/>
        <w:contextualSpacing w:val="0"/>
        <w:jc w:val="both"/>
        <w:rPr>
          <w:rFonts w:ascii="Arial" w:hAnsi="Arial" w:cs="Arial"/>
          <w:bCs/>
        </w:rPr>
      </w:pPr>
      <w:r w:rsidRPr="002D6191">
        <w:rPr>
          <w:rFonts w:ascii="Arial" w:hAnsi="Arial" w:cs="Arial"/>
          <w:bCs/>
        </w:rPr>
        <w:t>Invoices MUST quote a valid Purchase Order where appropriate.</w:t>
      </w:r>
    </w:p>
    <w:p w14:paraId="49F205DB" w14:textId="546CE97B" w:rsidR="008C4555" w:rsidRPr="002D6191" w:rsidRDefault="008C4555" w:rsidP="004519FE">
      <w:pPr>
        <w:pStyle w:val="ListParagraph"/>
        <w:numPr>
          <w:ilvl w:val="0"/>
          <w:numId w:val="1"/>
        </w:numPr>
        <w:jc w:val="both"/>
        <w:rPr>
          <w:rFonts w:ascii="Arial" w:hAnsi="Arial" w:cs="Arial"/>
          <w:bCs/>
        </w:rPr>
      </w:pPr>
      <w:r w:rsidRPr="002D6191">
        <w:rPr>
          <w:rFonts w:ascii="Arial" w:hAnsi="Arial" w:cs="Arial"/>
          <w:bCs/>
        </w:rPr>
        <w:t>Invoices must be emailed or posted to the customer immediately after raising.</w:t>
      </w:r>
    </w:p>
    <w:p w14:paraId="7AC0E213" w14:textId="6A7325DD" w:rsidR="003E3E92" w:rsidRPr="002D6191" w:rsidRDefault="006E1E9F" w:rsidP="007D5F26">
      <w:pPr>
        <w:pStyle w:val="Heading2"/>
        <w:numPr>
          <w:ilvl w:val="1"/>
          <w:numId w:val="12"/>
        </w:numPr>
        <w:jc w:val="both"/>
        <w:rPr>
          <w:rFonts w:ascii="Arial" w:hAnsi="Arial" w:cs="Arial"/>
          <w:b/>
          <w:bCs/>
          <w:color w:val="760000"/>
        </w:rPr>
      </w:pPr>
      <w:bookmarkStart w:id="25" w:name="_Toc71037753"/>
      <w:bookmarkStart w:id="26" w:name="_Toc136533750"/>
      <w:r w:rsidRPr="002D6191">
        <w:rPr>
          <w:rFonts w:ascii="Arial" w:hAnsi="Arial" w:cs="Arial"/>
          <w:b/>
          <w:bCs/>
          <w:color w:val="760000"/>
        </w:rPr>
        <w:t xml:space="preserve">Standard </w:t>
      </w:r>
      <w:r w:rsidR="003E3E92" w:rsidRPr="002D6191">
        <w:rPr>
          <w:rFonts w:ascii="Arial" w:hAnsi="Arial" w:cs="Arial"/>
          <w:b/>
          <w:bCs/>
          <w:color w:val="760000"/>
        </w:rPr>
        <w:t>Recovery Process</w:t>
      </w:r>
      <w:bookmarkEnd w:id="25"/>
      <w:bookmarkEnd w:id="26"/>
    </w:p>
    <w:p w14:paraId="5E806FF1" w14:textId="77777777" w:rsidR="00BF00ED" w:rsidRPr="002D6191" w:rsidRDefault="00BF00ED" w:rsidP="00BF00ED"/>
    <w:tbl>
      <w:tblPr>
        <w:tblStyle w:val="TableGrid"/>
        <w:tblW w:w="0" w:type="auto"/>
        <w:tblLook w:val="04A0" w:firstRow="1" w:lastRow="0" w:firstColumn="1" w:lastColumn="0" w:noHBand="0" w:noVBand="1"/>
      </w:tblPr>
      <w:tblGrid>
        <w:gridCol w:w="3005"/>
        <w:gridCol w:w="5637"/>
      </w:tblGrid>
      <w:tr w:rsidR="005F041B" w:rsidRPr="002D6191" w14:paraId="28510CAF" w14:textId="77777777" w:rsidTr="005F041B">
        <w:tc>
          <w:tcPr>
            <w:tcW w:w="3005" w:type="dxa"/>
          </w:tcPr>
          <w:p w14:paraId="1075B5D6" w14:textId="2F0EF96C" w:rsidR="005F041B" w:rsidRPr="002D6191" w:rsidRDefault="005F041B" w:rsidP="009235E4">
            <w:pPr>
              <w:rPr>
                <w:rFonts w:ascii="Arial" w:hAnsi="Arial" w:cs="Arial"/>
                <w:b/>
                <w:sz w:val="24"/>
                <w:szCs w:val="24"/>
              </w:rPr>
            </w:pPr>
            <w:r w:rsidRPr="002D6191">
              <w:rPr>
                <w:rFonts w:ascii="Arial" w:hAnsi="Arial" w:cs="Arial"/>
                <w:b/>
                <w:sz w:val="24"/>
                <w:szCs w:val="24"/>
              </w:rPr>
              <w:t>First Reminder</w:t>
            </w:r>
          </w:p>
        </w:tc>
        <w:tc>
          <w:tcPr>
            <w:tcW w:w="5637" w:type="dxa"/>
          </w:tcPr>
          <w:p w14:paraId="0ECD7F7A" w14:textId="716404A5" w:rsidR="005F041B" w:rsidRPr="002D6191" w:rsidRDefault="00E4466C" w:rsidP="009235E4">
            <w:pPr>
              <w:rPr>
                <w:rFonts w:ascii="Arial" w:hAnsi="Arial" w:cs="Arial"/>
                <w:bCs/>
              </w:rPr>
            </w:pPr>
            <w:r w:rsidRPr="002D6191">
              <w:rPr>
                <w:rFonts w:ascii="Arial" w:hAnsi="Arial" w:cs="Arial"/>
                <w:bCs/>
              </w:rPr>
              <w:t>Automatically i</w:t>
            </w:r>
            <w:r w:rsidR="005F041B" w:rsidRPr="002D6191">
              <w:rPr>
                <w:rFonts w:ascii="Arial" w:hAnsi="Arial" w:cs="Arial"/>
                <w:bCs/>
              </w:rPr>
              <w:t xml:space="preserve">ssued </w:t>
            </w:r>
            <w:r w:rsidRPr="002D6191">
              <w:rPr>
                <w:rFonts w:ascii="Arial" w:hAnsi="Arial" w:cs="Arial"/>
                <w:bCs/>
              </w:rPr>
              <w:t xml:space="preserve">to the customer on </w:t>
            </w:r>
            <w:r w:rsidR="005F041B" w:rsidRPr="002D6191">
              <w:rPr>
                <w:rFonts w:ascii="Arial" w:hAnsi="Arial" w:cs="Arial"/>
                <w:bCs/>
              </w:rPr>
              <w:t>day 31 (from invoice date) if invoice not paid within 30 Days</w:t>
            </w:r>
            <w:r w:rsidR="001F15AC" w:rsidRPr="002D6191">
              <w:rPr>
                <w:rFonts w:ascii="Arial" w:hAnsi="Arial" w:cs="Arial"/>
                <w:bCs/>
              </w:rPr>
              <w:t xml:space="preserve"> </w:t>
            </w:r>
          </w:p>
        </w:tc>
      </w:tr>
      <w:tr w:rsidR="005F041B" w:rsidRPr="002D6191" w14:paraId="340B6604" w14:textId="77777777" w:rsidTr="005F041B">
        <w:tc>
          <w:tcPr>
            <w:tcW w:w="3005" w:type="dxa"/>
          </w:tcPr>
          <w:p w14:paraId="48606885" w14:textId="36161B18" w:rsidR="005F041B" w:rsidRPr="002D6191" w:rsidRDefault="00244A16" w:rsidP="009235E4">
            <w:pPr>
              <w:rPr>
                <w:rFonts w:ascii="Arial" w:hAnsi="Arial" w:cs="Arial"/>
                <w:b/>
                <w:sz w:val="24"/>
                <w:szCs w:val="24"/>
              </w:rPr>
            </w:pPr>
            <w:r w:rsidRPr="002D6191">
              <w:rPr>
                <w:rFonts w:ascii="Arial" w:hAnsi="Arial" w:cs="Arial"/>
                <w:b/>
                <w:sz w:val="24"/>
                <w:szCs w:val="24"/>
              </w:rPr>
              <w:t>Final</w:t>
            </w:r>
            <w:r w:rsidR="005F041B" w:rsidRPr="002D6191">
              <w:rPr>
                <w:rFonts w:ascii="Arial" w:hAnsi="Arial" w:cs="Arial"/>
                <w:b/>
                <w:sz w:val="24"/>
                <w:szCs w:val="24"/>
              </w:rPr>
              <w:t xml:space="preserve"> Reminder</w:t>
            </w:r>
          </w:p>
        </w:tc>
        <w:tc>
          <w:tcPr>
            <w:tcW w:w="5637" w:type="dxa"/>
          </w:tcPr>
          <w:p w14:paraId="35969314" w14:textId="119F269C" w:rsidR="005F041B" w:rsidRPr="002D6191" w:rsidRDefault="00E4466C" w:rsidP="009235E4">
            <w:pPr>
              <w:rPr>
                <w:rFonts w:ascii="Arial" w:hAnsi="Arial" w:cs="Arial"/>
                <w:bCs/>
              </w:rPr>
            </w:pPr>
            <w:r w:rsidRPr="002D6191">
              <w:rPr>
                <w:rFonts w:ascii="Arial" w:hAnsi="Arial" w:cs="Arial"/>
                <w:bCs/>
              </w:rPr>
              <w:t>Automatically i</w:t>
            </w:r>
            <w:r w:rsidR="005F041B" w:rsidRPr="002D6191">
              <w:rPr>
                <w:rFonts w:ascii="Arial" w:hAnsi="Arial" w:cs="Arial"/>
                <w:bCs/>
              </w:rPr>
              <w:t xml:space="preserve">ssued </w:t>
            </w:r>
            <w:r w:rsidRPr="002D6191">
              <w:rPr>
                <w:rFonts w:ascii="Arial" w:hAnsi="Arial" w:cs="Arial"/>
                <w:bCs/>
              </w:rPr>
              <w:t xml:space="preserve">to the customer on </w:t>
            </w:r>
            <w:r w:rsidR="005F041B" w:rsidRPr="002D6191">
              <w:rPr>
                <w:rFonts w:ascii="Arial" w:hAnsi="Arial" w:cs="Arial"/>
                <w:bCs/>
              </w:rPr>
              <w:t>day 44 (from invoice date) if invoice not paid following first reminder</w:t>
            </w:r>
            <w:r w:rsidR="001F15AC" w:rsidRPr="002D6191">
              <w:rPr>
                <w:rFonts w:ascii="Arial" w:hAnsi="Arial" w:cs="Arial"/>
                <w:bCs/>
              </w:rPr>
              <w:t xml:space="preserve"> </w:t>
            </w:r>
          </w:p>
        </w:tc>
      </w:tr>
      <w:tr w:rsidR="00F4005A" w:rsidRPr="002D6191" w14:paraId="5AB73F08" w14:textId="77777777" w:rsidTr="005F041B">
        <w:tc>
          <w:tcPr>
            <w:tcW w:w="3005" w:type="dxa"/>
          </w:tcPr>
          <w:p w14:paraId="2EE3DB04" w14:textId="1C9BEB2B" w:rsidR="00F4005A" w:rsidRPr="002D6191" w:rsidRDefault="00F4005A" w:rsidP="009235E4">
            <w:pPr>
              <w:rPr>
                <w:rFonts w:ascii="Arial" w:hAnsi="Arial" w:cs="Arial"/>
                <w:b/>
                <w:sz w:val="24"/>
                <w:szCs w:val="24"/>
              </w:rPr>
            </w:pPr>
            <w:r w:rsidRPr="002D6191">
              <w:rPr>
                <w:rFonts w:ascii="Arial" w:hAnsi="Arial" w:cs="Arial"/>
                <w:b/>
                <w:sz w:val="24"/>
                <w:szCs w:val="24"/>
              </w:rPr>
              <w:t xml:space="preserve">Service Department Notification </w:t>
            </w:r>
            <w:r w:rsidR="00067C18" w:rsidRPr="002D6191">
              <w:rPr>
                <w:rFonts w:ascii="Arial" w:hAnsi="Arial" w:cs="Arial"/>
                <w:b/>
                <w:sz w:val="24"/>
                <w:szCs w:val="24"/>
              </w:rPr>
              <w:t>(SDN)</w:t>
            </w:r>
          </w:p>
        </w:tc>
        <w:tc>
          <w:tcPr>
            <w:tcW w:w="5637" w:type="dxa"/>
          </w:tcPr>
          <w:p w14:paraId="7655F57A" w14:textId="7ECB3796" w:rsidR="00F4005A" w:rsidRPr="002D6191" w:rsidRDefault="009C1502" w:rsidP="009235E4">
            <w:pPr>
              <w:rPr>
                <w:rFonts w:ascii="Arial" w:hAnsi="Arial" w:cs="Arial"/>
                <w:bCs/>
              </w:rPr>
            </w:pPr>
            <w:r w:rsidRPr="002D6191">
              <w:rPr>
                <w:rFonts w:ascii="Arial" w:hAnsi="Arial" w:cs="Arial"/>
                <w:bCs/>
              </w:rPr>
              <w:t xml:space="preserve">Issued day </w:t>
            </w:r>
            <w:r w:rsidR="00244A16" w:rsidRPr="002D6191">
              <w:rPr>
                <w:rFonts w:ascii="Arial" w:hAnsi="Arial" w:cs="Arial"/>
                <w:bCs/>
              </w:rPr>
              <w:t>58</w:t>
            </w:r>
            <w:r w:rsidRPr="002D6191">
              <w:rPr>
                <w:rFonts w:ascii="Arial" w:hAnsi="Arial" w:cs="Arial"/>
                <w:bCs/>
              </w:rPr>
              <w:t xml:space="preserve"> to the Service Department if invoice not paid following final reminder</w:t>
            </w:r>
            <w:r w:rsidR="00E4466C" w:rsidRPr="002D6191">
              <w:rPr>
                <w:rFonts w:ascii="Arial" w:hAnsi="Arial" w:cs="Arial"/>
                <w:bCs/>
              </w:rPr>
              <w:t xml:space="preserve"> (see Section 17 of this </w:t>
            </w:r>
            <w:r w:rsidR="00BC3C92">
              <w:rPr>
                <w:rFonts w:ascii="Arial" w:hAnsi="Arial" w:cs="Arial"/>
                <w:bCs/>
              </w:rPr>
              <w:t>document</w:t>
            </w:r>
            <w:r w:rsidR="00E4466C" w:rsidRPr="002D6191">
              <w:rPr>
                <w:rFonts w:ascii="Arial" w:hAnsi="Arial" w:cs="Arial"/>
                <w:bCs/>
              </w:rPr>
              <w:t>)</w:t>
            </w:r>
          </w:p>
        </w:tc>
      </w:tr>
      <w:tr w:rsidR="007905B0" w:rsidRPr="002D6191" w14:paraId="51E32FBF" w14:textId="77777777" w:rsidTr="005F041B">
        <w:tc>
          <w:tcPr>
            <w:tcW w:w="3005" w:type="dxa"/>
          </w:tcPr>
          <w:p w14:paraId="2CB546ED" w14:textId="63558F83" w:rsidR="007905B0" w:rsidRPr="002D6191" w:rsidRDefault="007905B0" w:rsidP="009235E4">
            <w:pPr>
              <w:rPr>
                <w:rFonts w:ascii="Arial" w:hAnsi="Arial" w:cs="Arial"/>
                <w:b/>
                <w:sz w:val="24"/>
                <w:szCs w:val="24"/>
              </w:rPr>
            </w:pPr>
            <w:r>
              <w:rPr>
                <w:rFonts w:ascii="Arial" w:hAnsi="Arial" w:cs="Arial"/>
                <w:b/>
                <w:sz w:val="24"/>
                <w:szCs w:val="24"/>
              </w:rPr>
              <w:t>Adult Social Care Debts over 30 Days Old</w:t>
            </w:r>
          </w:p>
        </w:tc>
        <w:tc>
          <w:tcPr>
            <w:tcW w:w="5637" w:type="dxa"/>
          </w:tcPr>
          <w:p w14:paraId="416EC75E" w14:textId="0DE90FBD" w:rsidR="007905B0" w:rsidRPr="002D6191" w:rsidRDefault="007905B0" w:rsidP="009235E4">
            <w:pPr>
              <w:rPr>
                <w:rFonts w:ascii="Arial" w:hAnsi="Arial" w:cs="Arial"/>
                <w:bCs/>
              </w:rPr>
            </w:pPr>
            <w:r>
              <w:rPr>
                <w:rFonts w:ascii="Arial" w:hAnsi="Arial" w:cs="Arial"/>
                <w:bCs/>
              </w:rPr>
              <w:t>All Adult Social Care invoices 30 days+ passed to the Debt Team for collection.</w:t>
            </w:r>
          </w:p>
        </w:tc>
      </w:tr>
      <w:tr w:rsidR="00E775D2" w:rsidRPr="002D6191" w14:paraId="626C02FA" w14:textId="77777777" w:rsidTr="005F041B">
        <w:tc>
          <w:tcPr>
            <w:tcW w:w="3005" w:type="dxa"/>
          </w:tcPr>
          <w:p w14:paraId="7672489E" w14:textId="77777777" w:rsidR="00E775D2" w:rsidRPr="002D6191" w:rsidRDefault="00E775D2" w:rsidP="009235E4">
            <w:pPr>
              <w:rPr>
                <w:rFonts w:ascii="Arial" w:hAnsi="Arial" w:cs="Arial"/>
                <w:b/>
                <w:sz w:val="24"/>
                <w:szCs w:val="24"/>
              </w:rPr>
            </w:pPr>
          </w:p>
          <w:p w14:paraId="68B6CF55" w14:textId="74438B51" w:rsidR="00E775D2" w:rsidRPr="002D6191" w:rsidRDefault="007905B0" w:rsidP="009235E4">
            <w:pPr>
              <w:rPr>
                <w:rFonts w:ascii="Arial" w:hAnsi="Arial" w:cs="Arial"/>
                <w:b/>
                <w:sz w:val="24"/>
                <w:szCs w:val="24"/>
              </w:rPr>
            </w:pPr>
            <w:r>
              <w:rPr>
                <w:rFonts w:ascii="Arial" w:hAnsi="Arial" w:cs="Arial"/>
                <w:b/>
                <w:sz w:val="24"/>
                <w:szCs w:val="24"/>
              </w:rPr>
              <w:t xml:space="preserve">All other </w:t>
            </w:r>
            <w:r w:rsidR="00CE4566" w:rsidRPr="002D6191">
              <w:rPr>
                <w:rFonts w:ascii="Arial" w:hAnsi="Arial" w:cs="Arial"/>
                <w:b/>
                <w:sz w:val="24"/>
                <w:szCs w:val="24"/>
              </w:rPr>
              <w:t xml:space="preserve">Debts </w:t>
            </w:r>
            <w:r>
              <w:rPr>
                <w:rFonts w:ascii="Arial" w:hAnsi="Arial" w:cs="Arial"/>
                <w:b/>
                <w:sz w:val="24"/>
                <w:szCs w:val="24"/>
              </w:rPr>
              <w:t xml:space="preserve">over </w:t>
            </w:r>
            <w:r w:rsidR="00E775D2" w:rsidRPr="002D6191">
              <w:rPr>
                <w:rFonts w:ascii="Arial" w:hAnsi="Arial" w:cs="Arial"/>
                <w:b/>
                <w:sz w:val="24"/>
                <w:szCs w:val="24"/>
              </w:rPr>
              <w:t>90 Days</w:t>
            </w:r>
            <w:r w:rsidR="00CE4566" w:rsidRPr="002D6191">
              <w:rPr>
                <w:rFonts w:ascii="Arial" w:hAnsi="Arial" w:cs="Arial"/>
                <w:b/>
                <w:sz w:val="24"/>
                <w:szCs w:val="24"/>
              </w:rPr>
              <w:t xml:space="preserve"> Old</w:t>
            </w:r>
          </w:p>
        </w:tc>
        <w:tc>
          <w:tcPr>
            <w:tcW w:w="5637" w:type="dxa"/>
          </w:tcPr>
          <w:p w14:paraId="483CE00C" w14:textId="02ED684A" w:rsidR="00E775D2" w:rsidRPr="002D6191" w:rsidRDefault="00CE4566" w:rsidP="009235E4">
            <w:pPr>
              <w:rPr>
                <w:rFonts w:ascii="Arial" w:hAnsi="Arial" w:cs="Arial"/>
                <w:bCs/>
              </w:rPr>
            </w:pPr>
            <w:r w:rsidRPr="002D6191">
              <w:rPr>
                <w:rFonts w:ascii="Arial" w:hAnsi="Arial" w:cs="Arial"/>
                <w:bCs/>
              </w:rPr>
              <w:t>All invoices</w:t>
            </w:r>
            <w:r w:rsidR="0072123A" w:rsidRPr="002D6191">
              <w:rPr>
                <w:rFonts w:ascii="Arial" w:hAnsi="Arial" w:cs="Arial"/>
                <w:bCs/>
              </w:rPr>
              <w:t>*</w:t>
            </w:r>
            <w:r w:rsidRPr="002D6191">
              <w:rPr>
                <w:rFonts w:ascii="Arial" w:hAnsi="Arial" w:cs="Arial"/>
                <w:bCs/>
              </w:rPr>
              <w:t xml:space="preserve"> 90 days+ passed to the </w:t>
            </w:r>
            <w:r w:rsidR="00965D60" w:rsidRPr="002D6191">
              <w:rPr>
                <w:rFonts w:ascii="Arial" w:hAnsi="Arial" w:cs="Arial"/>
                <w:bCs/>
              </w:rPr>
              <w:t>Debt Team</w:t>
            </w:r>
            <w:r w:rsidRPr="002D6191">
              <w:rPr>
                <w:rFonts w:ascii="Arial" w:hAnsi="Arial" w:cs="Arial"/>
                <w:bCs/>
              </w:rPr>
              <w:t xml:space="preserve"> for collection. The relevant Council Service will be charged a standard fee for each invoice</w:t>
            </w:r>
            <w:r w:rsidR="00E4466C" w:rsidRPr="002D6191">
              <w:rPr>
                <w:rFonts w:ascii="Arial" w:hAnsi="Arial" w:cs="Arial"/>
                <w:bCs/>
              </w:rPr>
              <w:t xml:space="preserve"> (see Section 17 of this </w:t>
            </w:r>
            <w:r w:rsidR="00BC3C92">
              <w:rPr>
                <w:rFonts w:ascii="Arial" w:hAnsi="Arial" w:cs="Arial"/>
                <w:bCs/>
              </w:rPr>
              <w:t>document</w:t>
            </w:r>
            <w:r w:rsidR="00E4466C" w:rsidRPr="002D6191">
              <w:rPr>
                <w:rFonts w:ascii="Arial" w:hAnsi="Arial" w:cs="Arial"/>
                <w:bCs/>
              </w:rPr>
              <w:t>)</w:t>
            </w:r>
          </w:p>
        </w:tc>
      </w:tr>
    </w:tbl>
    <w:p w14:paraId="09CF5C1F" w14:textId="77777777" w:rsidR="0072123A" w:rsidRPr="002D6191" w:rsidRDefault="0072123A" w:rsidP="0072123A">
      <w:pPr>
        <w:rPr>
          <w:rFonts w:ascii="Arial" w:hAnsi="Arial" w:cs="Arial"/>
          <w:bCs/>
          <w:sz w:val="24"/>
          <w:szCs w:val="24"/>
        </w:rPr>
      </w:pPr>
    </w:p>
    <w:p w14:paraId="355EC4EE" w14:textId="3F801E22" w:rsidR="0072123A" w:rsidRPr="002D6191" w:rsidRDefault="0072123A" w:rsidP="0072123A">
      <w:pPr>
        <w:rPr>
          <w:rFonts w:ascii="Arial" w:hAnsi="Arial" w:cs="Arial"/>
          <w:bCs/>
        </w:rPr>
      </w:pPr>
      <w:r w:rsidRPr="002D6191">
        <w:rPr>
          <w:rFonts w:ascii="Arial" w:hAnsi="Arial" w:cs="Arial"/>
          <w:bCs/>
          <w:sz w:val="24"/>
          <w:szCs w:val="24"/>
        </w:rPr>
        <w:t>*</w:t>
      </w:r>
      <w:r w:rsidRPr="002D6191">
        <w:rPr>
          <w:rFonts w:ascii="Arial" w:hAnsi="Arial" w:cs="Arial"/>
          <w:bCs/>
        </w:rPr>
        <w:t xml:space="preserve">Invoices raised by Maintained Schools </w:t>
      </w:r>
      <w:r w:rsidR="00795610" w:rsidRPr="002D6191">
        <w:rPr>
          <w:rFonts w:ascii="Arial" w:hAnsi="Arial" w:cs="Arial"/>
          <w:bCs/>
        </w:rPr>
        <w:t>are currently</w:t>
      </w:r>
      <w:r w:rsidRPr="002D6191">
        <w:rPr>
          <w:rFonts w:ascii="Arial" w:hAnsi="Arial" w:cs="Arial"/>
          <w:bCs/>
        </w:rPr>
        <w:t xml:space="preserve"> exempt from this action.</w:t>
      </w:r>
    </w:p>
    <w:p w14:paraId="54E63C0F" w14:textId="7AE80E87" w:rsidR="00393ABA" w:rsidRPr="002D6191" w:rsidRDefault="00393ABA" w:rsidP="00EC5F4F">
      <w:pPr>
        <w:pStyle w:val="Heading2"/>
        <w:numPr>
          <w:ilvl w:val="1"/>
          <w:numId w:val="12"/>
        </w:numPr>
        <w:spacing w:after="240"/>
        <w:jc w:val="both"/>
        <w:rPr>
          <w:rFonts w:ascii="Arial" w:hAnsi="Arial" w:cs="Arial"/>
          <w:b/>
          <w:bCs/>
          <w:color w:val="760000"/>
        </w:rPr>
      </w:pPr>
      <w:bookmarkStart w:id="27" w:name="_Toc136533751"/>
      <w:r w:rsidRPr="002D6191">
        <w:rPr>
          <w:rFonts w:ascii="Arial" w:hAnsi="Arial" w:cs="Arial"/>
          <w:b/>
          <w:bCs/>
          <w:color w:val="760000"/>
        </w:rPr>
        <w:t>Invoices in Dispute</w:t>
      </w:r>
      <w:bookmarkEnd w:id="27"/>
      <w:r w:rsidRPr="002D6191">
        <w:rPr>
          <w:rFonts w:ascii="Arial" w:hAnsi="Arial" w:cs="Arial"/>
          <w:b/>
          <w:bCs/>
          <w:color w:val="760000"/>
        </w:rPr>
        <w:t xml:space="preserve"> </w:t>
      </w:r>
    </w:p>
    <w:p w14:paraId="6B38D992" w14:textId="77777777" w:rsidR="00177A5B" w:rsidRPr="002D6191" w:rsidRDefault="00177A5B" w:rsidP="00CE12D9">
      <w:pPr>
        <w:pStyle w:val="ListParagraph"/>
        <w:numPr>
          <w:ilvl w:val="0"/>
          <w:numId w:val="78"/>
        </w:numPr>
        <w:jc w:val="both"/>
        <w:rPr>
          <w:rFonts w:ascii="Arial" w:hAnsi="Arial" w:cs="Arial"/>
          <w:bCs/>
          <w:vanish/>
        </w:rPr>
      </w:pPr>
    </w:p>
    <w:p w14:paraId="30759780" w14:textId="77777777" w:rsidR="00177A5B" w:rsidRPr="002D6191" w:rsidRDefault="00177A5B" w:rsidP="00CE12D9">
      <w:pPr>
        <w:pStyle w:val="ListParagraph"/>
        <w:numPr>
          <w:ilvl w:val="0"/>
          <w:numId w:val="78"/>
        </w:numPr>
        <w:jc w:val="both"/>
        <w:rPr>
          <w:rFonts w:ascii="Arial" w:hAnsi="Arial" w:cs="Arial"/>
          <w:bCs/>
          <w:vanish/>
        </w:rPr>
      </w:pPr>
    </w:p>
    <w:p w14:paraId="734BED6B" w14:textId="2A79B507" w:rsidR="00F10F3C" w:rsidRDefault="00715DC2" w:rsidP="00DA7C0D">
      <w:pPr>
        <w:pStyle w:val="ListParagraph"/>
        <w:numPr>
          <w:ilvl w:val="1"/>
          <w:numId w:val="78"/>
        </w:numPr>
        <w:ind w:left="709" w:hanging="709"/>
        <w:jc w:val="both"/>
        <w:rPr>
          <w:rFonts w:ascii="Arial" w:hAnsi="Arial" w:cs="Arial"/>
          <w:bCs/>
        </w:rPr>
      </w:pPr>
      <w:r w:rsidRPr="00ED7C9B">
        <w:rPr>
          <w:rFonts w:ascii="Arial" w:hAnsi="Arial" w:cs="Arial"/>
          <w:bCs/>
        </w:rPr>
        <w:t>When the Service becomes aware of an issue which is likely to delay or prevent payment of an invoice, the invoic</w:t>
      </w:r>
      <w:r w:rsidR="000D7AB1" w:rsidRPr="00ED7C9B">
        <w:rPr>
          <w:rFonts w:ascii="Arial" w:hAnsi="Arial" w:cs="Arial"/>
          <w:bCs/>
        </w:rPr>
        <w:t>e</w:t>
      </w:r>
      <w:r w:rsidRPr="00ED7C9B">
        <w:rPr>
          <w:rFonts w:ascii="Arial" w:hAnsi="Arial" w:cs="Arial"/>
          <w:bCs/>
        </w:rPr>
        <w:t xml:space="preserve"> should be temporarily blocked on the </w:t>
      </w:r>
      <w:r w:rsidR="00436D69" w:rsidRPr="00ED7C9B">
        <w:rPr>
          <w:rFonts w:ascii="Arial" w:hAnsi="Arial" w:cs="Arial"/>
          <w:bCs/>
        </w:rPr>
        <w:t>f</w:t>
      </w:r>
      <w:r w:rsidRPr="00ED7C9B">
        <w:rPr>
          <w:rFonts w:ascii="Arial" w:hAnsi="Arial" w:cs="Arial"/>
          <w:bCs/>
        </w:rPr>
        <w:t xml:space="preserve">inance </w:t>
      </w:r>
      <w:r w:rsidR="00436D69" w:rsidRPr="00ED7C9B">
        <w:rPr>
          <w:rFonts w:ascii="Arial" w:hAnsi="Arial" w:cs="Arial"/>
          <w:bCs/>
        </w:rPr>
        <w:t>s</w:t>
      </w:r>
      <w:r w:rsidRPr="00ED7C9B">
        <w:rPr>
          <w:rFonts w:ascii="Arial" w:hAnsi="Arial" w:cs="Arial"/>
          <w:bCs/>
        </w:rPr>
        <w:t>ystem</w:t>
      </w:r>
      <w:r w:rsidR="00DC70F5" w:rsidRPr="00ED7C9B">
        <w:rPr>
          <w:rFonts w:ascii="Arial" w:hAnsi="Arial" w:cs="Arial"/>
          <w:bCs/>
        </w:rPr>
        <w:t>, to allow the issue to be investigated by the Service.</w:t>
      </w:r>
      <w:r w:rsidR="007263CC" w:rsidRPr="00ED7C9B">
        <w:rPr>
          <w:rFonts w:ascii="Arial" w:hAnsi="Arial" w:cs="Arial"/>
          <w:bCs/>
        </w:rPr>
        <w:t xml:space="preserve"> The Service will have 30 days before this is lifted and chased unless there </w:t>
      </w:r>
      <w:r w:rsidR="002B2795" w:rsidRPr="00ED7C9B">
        <w:rPr>
          <w:rFonts w:ascii="Arial" w:hAnsi="Arial" w:cs="Arial"/>
          <w:bCs/>
        </w:rPr>
        <w:t xml:space="preserve">are </w:t>
      </w:r>
      <w:r w:rsidR="007263CC" w:rsidRPr="00ED7C9B">
        <w:rPr>
          <w:rFonts w:ascii="Arial" w:hAnsi="Arial" w:cs="Arial"/>
          <w:bCs/>
        </w:rPr>
        <w:t>significant reasons to extend for a further 30 days.</w:t>
      </w:r>
      <w:r w:rsidR="00FE56C9" w:rsidRPr="00ED7C9B">
        <w:rPr>
          <w:rFonts w:ascii="Arial" w:hAnsi="Arial" w:cs="Arial"/>
          <w:bCs/>
        </w:rPr>
        <w:t xml:space="preserve"> </w:t>
      </w:r>
      <w:r w:rsidR="00ED7C9B">
        <w:rPr>
          <w:rFonts w:ascii="Arial" w:hAnsi="Arial" w:cs="Arial"/>
          <w:bCs/>
        </w:rPr>
        <w:t>Services must request the addition or removal of an invoice block via the Income Team.</w:t>
      </w:r>
    </w:p>
    <w:p w14:paraId="07F6D37B" w14:textId="77777777" w:rsidR="00ED7C9B" w:rsidRPr="00ED7C9B" w:rsidRDefault="00ED7C9B" w:rsidP="00ED7C9B">
      <w:pPr>
        <w:pStyle w:val="ListParagraph"/>
        <w:ind w:left="709"/>
        <w:jc w:val="both"/>
        <w:rPr>
          <w:rFonts w:ascii="Arial" w:hAnsi="Arial" w:cs="Arial"/>
          <w:bCs/>
        </w:rPr>
      </w:pPr>
    </w:p>
    <w:p w14:paraId="0A17D680" w14:textId="53301E67" w:rsidR="00F10F3C" w:rsidRPr="002D6191" w:rsidRDefault="000D7AB1" w:rsidP="00CE12D9">
      <w:pPr>
        <w:pStyle w:val="ListParagraph"/>
        <w:numPr>
          <w:ilvl w:val="1"/>
          <w:numId w:val="78"/>
        </w:numPr>
        <w:ind w:left="709" w:hanging="709"/>
        <w:jc w:val="both"/>
        <w:rPr>
          <w:rFonts w:ascii="Arial" w:hAnsi="Arial" w:cs="Arial"/>
          <w:bCs/>
        </w:rPr>
      </w:pPr>
      <w:r w:rsidRPr="002D6191">
        <w:rPr>
          <w:rFonts w:ascii="Arial" w:hAnsi="Arial" w:cs="Arial"/>
          <w:bCs/>
        </w:rPr>
        <w:t xml:space="preserve">All blocks will prevent any chasing action and </w:t>
      </w:r>
      <w:r w:rsidR="00566346" w:rsidRPr="002D6191">
        <w:rPr>
          <w:rFonts w:ascii="Arial" w:hAnsi="Arial" w:cs="Arial"/>
          <w:bCs/>
        </w:rPr>
        <w:t>should only be</w:t>
      </w:r>
      <w:r w:rsidRPr="002D6191">
        <w:rPr>
          <w:rFonts w:ascii="Arial" w:hAnsi="Arial" w:cs="Arial"/>
          <w:bCs/>
        </w:rPr>
        <w:t xml:space="preserve"> applied for the </w:t>
      </w:r>
      <w:r w:rsidR="0008577F" w:rsidRPr="002D6191">
        <w:rPr>
          <w:rFonts w:ascii="Arial" w:hAnsi="Arial" w:cs="Arial"/>
          <w:bCs/>
        </w:rPr>
        <w:t>period</w:t>
      </w:r>
      <w:r w:rsidRPr="002D6191">
        <w:rPr>
          <w:rFonts w:ascii="Arial" w:hAnsi="Arial" w:cs="Arial"/>
          <w:bCs/>
        </w:rPr>
        <w:t xml:space="preserve"> necessary for the status of the invoice to be investigated</w:t>
      </w:r>
      <w:r w:rsidR="00DC70F5" w:rsidRPr="002D6191">
        <w:rPr>
          <w:rFonts w:ascii="Arial" w:hAnsi="Arial" w:cs="Arial"/>
          <w:bCs/>
        </w:rPr>
        <w:t>,</w:t>
      </w:r>
      <w:r w:rsidRPr="002D6191">
        <w:rPr>
          <w:rFonts w:ascii="Arial" w:hAnsi="Arial" w:cs="Arial"/>
          <w:bCs/>
        </w:rPr>
        <w:t xml:space="preserve"> and any corrective action undertaken.</w:t>
      </w:r>
    </w:p>
    <w:p w14:paraId="4F8CA90B" w14:textId="77777777" w:rsidR="00F10F3C" w:rsidRPr="002D6191" w:rsidRDefault="00F10F3C" w:rsidP="00DA7C0D">
      <w:pPr>
        <w:pStyle w:val="ListParagraph"/>
        <w:ind w:left="709" w:hanging="709"/>
        <w:rPr>
          <w:rFonts w:ascii="Arial" w:hAnsi="Arial" w:cs="Arial"/>
          <w:bCs/>
        </w:rPr>
      </w:pPr>
    </w:p>
    <w:p w14:paraId="04B6C840" w14:textId="01AE2992" w:rsidR="000D7AB1" w:rsidRPr="002D6191" w:rsidRDefault="000D7AB1" w:rsidP="00CE12D9">
      <w:pPr>
        <w:pStyle w:val="ListParagraph"/>
        <w:numPr>
          <w:ilvl w:val="1"/>
          <w:numId w:val="78"/>
        </w:numPr>
        <w:ind w:left="709" w:hanging="709"/>
        <w:jc w:val="both"/>
        <w:rPr>
          <w:rFonts w:ascii="Arial" w:hAnsi="Arial" w:cs="Arial"/>
          <w:bCs/>
        </w:rPr>
      </w:pPr>
      <w:r w:rsidRPr="002D6191">
        <w:rPr>
          <w:rFonts w:ascii="Arial" w:hAnsi="Arial" w:cs="Arial"/>
          <w:bCs/>
        </w:rPr>
        <w:t>Blocks should be reviewed at least monthly by Services</w:t>
      </w:r>
      <w:r w:rsidR="0008577F" w:rsidRPr="002D6191">
        <w:rPr>
          <w:rFonts w:ascii="Arial" w:hAnsi="Arial" w:cs="Arial"/>
          <w:bCs/>
        </w:rPr>
        <w:t xml:space="preserve">. </w:t>
      </w:r>
      <w:r w:rsidRPr="002D6191">
        <w:rPr>
          <w:rFonts w:ascii="Arial" w:hAnsi="Arial" w:cs="Arial"/>
          <w:bCs/>
        </w:rPr>
        <w:t xml:space="preserve">The </w:t>
      </w:r>
      <w:r w:rsidR="00582B6F" w:rsidRPr="002D6191">
        <w:rPr>
          <w:rFonts w:ascii="Arial" w:hAnsi="Arial" w:cs="Arial"/>
          <w:bCs/>
        </w:rPr>
        <w:t xml:space="preserve">Income </w:t>
      </w:r>
      <w:r w:rsidRPr="002D6191">
        <w:rPr>
          <w:rFonts w:ascii="Arial" w:hAnsi="Arial" w:cs="Arial"/>
          <w:bCs/>
        </w:rPr>
        <w:t xml:space="preserve">Team will monitor the use of blocks and will contact the Service where it feels that their use is no longer appropriate.  </w:t>
      </w:r>
    </w:p>
    <w:p w14:paraId="05FB27AC" w14:textId="586088AF" w:rsidR="00393ABA" w:rsidRPr="002D6191" w:rsidRDefault="00393ABA" w:rsidP="00EC5F4F">
      <w:pPr>
        <w:pStyle w:val="Heading2"/>
        <w:numPr>
          <w:ilvl w:val="1"/>
          <w:numId w:val="12"/>
        </w:numPr>
        <w:spacing w:after="240"/>
        <w:jc w:val="both"/>
        <w:rPr>
          <w:rFonts w:ascii="Arial" w:hAnsi="Arial" w:cs="Arial"/>
          <w:b/>
          <w:bCs/>
          <w:color w:val="760000"/>
        </w:rPr>
      </w:pPr>
      <w:bookmarkStart w:id="28" w:name="_Toc136533752"/>
      <w:r w:rsidRPr="002D6191">
        <w:rPr>
          <w:rFonts w:ascii="Arial" w:hAnsi="Arial" w:cs="Arial"/>
          <w:b/>
          <w:bCs/>
          <w:color w:val="760000"/>
        </w:rPr>
        <w:t>Credit Notes</w:t>
      </w:r>
      <w:bookmarkEnd w:id="28"/>
    </w:p>
    <w:p w14:paraId="1320B990" w14:textId="77777777" w:rsidR="00177A5B" w:rsidRPr="002D6191" w:rsidRDefault="00177A5B" w:rsidP="00CE12D9">
      <w:pPr>
        <w:pStyle w:val="ListParagraph"/>
        <w:numPr>
          <w:ilvl w:val="0"/>
          <w:numId w:val="79"/>
        </w:numPr>
        <w:jc w:val="both"/>
        <w:rPr>
          <w:rFonts w:ascii="Arial" w:hAnsi="Arial" w:cs="Arial"/>
          <w:bCs/>
          <w:vanish/>
        </w:rPr>
      </w:pPr>
    </w:p>
    <w:p w14:paraId="4454C1B0" w14:textId="77777777" w:rsidR="00177A5B" w:rsidRPr="002D6191" w:rsidRDefault="00177A5B" w:rsidP="00CE12D9">
      <w:pPr>
        <w:pStyle w:val="ListParagraph"/>
        <w:numPr>
          <w:ilvl w:val="0"/>
          <w:numId w:val="79"/>
        </w:numPr>
        <w:jc w:val="both"/>
        <w:rPr>
          <w:rFonts w:ascii="Arial" w:hAnsi="Arial" w:cs="Arial"/>
          <w:bCs/>
          <w:vanish/>
        </w:rPr>
      </w:pPr>
    </w:p>
    <w:p w14:paraId="3BC99ABF" w14:textId="77777777" w:rsidR="009A191D" w:rsidRPr="002D6191" w:rsidRDefault="009A191D" w:rsidP="009A191D">
      <w:pPr>
        <w:pStyle w:val="ListParagraph"/>
        <w:numPr>
          <w:ilvl w:val="0"/>
          <w:numId w:val="78"/>
        </w:numPr>
        <w:jc w:val="both"/>
        <w:rPr>
          <w:rFonts w:ascii="Arial" w:hAnsi="Arial" w:cs="Arial"/>
          <w:bCs/>
          <w:vanish/>
        </w:rPr>
      </w:pPr>
    </w:p>
    <w:p w14:paraId="22D4C32B" w14:textId="60C68AD9" w:rsidR="00F10F3C" w:rsidRPr="002D6191" w:rsidRDefault="000D7AB1" w:rsidP="009A191D">
      <w:pPr>
        <w:pStyle w:val="ListParagraph"/>
        <w:numPr>
          <w:ilvl w:val="1"/>
          <w:numId w:val="78"/>
        </w:numPr>
        <w:jc w:val="both"/>
        <w:rPr>
          <w:rFonts w:ascii="Arial" w:hAnsi="Arial" w:cs="Arial"/>
          <w:bCs/>
        </w:rPr>
      </w:pPr>
      <w:r w:rsidRPr="002D6191">
        <w:rPr>
          <w:rFonts w:ascii="Arial" w:hAnsi="Arial" w:cs="Arial"/>
          <w:bCs/>
        </w:rPr>
        <w:t>Credit Notes can be used to reduce the value of any invoice which has been incorrectly issued.</w:t>
      </w:r>
      <w:r w:rsidR="00C2383B" w:rsidRPr="002D6191">
        <w:rPr>
          <w:rFonts w:ascii="Arial" w:hAnsi="Arial" w:cs="Arial"/>
          <w:bCs/>
        </w:rPr>
        <w:t xml:space="preserve"> Credit Notes should not be used to waive or write-off valid invoice sums</w:t>
      </w:r>
      <w:bookmarkStart w:id="29" w:name="_Toc71037754"/>
      <w:r w:rsidR="00F10F3C" w:rsidRPr="002D6191">
        <w:rPr>
          <w:rFonts w:ascii="Arial" w:hAnsi="Arial" w:cs="Arial"/>
          <w:bCs/>
        </w:rPr>
        <w:t>.</w:t>
      </w:r>
    </w:p>
    <w:p w14:paraId="33CBFBC7" w14:textId="77777777" w:rsidR="00F10F3C" w:rsidRPr="002D6191" w:rsidRDefault="00F10F3C" w:rsidP="009A191D">
      <w:pPr>
        <w:pStyle w:val="ListParagraph"/>
        <w:ind w:left="709"/>
        <w:jc w:val="both"/>
        <w:rPr>
          <w:rFonts w:ascii="Arial" w:hAnsi="Arial" w:cs="Arial"/>
          <w:bCs/>
        </w:rPr>
      </w:pPr>
    </w:p>
    <w:p w14:paraId="3500D829" w14:textId="6DB00991" w:rsidR="00C2383B" w:rsidRPr="002D6191" w:rsidRDefault="00C2383B" w:rsidP="009A191D">
      <w:pPr>
        <w:pStyle w:val="ListParagraph"/>
        <w:numPr>
          <w:ilvl w:val="1"/>
          <w:numId w:val="78"/>
        </w:numPr>
        <w:ind w:left="709" w:hanging="709"/>
        <w:jc w:val="both"/>
        <w:rPr>
          <w:rFonts w:ascii="Arial" w:hAnsi="Arial" w:cs="Arial"/>
          <w:bCs/>
        </w:rPr>
      </w:pPr>
      <w:r w:rsidRPr="002D6191">
        <w:rPr>
          <w:rFonts w:ascii="Arial" w:hAnsi="Arial" w:cs="Arial"/>
          <w:bCs/>
        </w:rPr>
        <w:t xml:space="preserve">Further advice on the use of Credit Notes can be found in the </w:t>
      </w:r>
      <w:r w:rsidR="00F26E40" w:rsidRPr="002D6191">
        <w:rPr>
          <w:rFonts w:ascii="Arial" w:hAnsi="Arial" w:cs="Arial"/>
          <w:bCs/>
        </w:rPr>
        <w:t>Income and Debt</w:t>
      </w:r>
      <w:r w:rsidRPr="002D6191">
        <w:rPr>
          <w:rFonts w:ascii="Arial" w:hAnsi="Arial" w:cs="Arial"/>
          <w:bCs/>
        </w:rPr>
        <w:t xml:space="preserve"> Procedures Manual.</w:t>
      </w:r>
    </w:p>
    <w:p w14:paraId="038F6057" w14:textId="69BDE4D6" w:rsidR="00A36B9A" w:rsidRPr="002D6191" w:rsidRDefault="00A36B9A" w:rsidP="00EC5F4F">
      <w:pPr>
        <w:pStyle w:val="Heading2"/>
        <w:numPr>
          <w:ilvl w:val="1"/>
          <w:numId w:val="12"/>
        </w:numPr>
        <w:spacing w:after="240"/>
        <w:jc w:val="both"/>
        <w:rPr>
          <w:rFonts w:ascii="Arial" w:hAnsi="Arial" w:cs="Arial"/>
          <w:b/>
          <w:bCs/>
          <w:color w:val="760000"/>
        </w:rPr>
      </w:pPr>
      <w:bookmarkStart w:id="30" w:name="_Toc136533753"/>
      <w:r w:rsidRPr="002D6191">
        <w:rPr>
          <w:rFonts w:ascii="Arial" w:hAnsi="Arial" w:cs="Arial"/>
          <w:b/>
          <w:bCs/>
          <w:color w:val="760000"/>
        </w:rPr>
        <w:t>Responsibilities of Servic</w:t>
      </w:r>
      <w:r w:rsidR="00B02353" w:rsidRPr="002D6191">
        <w:rPr>
          <w:rFonts w:ascii="Arial" w:hAnsi="Arial" w:cs="Arial"/>
          <w:b/>
          <w:bCs/>
          <w:color w:val="760000"/>
        </w:rPr>
        <w:t>e Departments</w:t>
      </w:r>
      <w:r w:rsidRPr="002D6191">
        <w:rPr>
          <w:rFonts w:ascii="Arial" w:hAnsi="Arial" w:cs="Arial"/>
          <w:b/>
          <w:bCs/>
          <w:color w:val="760000"/>
        </w:rPr>
        <w:t xml:space="preserve"> and Budget Holders</w:t>
      </w:r>
      <w:bookmarkEnd w:id="29"/>
      <w:bookmarkEnd w:id="30"/>
    </w:p>
    <w:p w14:paraId="450D9DD6" w14:textId="77777777" w:rsidR="00177A5B" w:rsidRPr="002D6191" w:rsidRDefault="00177A5B" w:rsidP="00CE12D9">
      <w:pPr>
        <w:pStyle w:val="ListParagraph"/>
        <w:numPr>
          <w:ilvl w:val="0"/>
          <w:numId w:val="80"/>
        </w:numPr>
        <w:contextualSpacing w:val="0"/>
        <w:jc w:val="both"/>
        <w:rPr>
          <w:rFonts w:ascii="Arial" w:hAnsi="Arial" w:cs="Arial"/>
          <w:b/>
          <w:vanish/>
        </w:rPr>
      </w:pPr>
    </w:p>
    <w:p w14:paraId="0A240A02" w14:textId="77777777" w:rsidR="00177A5B" w:rsidRPr="002D6191" w:rsidRDefault="00177A5B" w:rsidP="00CE12D9">
      <w:pPr>
        <w:pStyle w:val="ListParagraph"/>
        <w:numPr>
          <w:ilvl w:val="0"/>
          <w:numId w:val="80"/>
        </w:numPr>
        <w:contextualSpacing w:val="0"/>
        <w:jc w:val="both"/>
        <w:rPr>
          <w:rFonts w:ascii="Arial" w:hAnsi="Arial" w:cs="Arial"/>
          <w:b/>
          <w:vanish/>
        </w:rPr>
      </w:pPr>
    </w:p>
    <w:p w14:paraId="50AFA1FA" w14:textId="77777777" w:rsidR="009A191D" w:rsidRPr="002D6191" w:rsidRDefault="009A191D" w:rsidP="009A191D">
      <w:pPr>
        <w:pStyle w:val="ListParagraph"/>
        <w:numPr>
          <w:ilvl w:val="0"/>
          <w:numId w:val="78"/>
        </w:numPr>
        <w:jc w:val="both"/>
        <w:rPr>
          <w:rFonts w:ascii="Arial" w:hAnsi="Arial" w:cs="Arial"/>
          <w:bCs/>
          <w:vanish/>
        </w:rPr>
      </w:pPr>
    </w:p>
    <w:p w14:paraId="5B146FBA" w14:textId="7CE5D260" w:rsidR="00342C4B" w:rsidRPr="002D6191" w:rsidRDefault="00AE10F2" w:rsidP="009A191D">
      <w:pPr>
        <w:pStyle w:val="ListParagraph"/>
        <w:numPr>
          <w:ilvl w:val="1"/>
          <w:numId w:val="78"/>
        </w:numPr>
        <w:jc w:val="both"/>
        <w:rPr>
          <w:rFonts w:ascii="Arial" w:hAnsi="Arial" w:cs="Arial"/>
          <w:bCs/>
        </w:rPr>
      </w:pPr>
      <w:r w:rsidRPr="002D6191">
        <w:rPr>
          <w:rFonts w:ascii="Arial" w:hAnsi="Arial" w:cs="Arial"/>
          <w:bCs/>
        </w:rPr>
        <w:t xml:space="preserve">ALL </w:t>
      </w:r>
      <w:r w:rsidR="00342C4B" w:rsidRPr="002D6191">
        <w:rPr>
          <w:rFonts w:ascii="Arial" w:hAnsi="Arial" w:cs="Arial"/>
          <w:bCs/>
        </w:rPr>
        <w:t>Service Departments and/or Budget Holders have the following responsibilities and accountabilities in the</w:t>
      </w:r>
      <w:r w:rsidR="007F3009" w:rsidRPr="002D6191">
        <w:rPr>
          <w:rFonts w:ascii="Arial" w:hAnsi="Arial" w:cs="Arial"/>
          <w:bCs/>
        </w:rPr>
        <w:t xml:space="preserve"> Council’s</w:t>
      </w:r>
      <w:r w:rsidR="00342C4B" w:rsidRPr="002D6191">
        <w:rPr>
          <w:rFonts w:ascii="Arial" w:hAnsi="Arial" w:cs="Arial"/>
          <w:bCs/>
        </w:rPr>
        <w:t xml:space="preserve"> </w:t>
      </w:r>
      <w:r w:rsidR="004C1CDC" w:rsidRPr="002D6191">
        <w:rPr>
          <w:rFonts w:ascii="Arial" w:hAnsi="Arial" w:cs="Arial"/>
          <w:bCs/>
        </w:rPr>
        <w:t xml:space="preserve">debt management and </w:t>
      </w:r>
      <w:r w:rsidR="00342C4B" w:rsidRPr="002D6191">
        <w:rPr>
          <w:rFonts w:ascii="Arial" w:hAnsi="Arial" w:cs="Arial"/>
          <w:bCs/>
        </w:rPr>
        <w:t>recovery process:</w:t>
      </w:r>
    </w:p>
    <w:p w14:paraId="17C4B5EC" w14:textId="77777777" w:rsidR="009A191D" w:rsidRPr="002D6191" w:rsidRDefault="009A191D" w:rsidP="009A191D">
      <w:pPr>
        <w:pStyle w:val="ListParagraph"/>
        <w:ind w:left="624"/>
        <w:jc w:val="both"/>
        <w:rPr>
          <w:rFonts w:ascii="Arial" w:hAnsi="Arial" w:cs="Arial"/>
          <w:bCs/>
        </w:rPr>
      </w:pPr>
    </w:p>
    <w:p w14:paraId="40E9231B" w14:textId="12B23C86" w:rsidR="00852979" w:rsidRPr="002D6191" w:rsidRDefault="00852979" w:rsidP="00DA7C0D">
      <w:pPr>
        <w:pStyle w:val="ListParagraph"/>
        <w:numPr>
          <w:ilvl w:val="0"/>
          <w:numId w:val="19"/>
        </w:numPr>
        <w:contextualSpacing w:val="0"/>
        <w:jc w:val="both"/>
        <w:rPr>
          <w:rFonts w:ascii="Arial" w:hAnsi="Arial" w:cs="Arial"/>
          <w:bCs/>
        </w:rPr>
      </w:pPr>
      <w:r w:rsidRPr="002D6191">
        <w:rPr>
          <w:rFonts w:ascii="Arial" w:hAnsi="Arial" w:cs="Arial"/>
          <w:bCs/>
        </w:rPr>
        <w:t>To identify the charge, or basis of the charge for each chargeable service you provide</w:t>
      </w:r>
      <w:r w:rsidR="0079039E" w:rsidRPr="002D6191">
        <w:rPr>
          <w:rFonts w:ascii="Arial" w:hAnsi="Arial" w:cs="Arial"/>
          <w:bCs/>
        </w:rPr>
        <w:t>.</w:t>
      </w:r>
    </w:p>
    <w:p w14:paraId="5EE26E5B" w14:textId="7CEFB2FB" w:rsidR="00DF68F7" w:rsidRPr="002D6191" w:rsidRDefault="00DF68F7"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identify and </w:t>
      </w:r>
      <w:r w:rsidR="00C41533" w:rsidRPr="002D6191">
        <w:rPr>
          <w:rFonts w:ascii="Arial" w:hAnsi="Arial" w:cs="Arial"/>
          <w:bCs/>
        </w:rPr>
        <w:t xml:space="preserve">fully </w:t>
      </w:r>
      <w:r w:rsidRPr="002D6191">
        <w:rPr>
          <w:rFonts w:ascii="Arial" w:hAnsi="Arial" w:cs="Arial"/>
          <w:bCs/>
        </w:rPr>
        <w:t>describe the services you provide for which, charges will be made</w:t>
      </w:r>
      <w:r w:rsidR="0079039E" w:rsidRPr="002D6191">
        <w:rPr>
          <w:rFonts w:ascii="Arial" w:hAnsi="Arial" w:cs="Arial"/>
          <w:bCs/>
        </w:rPr>
        <w:t>.</w:t>
      </w:r>
    </w:p>
    <w:p w14:paraId="1C5BA65C" w14:textId="23ECB07B" w:rsidR="006C287E" w:rsidRPr="002D6191" w:rsidRDefault="006C287E" w:rsidP="00DA7C0D">
      <w:pPr>
        <w:pStyle w:val="ListParagraph"/>
        <w:numPr>
          <w:ilvl w:val="0"/>
          <w:numId w:val="19"/>
        </w:numPr>
        <w:contextualSpacing w:val="0"/>
        <w:jc w:val="both"/>
        <w:rPr>
          <w:rFonts w:ascii="Arial" w:hAnsi="Arial" w:cs="Arial"/>
          <w:bCs/>
        </w:rPr>
      </w:pPr>
      <w:r w:rsidRPr="002D6191">
        <w:rPr>
          <w:rFonts w:ascii="Arial" w:hAnsi="Arial" w:cs="Arial"/>
          <w:bCs/>
        </w:rPr>
        <w:t>To ensure that invoices are issued accurately</w:t>
      </w:r>
      <w:r w:rsidR="00B54837" w:rsidRPr="002D6191">
        <w:rPr>
          <w:rFonts w:ascii="Arial" w:hAnsi="Arial" w:cs="Arial"/>
          <w:bCs/>
        </w:rPr>
        <w:t>,</w:t>
      </w:r>
      <w:r w:rsidRPr="002D6191">
        <w:rPr>
          <w:rFonts w:ascii="Arial" w:hAnsi="Arial" w:cs="Arial"/>
          <w:bCs/>
        </w:rPr>
        <w:t xml:space="preserve"> promptly</w:t>
      </w:r>
      <w:r w:rsidR="003D6F49" w:rsidRPr="002D6191">
        <w:rPr>
          <w:rFonts w:ascii="Arial" w:hAnsi="Arial" w:cs="Arial"/>
          <w:bCs/>
        </w:rPr>
        <w:t xml:space="preserve"> and with</w:t>
      </w:r>
      <w:r w:rsidR="00F80B4F" w:rsidRPr="002D6191">
        <w:rPr>
          <w:rFonts w:ascii="Arial" w:hAnsi="Arial" w:cs="Arial"/>
          <w:bCs/>
        </w:rPr>
        <w:t>in</w:t>
      </w:r>
      <w:r w:rsidR="003D6F49" w:rsidRPr="002D6191">
        <w:rPr>
          <w:rFonts w:ascii="Arial" w:hAnsi="Arial" w:cs="Arial"/>
          <w:bCs/>
        </w:rPr>
        <w:t xml:space="preserve"> the timescale set out in this </w:t>
      </w:r>
      <w:r w:rsidR="00BC3C92">
        <w:rPr>
          <w:rFonts w:ascii="Arial" w:hAnsi="Arial" w:cs="Arial"/>
          <w:bCs/>
        </w:rPr>
        <w:t>document</w:t>
      </w:r>
      <w:r w:rsidR="003D6F49" w:rsidRPr="002D6191">
        <w:rPr>
          <w:rFonts w:ascii="Arial" w:hAnsi="Arial" w:cs="Arial"/>
          <w:bCs/>
        </w:rPr>
        <w:t xml:space="preserve"> (refer to section</w:t>
      </w:r>
      <w:r w:rsidR="00B02353" w:rsidRPr="002D6191">
        <w:rPr>
          <w:rFonts w:ascii="Arial" w:hAnsi="Arial" w:cs="Arial"/>
          <w:bCs/>
        </w:rPr>
        <w:t xml:space="preserve"> </w:t>
      </w:r>
      <w:r w:rsidR="007C12AF" w:rsidRPr="002D6191">
        <w:rPr>
          <w:rFonts w:ascii="Arial" w:hAnsi="Arial" w:cs="Arial"/>
          <w:bCs/>
        </w:rPr>
        <w:t>1</w:t>
      </w:r>
      <w:r w:rsidR="008840E4" w:rsidRPr="002D6191">
        <w:rPr>
          <w:rFonts w:ascii="Arial" w:hAnsi="Arial" w:cs="Arial"/>
          <w:bCs/>
        </w:rPr>
        <w:t>2</w:t>
      </w:r>
      <w:r w:rsidR="003D6F49" w:rsidRPr="002D6191">
        <w:rPr>
          <w:rFonts w:ascii="Arial" w:hAnsi="Arial" w:cs="Arial"/>
          <w:bCs/>
        </w:rPr>
        <w:t>, Prompt and Accurate Billing)</w:t>
      </w:r>
      <w:r w:rsidR="00E9749D" w:rsidRPr="002D6191">
        <w:rPr>
          <w:rFonts w:ascii="Arial" w:hAnsi="Arial" w:cs="Arial"/>
          <w:bCs/>
        </w:rPr>
        <w:t>.</w:t>
      </w:r>
    </w:p>
    <w:p w14:paraId="2086104F" w14:textId="3C946219" w:rsidR="00CF25AD" w:rsidRPr="002D6191" w:rsidRDefault="00CF25AD"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ensure ALL invoices include Service </w:t>
      </w:r>
      <w:r w:rsidR="008306C1" w:rsidRPr="002D6191">
        <w:rPr>
          <w:rFonts w:ascii="Arial" w:hAnsi="Arial" w:cs="Arial"/>
          <w:bCs/>
        </w:rPr>
        <w:t>Department</w:t>
      </w:r>
      <w:r w:rsidRPr="002D6191">
        <w:rPr>
          <w:rFonts w:ascii="Arial" w:hAnsi="Arial" w:cs="Arial"/>
          <w:bCs/>
        </w:rPr>
        <w:t xml:space="preserve"> contact information including name</w:t>
      </w:r>
      <w:r w:rsidR="006A3FAD" w:rsidRPr="002D6191">
        <w:rPr>
          <w:rFonts w:ascii="Arial" w:hAnsi="Arial" w:cs="Arial"/>
          <w:bCs/>
        </w:rPr>
        <w:t xml:space="preserve"> of responsible officer</w:t>
      </w:r>
      <w:r w:rsidRPr="002D6191">
        <w:rPr>
          <w:rFonts w:ascii="Arial" w:hAnsi="Arial" w:cs="Arial"/>
          <w:bCs/>
        </w:rPr>
        <w:t xml:space="preserve">, telephone and/or email contact details and </w:t>
      </w:r>
      <w:r w:rsidR="00C53C04" w:rsidRPr="002D6191">
        <w:rPr>
          <w:rFonts w:ascii="Arial" w:hAnsi="Arial" w:cs="Arial"/>
          <w:bCs/>
        </w:rPr>
        <w:t xml:space="preserve">ensure </w:t>
      </w:r>
      <w:r w:rsidRPr="002D6191">
        <w:rPr>
          <w:rFonts w:ascii="Arial" w:hAnsi="Arial" w:cs="Arial"/>
          <w:bCs/>
        </w:rPr>
        <w:t>that this information is provided in the description/details section of the invoice.</w:t>
      </w:r>
    </w:p>
    <w:p w14:paraId="5993F645" w14:textId="068CE428" w:rsidR="006C287E" w:rsidRPr="002D6191" w:rsidRDefault="006C287E" w:rsidP="00DA7C0D">
      <w:pPr>
        <w:pStyle w:val="ListParagraph"/>
        <w:numPr>
          <w:ilvl w:val="0"/>
          <w:numId w:val="19"/>
        </w:numPr>
        <w:contextualSpacing w:val="0"/>
        <w:jc w:val="both"/>
        <w:rPr>
          <w:rFonts w:ascii="Arial" w:hAnsi="Arial" w:cs="Arial"/>
          <w:bCs/>
        </w:rPr>
      </w:pPr>
      <w:r w:rsidRPr="002D6191">
        <w:rPr>
          <w:rFonts w:ascii="Arial" w:hAnsi="Arial" w:cs="Arial"/>
          <w:bCs/>
        </w:rPr>
        <w:t>To ensure that any invoice disputes are resolved</w:t>
      </w:r>
      <w:r w:rsidR="00BC4FC8" w:rsidRPr="002D6191">
        <w:rPr>
          <w:rFonts w:ascii="Arial" w:hAnsi="Arial" w:cs="Arial"/>
          <w:bCs/>
        </w:rPr>
        <w:t xml:space="preserve"> with the customer</w:t>
      </w:r>
      <w:r w:rsidRPr="002D6191">
        <w:rPr>
          <w:rFonts w:ascii="Arial" w:hAnsi="Arial" w:cs="Arial"/>
          <w:bCs/>
        </w:rPr>
        <w:t xml:space="preserve"> within 14 days </w:t>
      </w:r>
      <w:r w:rsidR="00C67A24" w:rsidRPr="002D6191">
        <w:rPr>
          <w:rFonts w:ascii="Arial" w:hAnsi="Arial" w:cs="Arial"/>
          <w:bCs/>
        </w:rPr>
        <w:t xml:space="preserve">(of the dispute being </w:t>
      </w:r>
      <w:r w:rsidR="00566346" w:rsidRPr="002D6191">
        <w:rPr>
          <w:rFonts w:ascii="Arial" w:hAnsi="Arial" w:cs="Arial"/>
          <w:bCs/>
        </w:rPr>
        <w:t>raised</w:t>
      </w:r>
      <w:r w:rsidR="00C67A24" w:rsidRPr="002D6191">
        <w:rPr>
          <w:rFonts w:ascii="Arial" w:hAnsi="Arial" w:cs="Arial"/>
          <w:bCs/>
        </w:rPr>
        <w:t>)</w:t>
      </w:r>
      <w:r w:rsidR="0079039E" w:rsidRPr="002D6191">
        <w:rPr>
          <w:rFonts w:ascii="Arial" w:hAnsi="Arial" w:cs="Arial"/>
          <w:bCs/>
        </w:rPr>
        <w:t>.</w:t>
      </w:r>
    </w:p>
    <w:p w14:paraId="4DD50B3D" w14:textId="78F79212" w:rsidR="006E491A" w:rsidRPr="002D6191" w:rsidRDefault="006E491A"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ensure that any </w:t>
      </w:r>
      <w:r w:rsidR="00BC4FC8" w:rsidRPr="002D6191">
        <w:rPr>
          <w:rFonts w:ascii="Arial" w:hAnsi="Arial" w:cs="Arial"/>
          <w:bCs/>
        </w:rPr>
        <w:t xml:space="preserve">customer </w:t>
      </w:r>
      <w:r w:rsidRPr="002D6191">
        <w:rPr>
          <w:rFonts w:ascii="Arial" w:hAnsi="Arial" w:cs="Arial"/>
          <w:bCs/>
        </w:rPr>
        <w:t xml:space="preserve">requests for further </w:t>
      </w:r>
      <w:r w:rsidR="00681F51" w:rsidRPr="002D6191">
        <w:rPr>
          <w:rFonts w:ascii="Arial" w:hAnsi="Arial" w:cs="Arial"/>
          <w:bCs/>
        </w:rPr>
        <w:t xml:space="preserve">invoice </w:t>
      </w:r>
      <w:r w:rsidRPr="002D6191">
        <w:rPr>
          <w:rFonts w:ascii="Arial" w:hAnsi="Arial" w:cs="Arial"/>
          <w:bCs/>
        </w:rPr>
        <w:t>information (from the customer) are responded to within 14 days.</w:t>
      </w:r>
    </w:p>
    <w:p w14:paraId="060BE55D" w14:textId="657AF29B" w:rsidR="006530C7" w:rsidRPr="002D6191" w:rsidRDefault="006530C7"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ensure incorrect invoices are cancelled within </w:t>
      </w:r>
      <w:r w:rsidR="00566346" w:rsidRPr="002D6191">
        <w:rPr>
          <w:rFonts w:ascii="Arial" w:hAnsi="Arial" w:cs="Arial"/>
          <w:bCs/>
        </w:rPr>
        <w:t>five</w:t>
      </w:r>
      <w:r w:rsidRPr="002D6191">
        <w:rPr>
          <w:rFonts w:ascii="Arial" w:hAnsi="Arial" w:cs="Arial"/>
          <w:bCs/>
        </w:rPr>
        <w:t xml:space="preserve"> working days of</w:t>
      </w:r>
      <w:r w:rsidR="00CE66CB" w:rsidRPr="002D6191">
        <w:rPr>
          <w:rFonts w:ascii="Arial" w:hAnsi="Arial" w:cs="Arial"/>
          <w:bCs/>
        </w:rPr>
        <w:t xml:space="preserve"> identifying the error.</w:t>
      </w:r>
    </w:p>
    <w:p w14:paraId="75CC58D1" w14:textId="0F47AFE7" w:rsidR="00C67A24" w:rsidRPr="002D6191" w:rsidRDefault="00C67A24" w:rsidP="00DA7C0D">
      <w:pPr>
        <w:pStyle w:val="ListParagraph"/>
        <w:numPr>
          <w:ilvl w:val="0"/>
          <w:numId w:val="19"/>
        </w:numPr>
        <w:contextualSpacing w:val="0"/>
        <w:jc w:val="both"/>
        <w:rPr>
          <w:rFonts w:ascii="Arial" w:hAnsi="Arial" w:cs="Arial"/>
          <w:bCs/>
        </w:rPr>
      </w:pPr>
      <w:r w:rsidRPr="002D6191">
        <w:rPr>
          <w:rFonts w:ascii="Arial" w:hAnsi="Arial" w:cs="Arial"/>
          <w:bCs/>
        </w:rPr>
        <w:t>To monitor and proactively follow up debts outstanding for their Service area</w:t>
      </w:r>
      <w:r w:rsidR="00876282" w:rsidRPr="002D6191">
        <w:rPr>
          <w:rFonts w:ascii="Arial" w:hAnsi="Arial" w:cs="Arial"/>
          <w:bCs/>
        </w:rPr>
        <w:t xml:space="preserve"> and ensure debts are recovered within the Council’s payment terms.</w:t>
      </w:r>
    </w:p>
    <w:p w14:paraId="62158AF4" w14:textId="06F392CA" w:rsidR="00EF436A" w:rsidRPr="002D6191" w:rsidRDefault="00EF436A"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immediately act upon receipt of a </w:t>
      </w:r>
      <w:r w:rsidR="00067C18" w:rsidRPr="002D6191">
        <w:rPr>
          <w:rFonts w:ascii="Arial" w:hAnsi="Arial" w:cs="Arial"/>
          <w:bCs/>
        </w:rPr>
        <w:t>N</w:t>
      </w:r>
      <w:r w:rsidRPr="002D6191">
        <w:rPr>
          <w:rFonts w:ascii="Arial" w:hAnsi="Arial" w:cs="Arial"/>
          <w:bCs/>
        </w:rPr>
        <w:t xml:space="preserve">otification </w:t>
      </w:r>
      <w:r w:rsidR="00067C18" w:rsidRPr="002D6191">
        <w:rPr>
          <w:rFonts w:ascii="Arial" w:hAnsi="Arial" w:cs="Arial"/>
          <w:bCs/>
        </w:rPr>
        <w:t xml:space="preserve">(SDN) </w:t>
      </w:r>
      <w:r w:rsidRPr="002D6191">
        <w:rPr>
          <w:rFonts w:ascii="Arial" w:hAnsi="Arial" w:cs="Arial"/>
          <w:bCs/>
        </w:rPr>
        <w:t xml:space="preserve">that an invoice remains unpaid at </w:t>
      </w:r>
      <w:r w:rsidR="00244A16" w:rsidRPr="002D6191">
        <w:rPr>
          <w:rFonts w:ascii="Arial" w:hAnsi="Arial" w:cs="Arial"/>
          <w:bCs/>
        </w:rPr>
        <w:t>58</w:t>
      </w:r>
      <w:r w:rsidRPr="002D6191">
        <w:rPr>
          <w:rFonts w:ascii="Arial" w:hAnsi="Arial" w:cs="Arial"/>
          <w:bCs/>
        </w:rPr>
        <w:t xml:space="preserve"> days</w:t>
      </w:r>
      <w:r w:rsidR="00257F3B" w:rsidRPr="002D6191">
        <w:rPr>
          <w:rFonts w:ascii="Arial" w:hAnsi="Arial" w:cs="Arial"/>
          <w:bCs/>
        </w:rPr>
        <w:t xml:space="preserve"> </w:t>
      </w:r>
      <w:r w:rsidR="000B69E8" w:rsidRPr="002D6191">
        <w:rPr>
          <w:rFonts w:ascii="Arial" w:hAnsi="Arial" w:cs="Arial"/>
          <w:bCs/>
        </w:rPr>
        <w:t xml:space="preserve">to contact the customer </w:t>
      </w:r>
      <w:r w:rsidR="00257F3B" w:rsidRPr="002D6191">
        <w:rPr>
          <w:rFonts w:ascii="Arial" w:hAnsi="Arial" w:cs="Arial"/>
          <w:bCs/>
        </w:rPr>
        <w:t>and take appropriate action to recover the debt.</w:t>
      </w:r>
    </w:p>
    <w:p w14:paraId="0037092E" w14:textId="5770DDD9" w:rsidR="00067C18" w:rsidRPr="002D6191" w:rsidRDefault="00257F3B"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w:t>
      </w:r>
      <w:r w:rsidR="00C67A24" w:rsidRPr="002D6191">
        <w:rPr>
          <w:rFonts w:ascii="Arial" w:hAnsi="Arial" w:cs="Arial"/>
          <w:bCs/>
        </w:rPr>
        <w:t xml:space="preserve">fully participate in the Legal referral process </w:t>
      </w:r>
      <w:r w:rsidR="009D32F9" w:rsidRPr="002D6191">
        <w:rPr>
          <w:rFonts w:ascii="Arial" w:hAnsi="Arial" w:cs="Arial"/>
          <w:bCs/>
        </w:rPr>
        <w:t xml:space="preserve">including </w:t>
      </w:r>
      <w:r w:rsidR="00AC5E2A" w:rsidRPr="002D6191">
        <w:rPr>
          <w:rFonts w:ascii="Arial" w:hAnsi="Arial" w:cs="Arial"/>
          <w:bCs/>
        </w:rPr>
        <w:t xml:space="preserve">prompt </w:t>
      </w:r>
      <w:r w:rsidR="009D32F9" w:rsidRPr="002D6191">
        <w:rPr>
          <w:rFonts w:ascii="Arial" w:hAnsi="Arial" w:cs="Arial"/>
          <w:bCs/>
        </w:rPr>
        <w:t>completion of Litigation Questionnaires and</w:t>
      </w:r>
      <w:r w:rsidR="00B54837" w:rsidRPr="002D6191">
        <w:rPr>
          <w:rFonts w:ascii="Arial" w:hAnsi="Arial" w:cs="Arial"/>
          <w:bCs/>
        </w:rPr>
        <w:t>/or</w:t>
      </w:r>
      <w:r w:rsidR="009D32F9" w:rsidRPr="002D6191">
        <w:rPr>
          <w:rFonts w:ascii="Arial" w:hAnsi="Arial" w:cs="Arial"/>
          <w:bCs/>
        </w:rPr>
        <w:t xml:space="preserve"> </w:t>
      </w:r>
      <w:r w:rsidR="00713139" w:rsidRPr="002D6191">
        <w:rPr>
          <w:rFonts w:ascii="Arial" w:hAnsi="Arial" w:cs="Arial"/>
          <w:bCs/>
        </w:rPr>
        <w:t>provi</w:t>
      </w:r>
      <w:r w:rsidR="00AC5E2A" w:rsidRPr="002D6191">
        <w:rPr>
          <w:rFonts w:ascii="Arial" w:hAnsi="Arial" w:cs="Arial"/>
          <w:bCs/>
        </w:rPr>
        <w:t>sion of</w:t>
      </w:r>
      <w:r w:rsidR="00713139" w:rsidRPr="002D6191">
        <w:rPr>
          <w:rFonts w:ascii="Arial" w:hAnsi="Arial" w:cs="Arial"/>
          <w:bCs/>
        </w:rPr>
        <w:t xml:space="preserve"> all supporting documentation</w:t>
      </w:r>
      <w:r w:rsidR="00D41961" w:rsidRPr="002D6191">
        <w:rPr>
          <w:rFonts w:ascii="Arial" w:hAnsi="Arial" w:cs="Arial"/>
          <w:bCs/>
        </w:rPr>
        <w:t xml:space="preserve"> within the timescale set out in this </w:t>
      </w:r>
      <w:r w:rsidR="00BC3C92">
        <w:rPr>
          <w:rFonts w:ascii="Arial" w:hAnsi="Arial" w:cs="Arial"/>
          <w:bCs/>
        </w:rPr>
        <w:t>document</w:t>
      </w:r>
      <w:r w:rsidR="00D41961" w:rsidRPr="002D6191">
        <w:rPr>
          <w:rFonts w:ascii="Arial" w:hAnsi="Arial" w:cs="Arial"/>
          <w:bCs/>
        </w:rPr>
        <w:t>.</w:t>
      </w:r>
    </w:p>
    <w:p w14:paraId="0721B160" w14:textId="31E4C2BE" w:rsidR="004A52F2" w:rsidRPr="002D6191" w:rsidRDefault="004A52F2" w:rsidP="00DA7C0D">
      <w:pPr>
        <w:pStyle w:val="ListParagraph"/>
        <w:numPr>
          <w:ilvl w:val="0"/>
          <w:numId w:val="19"/>
        </w:numPr>
        <w:contextualSpacing w:val="0"/>
        <w:jc w:val="both"/>
        <w:rPr>
          <w:rFonts w:ascii="Arial" w:hAnsi="Arial" w:cs="Arial"/>
          <w:bCs/>
        </w:rPr>
      </w:pPr>
      <w:r w:rsidRPr="002D6191">
        <w:rPr>
          <w:rFonts w:ascii="Arial" w:hAnsi="Arial" w:cs="Arial"/>
          <w:bCs/>
        </w:rPr>
        <w:t xml:space="preserve">To </w:t>
      </w:r>
      <w:r w:rsidR="00C07E98" w:rsidRPr="002D6191">
        <w:rPr>
          <w:rFonts w:ascii="Arial" w:hAnsi="Arial" w:cs="Arial"/>
          <w:bCs/>
        </w:rPr>
        <w:t xml:space="preserve">undertake Write Offs in line with the agreed Scheme of Delegation or to provide written consent </w:t>
      </w:r>
      <w:r w:rsidR="004F4BD8" w:rsidRPr="002D6191">
        <w:rPr>
          <w:rFonts w:ascii="Arial" w:hAnsi="Arial" w:cs="Arial"/>
          <w:bCs/>
        </w:rPr>
        <w:t xml:space="preserve">for </w:t>
      </w:r>
      <w:r w:rsidR="00C07E98" w:rsidRPr="002D6191">
        <w:rPr>
          <w:rFonts w:ascii="Arial" w:hAnsi="Arial" w:cs="Arial"/>
          <w:bCs/>
        </w:rPr>
        <w:t xml:space="preserve">Write Off to be undertaken by the </w:t>
      </w:r>
      <w:r w:rsidR="00965D60" w:rsidRPr="002D6191">
        <w:rPr>
          <w:rFonts w:ascii="Arial" w:hAnsi="Arial" w:cs="Arial"/>
          <w:bCs/>
        </w:rPr>
        <w:t>Debt Team</w:t>
      </w:r>
      <w:r w:rsidR="0079039E" w:rsidRPr="002D6191">
        <w:rPr>
          <w:rFonts w:ascii="Arial" w:hAnsi="Arial" w:cs="Arial"/>
          <w:bCs/>
        </w:rPr>
        <w:t>.</w:t>
      </w:r>
    </w:p>
    <w:p w14:paraId="1DC70F3D" w14:textId="0C835DC8" w:rsidR="00F10F3C" w:rsidRDefault="004D5BFA" w:rsidP="00F10F3C">
      <w:pPr>
        <w:pStyle w:val="ListParagraph"/>
        <w:numPr>
          <w:ilvl w:val="0"/>
          <w:numId w:val="19"/>
        </w:numPr>
        <w:jc w:val="both"/>
        <w:rPr>
          <w:rFonts w:ascii="Arial" w:hAnsi="Arial" w:cs="Arial"/>
          <w:bCs/>
        </w:rPr>
      </w:pPr>
      <w:r w:rsidRPr="002D6191">
        <w:rPr>
          <w:rFonts w:ascii="Arial" w:hAnsi="Arial" w:cs="Arial"/>
          <w:bCs/>
        </w:rPr>
        <w:t>To ensure all staff engaged in the invoice raising and debt collection process are fully aware of the process</w:t>
      </w:r>
      <w:r w:rsidR="00AB7E7D" w:rsidRPr="002D6191">
        <w:rPr>
          <w:rFonts w:ascii="Arial" w:hAnsi="Arial" w:cs="Arial"/>
          <w:bCs/>
        </w:rPr>
        <w:t xml:space="preserve"> </w:t>
      </w:r>
      <w:r w:rsidRPr="002D6191">
        <w:rPr>
          <w:rFonts w:ascii="Arial" w:hAnsi="Arial" w:cs="Arial"/>
          <w:bCs/>
        </w:rPr>
        <w:t>and have a clear understanding of their responsibilities within the process.</w:t>
      </w:r>
    </w:p>
    <w:p w14:paraId="26B18219" w14:textId="77777777" w:rsidR="003A293D" w:rsidRDefault="003A293D" w:rsidP="003A293D">
      <w:pPr>
        <w:pStyle w:val="ListParagraph"/>
        <w:ind w:left="927"/>
        <w:jc w:val="both"/>
        <w:rPr>
          <w:rFonts w:ascii="Arial" w:hAnsi="Arial" w:cs="Arial"/>
          <w:bCs/>
        </w:rPr>
      </w:pPr>
    </w:p>
    <w:p w14:paraId="35CEEA4F" w14:textId="090E0578" w:rsidR="003A293D" w:rsidRPr="002D6191" w:rsidRDefault="003A293D" w:rsidP="00F10F3C">
      <w:pPr>
        <w:pStyle w:val="ListParagraph"/>
        <w:numPr>
          <w:ilvl w:val="0"/>
          <w:numId w:val="19"/>
        </w:numPr>
        <w:jc w:val="both"/>
        <w:rPr>
          <w:rFonts w:ascii="Arial" w:hAnsi="Arial" w:cs="Arial"/>
          <w:bCs/>
        </w:rPr>
      </w:pPr>
      <w:r>
        <w:rPr>
          <w:rFonts w:ascii="Arial" w:hAnsi="Arial" w:cs="Arial"/>
          <w:bCs/>
        </w:rPr>
        <w:t>To ensure whe</w:t>
      </w:r>
      <w:r w:rsidR="00B70C24">
        <w:rPr>
          <w:rFonts w:ascii="Arial" w:hAnsi="Arial" w:cs="Arial"/>
          <w:bCs/>
        </w:rPr>
        <w:t>n</w:t>
      </w:r>
      <w:r>
        <w:rPr>
          <w:rFonts w:ascii="Arial" w:hAnsi="Arial" w:cs="Arial"/>
          <w:bCs/>
        </w:rPr>
        <w:t xml:space="preserve"> an employee</w:t>
      </w:r>
      <w:r w:rsidR="00B70C24">
        <w:rPr>
          <w:rFonts w:ascii="Arial" w:hAnsi="Arial" w:cs="Arial"/>
          <w:bCs/>
        </w:rPr>
        <w:t xml:space="preserve">, </w:t>
      </w:r>
      <w:r>
        <w:rPr>
          <w:rFonts w:ascii="Arial" w:hAnsi="Arial" w:cs="Arial"/>
          <w:bCs/>
        </w:rPr>
        <w:t>within your service</w:t>
      </w:r>
      <w:r w:rsidR="00B70C24">
        <w:rPr>
          <w:rFonts w:ascii="Arial" w:hAnsi="Arial" w:cs="Arial"/>
          <w:bCs/>
        </w:rPr>
        <w:t>,</w:t>
      </w:r>
      <w:r>
        <w:rPr>
          <w:rFonts w:ascii="Arial" w:hAnsi="Arial" w:cs="Arial"/>
          <w:bCs/>
        </w:rPr>
        <w:t xml:space="preserve"> leaves the Council owing a sum of money</w:t>
      </w:r>
      <w:r w:rsidR="00E50E77">
        <w:rPr>
          <w:rFonts w:ascii="Arial" w:hAnsi="Arial" w:cs="Arial"/>
          <w:bCs/>
        </w:rPr>
        <w:t xml:space="preserve"> (via a salary sacrifice scheme</w:t>
      </w:r>
      <w:r w:rsidR="00B70C24">
        <w:rPr>
          <w:rFonts w:ascii="Arial" w:hAnsi="Arial" w:cs="Arial"/>
          <w:bCs/>
        </w:rPr>
        <w:t xml:space="preserve"> </w:t>
      </w:r>
      <w:r w:rsidR="00E50E77">
        <w:rPr>
          <w:rFonts w:ascii="Arial" w:hAnsi="Arial" w:cs="Arial"/>
          <w:bCs/>
        </w:rPr>
        <w:t>that cannot be deducted from the final salary payment</w:t>
      </w:r>
      <w:r w:rsidR="00B70C24">
        <w:rPr>
          <w:rFonts w:ascii="Arial" w:hAnsi="Arial" w:cs="Arial"/>
          <w:bCs/>
        </w:rPr>
        <w:t>)</w:t>
      </w:r>
      <w:r w:rsidR="00E50E77">
        <w:rPr>
          <w:rFonts w:ascii="Arial" w:hAnsi="Arial" w:cs="Arial"/>
          <w:bCs/>
        </w:rPr>
        <w:t xml:space="preserve">, the employee must be </w:t>
      </w:r>
      <w:r w:rsidR="00B70C24">
        <w:rPr>
          <w:rFonts w:ascii="Arial" w:hAnsi="Arial" w:cs="Arial"/>
          <w:bCs/>
        </w:rPr>
        <w:t xml:space="preserve">formally </w:t>
      </w:r>
      <w:r w:rsidR="00E50E77">
        <w:rPr>
          <w:rFonts w:ascii="Arial" w:hAnsi="Arial" w:cs="Arial"/>
          <w:bCs/>
        </w:rPr>
        <w:t>advised</w:t>
      </w:r>
      <w:r w:rsidR="00B70C24">
        <w:rPr>
          <w:rFonts w:ascii="Arial" w:hAnsi="Arial" w:cs="Arial"/>
          <w:bCs/>
        </w:rPr>
        <w:t>,</w:t>
      </w:r>
      <w:r w:rsidR="00E50E77">
        <w:rPr>
          <w:rFonts w:ascii="Arial" w:hAnsi="Arial" w:cs="Arial"/>
          <w:bCs/>
        </w:rPr>
        <w:t xml:space="preserve"> prior to them leaving</w:t>
      </w:r>
      <w:r w:rsidR="00B70C24">
        <w:rPr>
          <w:rFonts w:ascii="Arial" w:hAnsi="Arial" w:cs="Arial"/>
          <w:bCs/>
        </w:rPr>
        <w:t>, that an invoice will be raised for the balance owed and that payment is expected within the Council’s payment terms.</w:t>
      </w:r>
    </w:p>
    <w:p w14:paraId="0424C61A" w14:textId="3560435E" w:rsidR="00CC693D" w:rsidRPr="002D6191" w:rsidRDefault="00B04C40" w:rsidP="00EC5F4F">
      <w:pPr>
        <w:pStyle w:val="Heading2"/>
        <w:numPr>
          <w:ilvl w:val="1"/>
          <w:numId w:val="12"/>
        </w:numPr>
        <w:spacing w:after="240"/>
        <w:jc w:val="both"/>
        <w:rPr>
          <w:rFonts w:ascii="Arial" w:hAnsi="Arial" w:cs="Arial"/>
          <w:b/>
          <w:bCs/>
          <w:color w:val="760000"/>
        </w:rPr>
      </w:pPr>
      <w:bookmarkStart w:id="31" w:name="_Toc71037755"/>
      <w:bookmarkStart w:id="32" w:name="_Toc136533754"/>
      <w:r w:rsidRPr="002D6191">
        <w:rPr>
          <w:rFonts w:ascii="Arial" w:hAnsi="Arial" w:cs="Arial"/>
          <w:b/>
          <w:bCs/>
          <w:color w:val="760000"/>
        </w:rPr>
        <w:t>The 90 Day</w:t>
      </w:r>
      <w:r w:rsidR="00D33AE8">
        <w:rPr>
          <w:rFonts w:ascii="Arial" w:hAnsi="Arial" w:cs="Arial"/>
          <w:b/>
          <w:bCs/>
          <w:color w:val="760000"/>
        </w:rPr>
        <w:t>s</w:t>
      </w:r>
      <w:r w:rsidRPr="002D6191">
        <w:rPr>
          <w:rFonts w:ascii="Arial" w:hAnsi="Arial" w:cs="Arial"/>
          <w:b/>
          <w:bCs/>
          <w:color w:val="760000"/>
        </w:rPr>
        <w:t xml:space="preserve"> Rule</w:t>
      </w:r>
      <w:bookmarkEnd w:id="31"/>
      <w:bookmarkEnd w:id="32"/>
    </w:p>
    <w:p w14:paraId="6EC26854" w14:textId="77777777" w:rsidR="00177A5B" w:rsidRPr="002D6191" w:rsidRDefault="00177A5B" w:rsidP="00CE12D9">
      <w:pPr>
        <w:pStyle w:val="ListParagraph"/>
        <w:numPr>
          <w:ilvl w:val="0"/>
          <w:numId w:val="81"/>
        </w:numPr>
        <w:contextualSpacing w:val="0"/>
        <w:jc w:val="both"/>
        <w:rPr>
          <w:rFonts w:ascii="Arial" w:hAnsi="Arial" w:cs="Arial"/>
          <w:bCs/>
          <w:vanish/>
        </w:rPr>
      </w:pPr>
    </w:p>
    <w:p w14:paraId="557406F8" w14:textId="77777777" w:rsidR="00177A5B" w:rsidRPr="002D6191" w:rsidRDefault="00177A5B" w:rsidP="00CE12D9">
      <w:pPr>
        <w:pStyle w:val="ListParagraph"/>
        <w:numPr>
          <w:ilvl w:val="0"/>
          <w:numId w:val="81"/>
        </w:numPr>
        <w:contextualSpacing w:val="0"/>
        <w:jc w:val="both"/>
        <w:rPr>
          <w:rFonts w:ascii="Arial" w:hAnsi="Arial" w:cs="Arial"/>
          <w:bCs/>
          <w:vanish/>
        </w:rPr>
      </w:pPr>
    </w:p>
    <w:p w14:paraId="062EAF43" w14:textId="77777777" w:rsidR="009A191D" w:rsidRPr="002D6191" w:rsidRDefault="009A191D" w:rsidP="009A191D">
      <w:pPr>
        <w:pStyle w:val="ListParagraph"/>
        <w:numPr>
          <w:ilvl w:val="0"/>
          <w:numId w:val="78"/>
        </w:numPr>
        <w:jc w:val="both"/>
        <w:rPr>
          <w:rFonts w:ascii="Arial" w:hAnsi="Arial" w:cs="Arial"/>
          <w:bCs/>
          <w:vanish/>
        </w:rPr>
      </w:pPr>
    </w:p>
    <w:p w14:paraId="7B11A5EF" w14:textId="1FA383BA" w:rsidR="006E491A" w:rsidRPr="002D6191" w:rsidRDefault="006E491A" w:rsidP="009A191D">
      <w:pPr>
        <w:pStyle w:val="ListParagraph"/>
        <w:numPr>
          <w:ilvl w:val="1"/>
          <w:numId w:val="78"/>
        </w:numPr>
        <w:jc w:val="both"/>
        <w:rPr>
          <w:rFonts w:ascii="Arial" w:hAnsi="Arial" w:cs="Arial"/>
          <w:bCs/>
        </w:rPr>
      </w:pPr>
      <w:r w:rsidRPr="002D6191">
        <w:rPr>
          <w:rFonts w:ascii="Arial" w:hAnsi="Arial" w:cs="Arial"/>
          <w:bCs/>
        </w:rPr>
        <w:t>ALL invoices</w:t>
      </w:r>
      <w:r w:rsidR="008604BD" w:rsidRPr="002D6191">
        <w:rPr>
          <w:rFonts w:ascii="Arial" w:hAnsi="Arial" w:cs="Arial"/>
          <w:bCs/>
        </w:rPr>
        <w:t xml:space="preserve">, </w:t>
      </w:r>
      <w:r w:rsidR="00566346" w:rsidRPr="002D6191">
        <w:rPr>
          <w:rFonts w:ascii="Arial" w:hAnsi="Arial" w:cs="Arial"/>
          <w:bCs/>
        </w:rPr>
        <w:t>except for</w:t>
      </w:r>
      <w:r w:rsidRPr="002D6191">
        <w:rPr>
          <w:rFonts w:ascii="Arial" w:hAnsi="Arial" w:cs="Arial"/>
          <w:bCs/>
        </w:rPr>
        <w:t xml:space="preserve"> those raised by Maintained Schools</w:t>
      </w:r>
      <w:r w:rsidR="00C07E98" w:rsidRPr="002D6191">
        <w:rPr>
          <w:rFonts w:ascii="Arial" w:hAnsi="Arial" w:cs="Arial"/>
          <w:bCs/>
        </w:rPr>
        <w:t xml:space="preserve"> </w:t>
      </w:r>
      <w:r w:rsidR="008604BD" w:rsidRPr="002D6191">
        <w:rPr>
          <w:rFonts w:ascii="Arial" w:hAnsi="Arial" w:cs="Arial"/>
          <w:bCs/>
        </w:rPr>
        <w:t>(</w:t>
      </w:r>
      <w:r w:rsidR="00C07E98" w:rsidRPr="002D6191">
        <w:rPr>
          <w:rFonts w:ascii="Arial" w:hAnsi="Arial" w:cs="Arial"/>
          <w:bCs/>
        </w:rPr>
        <w:t>who remain fully responsible for their debts throughout)</w:t>
      </w:r>
      <w:r w:rsidR="00046E7C" w:rsidRPr="002D6191">
        <w:rPr>
          <w:rFonts w:ascii="Arial" w:hAnsi="Arial" w:cs="Arial"/>
          <w:bCs/>
        </w:rPr>
        <w:t xml:space="preserve"> and specific Social Care debts</w:t>
      </w:r>
      <w:r w:rsidR="007263CC" w:rsidRPr="002D6191">
        <w:rPr>
          <w:rFonts w:ascii="Arial" w:hAnsi="Arial" w:cs="Arial"/>
          <w:bCs/>
        </w:rPr>
        <w:t xml:space="preserve"> </w:t>
      </w:r>
      <w:r w:rsidR="00C07E98" w:rsidRPr="002D6191">
        <w:rPr>
          <w:rFonts w:ascii="Arial" w:hAnsi="Arial" w:cs="Arial"/>
          <w:bCs/>
        </w:rPr>
        <w:t>(</w:t>
      </w:r>
      <w:r w:rsidR="009A5242" w:rsidRPr="002D6191">
        <w:rPr>
          <w:rFonts w:ascii="Arial" w:hAnsi="Arial" w:cs="Arial"/>
          <w:bCs/>
        </w:rPr>
        <w:t>where a separate arrangement has been agreed)</w:t>
      </w:r>
      <w:r w:rsidRPr="002D6191">
        <w:rPr>
          <w:rFonts w:ascii="Arial" w:hAnsi="Arial" w:cs="Arial"/>
          <w:bCs/>
        </w:rPr>
        <w:t xml:space="preserve"> will be </w:t>
      </w:r>
      <w:r w:rsidR="00046E7C" w:rsidRPr="002D6191">
        <w:rPr>
          <w:rFonts w:ascii="Arial" w:hAnsi="Arial" w:cs="Arial"/>
          <w:bCs/>
        </w:rPr>
        <w:t>subject to the 90 Day Rule, which will be implemented as follows:</w:t>
      </w:r>
    </w:p>
    <w:p w14:paraId="4DCC0DEF" w14:textId="77777777" w:rsidR="009A191D" w:rsidRPr="002D6191" w:rsidRDefault="009A191D" w:rsidP="009A191D">
      <w:pPr>
        <w:pStyle w:val="ListParagraph"/>
        <w:ind w:left="624"/>
        <w:jc w:val="both"/>
        <w:rPr>
          <w:rFonts w:ascii="Arial" w:hAnsi="Arial" w:cs="Arial"/>
          <w:bCs/>
        </w:rPr>
      </w:pPr>
    </w:p>
    <w:p w14:paraId="4EA4EC62" w14:textId="16AAA488" w:rsidR="00EA586D" w:rsidRPr="002D6191" w:rsidRDefault="00EA586D" w:rsidP="00EC5F4F">
      <w:pPr>
        <w:pStyle w:val="ListParagraph"/>
        <w:numPr>
          <w:ilvl w:val="0"/>
          <w:numId w:val="20"/>
        </w:numPr>
        <w:contextualSpacing w:val="0"/>
        <w:jc w:val="both"/>
        <w:rPr>
          <w:rFonts w:ascii="Arial" w:hAnsi="Arial" w:cs="Arial"/>
          <w:bCs/>
        </w:rPr>
      </w:pPr>
      <w:r w:rsidRPr="002D6191">
        <w:rPr>
          <w:rFonts w:ascii="Arial" w:hAnsi="Arial" w:cs="Arial"/>
          <w:bCs/>
        </w:rPr>
        <w:t xml:space="preserve">Invoices 90 days old (from the date of invoice) will be automatically passed to the  </w:t>
      </w:r>
      <w:r w:rsidR="00965D60" w:rsidRPr="002D6191">
        <w:rPr>
          <w:rFonts w:ascii="Arial" w:hAnsi="Arial" w:cs="Arial"/>
          <w:bCs/>
        </w:rPr>
        <w:t>Debt Team</w:t>
      </w:r>
      <w:r w:rsidRPr="002D6191">
        <w:rPr>
          <w:rFonts w:ascii="Arial" w:hAnsi="Arial" w:cs="Arial"/>
          <w:bCs/>
        </w:rPr>
        <w:t xml:space="preserve"> for collection</w:t>
      </w:r>
      <w:r w:rsidR="00A35108" w:rsidRPr="002D6191">
        <w:rPr>
          <w:rFonts w:ascii="Arial" w:hAnsi="Arial" w:cs="Arial"/>
          <w:bCs/>
        </w:rPr>
        <w:t xml:space="preserve">, this will be achieved and monitored via </w:t>
      </w:r>
      <w:r w:rsidR="003735A1" w:rsidRPr="002D6191">
        <w:rPr>
          <w:rFonts w:ascii="Arial" w:hAnsi="Arial" w:cs="Arial"/>
          <w:bCs/>
        </w:rPr>
        <w:t xml:space="preserve">a </w:t>
      </w:r>
      <w:r w:rsidR="00A35108" w:rsidRPr="002D6191">
        <w:rPr>
          <w:rFonts w:ascii="Arial" w:hAnsi="Arial" w:cs="Arial"/>
          <w:bCs/>
        </w:rPr>
        <w:t>regular report from the finance system.</w:t>
      </w:r>
    </w:p>
    <w:p w14:paraId="2FBD1076" w14:textId="0111A519" w:rsidR="00EA586D" w:rsidRPr="002D6191" w:rsidRDefault="00EA586D" w:rsidP="00EC5F4F">
      <w:pPr>
        <w:pStyle w:val="ListParagraph"/>
        <w:numPr>
          <w:ilvl w:val="0"/>
          <w:numId w:val="20"/>
        </w:numPr>
        <w:contextualSpacing w:val="0"/>
        <w:jc w:val="both"/>
        <w:rPr>
          <w:rFonts w:ascii="Arial" w:hAnsi="Arial" w:cs="Arial"/>
          <w:bCs/>
        </w:rPr>
      </w:pPr>
      <w:r w:rsidRPr="002D6191">
        <w:rPr>
          <w:rFonts w:ascii="Arial" w:hAnsi="Arial" w:cs="Arial"/>
          <w:bCs/>
        </w:rPr>
        <w:t xml:space="preserve">The relevant Service/Directorate will be charged 5% of the </w:t>
      </w:r>
      <w:r w:rsidR="00081307" w:rsidRPr="002D6191">
        <w:rPr>
          <w:rFonts w:ascii="Arial" w:hAnsi="Arial" w:cs="Arial"/>
          <w:bCs/>
        </w:rPr>
        <w:t xml:space="preserve">net </w:t>
      </w:r>
      <w:r w:rsidRPr="002D6191">
        <w:rPr>
          <w:rFonts w:ascii="Arial" w:hAnsi="Arial" w:cs="Arial"/>
          <w:bCs/>
        </w:rPr>
        <w:t xml:space="preserve">value of the debt </w:t>
      </w:r>
      <w:r w:rsidR="00F562D9" w:rsidRPr="002D6191">
        <w:rPr>
          <w:rFonts w:ascii="Arial" w:hAnsi="Arial" w:cs="Arial"/>
          <w:bCs/>
        </w:rPr>
        <w:t xml:space="preserve">at the point the debt is passed to the </w:t>
      </w:r>
      <w:r w:rsidR="00965D60" w:rsidRPr="002D6191">
        <w:rPr>
          <w:rFonts w:ascii="Arial" w:hAnsi="Arial" w:cs="Arial"/>
          <w:bCs/>
        </w:rPr>
        <w:t>Debt Team</w:t>
      </w:r>
      <w:r w:rsidR="00F562D9" w:rsidRPr="002D6191">
        <w:rPr>
          <w:rFonts w:ascii="Arial" w:hAnsi="Arial" w:cs="Arial"/>
          <w:bCs/>
        </w:rPr>
        <w:t xml:space="preserve">. </w:t>
      </w:r>
    </w:p>
    <w:p w14:paraId="64E0EFA0" w14:textId="5A00D321" w:rsidR="008D451B" w:rsidRPr="002D6191" w:rsidRDefault="00A35108" w:rsidP="00EC5F4F">
      <w:pPr>
        <w:pStyle w:val="ListParagraph"/>
        <w:numPr>
          <w:ilvl w:val="0"/>
          <w:numId w:val="20"/>
        </w:numPr>
        <w:contextualSpacing w:val="0"/>
        <w:jc w:val="both"/>
        <w:rPr>
          <w:rFonts w:ascii="Arial" w:hAnsi="Arial" w:cs="Arial"/>
          <w:bCs/>
        </w:rPr>
      </w:pPr>
      <w:r w:rsidRPr="002D6191">
        <w:rPr>
          <w:rFonts w:ascii="Arial" w:hAnsi="Arial" w:cs="Arial"/>
          <w:bCs/>
        </w:rPr>
        <w:t xml:space="preserve">The charge will apply regardless of the </w:t>
      </w:r>
      <w:r w:rsidR="00965D60" w:rsidRPr="002D6191">
        <w:rPr>
          <w:rFonts w:ascii="Arial" w:hAnsi="Arial" w:cs="Arial"/>
          <w:bCs/>
        </w:rPr>
        <w:t>Debt Team</w:t>
      </w:r>
      <w:r w:rsidRPr="002D6191">
        <w:rPr>
          <w:rFonts w:ascii="Arial" w:hAnsi="Arial" w:cs="Arial"/>
          <w:bCs/>
        </w:rPr>
        <w:t>’s success</w:t>
      </w:r>
      <w:r w:rsidR="008505FE" w:rsidRPr="002D6191">
        <w:rPr>
          <w:rFonts w:ascii="Arial" w:hAnsi="Arial" w:cs="Arial"/>
          <w:bCs/>
        </w:rPr>
        <w:t xml:space="preserve"> or failure to </w:t>
      </w:r>
      <w:r w:rsidRPr="002D6191">
        <w:rPr>
          <w:rFonts w:ascii="Arial" w:hAnsi="Arial" w:cs="Arial"/>
          <w:bCs/>
        </w:rPr>
        <w:t>recove</w:t>
      </w:r>
      <w:r w:rsidR="008505FE" w:rsidRPr="002D6191">
        <w:rPr>
          <w:rFonts w:ascii="Arial" w:hAnsi="Arial" w:cs="Arial"/>
          <w:bCs/>
        </w:rPr>
        <w:t>r</w:t>
      </w:r>
      <w:r w:rsidRPr="002D6191">
        <w:rPr>
          <w:rFonts w:ascii="Arial" w:hAnsi="Arial" w:cs="Arial"/>
          <w:bCs/>
        </w:rPr>
        <w:t xml:space="preserve"> the debt.</w:t>
      </w:r>
    </w:p>
    <w:p w14:paraId="595B20D2" w14:textId="189232A9" w:rsidR="00AA09E7" w:rsidRPr="002D6191" w:rsidRDefault="006436E5" w:rsidP="00CE12D9">
      <w:pPr>
        <w:pStyle w:val="ListParagraph"/>
        <w:numPr>
          <w:ilvl w:val="1"/>
          <w:numId w:val="81"/>
        </w:numPr>
        <w:contextualSpacing w:val="0"/>
        <w:jc w:val="both"/>
        <w:rPr>
          <w:rFonts w:ascii="Arial" w:hAnsi="Arial" w:cs="Arial"/>
          <w:bCs/>
        </w:rPr>
      </w:pPr>
      <w:r w:rsidRPr="002D6191">
        <w:rPr>
          <w:rFonts w:ascii="Arial" w:hAnsi="Arial" w:cs="Arial"/>
          <w:bCs/>
        </w:rPr>
        <w:t xml:space="preserve">All debts subject to this action will be </w:t>
      </w:r>
      <w:r w:rsidR="008D3F84" w:rsidRPr="002D6191">
        <w:rPr>
          <w:rFonts w:ascii="Arial" w:hAnsi="Arial" w:cs="Arial"/>
          <w:bCs/>
        </w:rPr>
        <w:t xml:space="preserve">included in monthly Directorate reports (see section </w:t>
      </w:r>
      <w:r w:rsidR="00760BBF" w:rsidRPr="002D6191">
        <w:rPr>
          <w:rFonts w:ascii="Arial" w:hAnsi="Arial" w:cs="Arial"/>
          <w:bCs/>
        </w:rPr>
        <w:t>2</w:t>
      </w:r>
      <w:r w:rsidR="00091357" w:rsidRPr="002D6191">
        <w:rPr>
          <w:rFonts w:ascii="Arial" w:hAnsi="Arial" w:cs="Arial"/>
          <w:bCs/>
        </w:rPr>
        <w:t>4</w:t>
      </w:r>
      <w:r w:rsidR="008D3F84" w:rsidRPr="002D6191">
        <w:rPr>
          <w:rFonts w:ascii="Arial" w:hAnsi="Arial" w:cs="Arial"/>
          <w:bCs/>
        </w:rPr>
        <w:t xml:space="preserve"> of this </w:t>
      </w:r>
      <w:r w:rsidR="00BC3C92">
        <w:rPr>
          <w:rFonts w:ascii="Arial" w:hAnsi="Arial" w:cs="Arial"/>
          <w:bCs/>
        </w:rPr>
        <w:t>document</w:t>
      </w:r>
      <w:r w:rsidR="008D3F84" w:rsidRPr="002D6191">
        <w:rPr>
          <w:rFonts w:ascii="Arial" w:hAnsi="Arial" w:cs="Arial"/>
          <w:bCs/>
        </w:rPr>
        <w:t>)</w:t>
      </w:r>
      <w:r w:rsidR="00AA09E7" w:rsidRPr="002D6191">
        <w:rPr>
          <w:rFonts w:ascii="Arial" w:hAnsi="Arial" w:cs="Arial"/>
          <w:bCs/>
        </w:rPr>
        <w:t>.</w:t>
      </w:r>
    </w:p>
    <w:p w14:paraId="0914F3D0" w14:textId="4A6C96FB" w:rsidR="008D451B" w:rsidRPr="002D6191" w:rsidRDefault="008D451B" w:rsidP="00EC5F4F">
      <w:pPr>
        <w:pStyle w:val="Heading2"/>
        <w:numPr>
          <w:ilvl w:val="1"/>
          <w:numId w:val="12"/>
        </w:numPr>
        <w:spacing w:after="240"/>
        <w:jc w:val="both"/>
        <w:rPr>
          <w:rFonts w:ascii="Arial" w:hAnsi="Arial" w:cs="Arial"/>
          <w:b/>
          <w:bCs/>
          <w:color w:val="760000"/>
        </w:rPr>
      </w:pPr>
      <w:bookmarkStart w:id="33" w:name="_Toc71037756"/>
      <w:bookmarkStart w:id="34" w:name="_Toc136533755"/>
      <w:r w:rsidRPr="002D6191">
        <w:rPr>
          <w:rFonts w:ascii="Arial" w:hAnsi="Arial" w:cs="Arial"/>
          <w:b/>
          <w:bCs/>
          <w:color w:val="760000"/>
        </w:rPr>
        <w:t xml:space="preserve">Responsibilities of the </w:t>
      </w:r>
      <w:r w:rsidR="00965D60" w:rsidRPr="002D6191">
        <w:rPr>
          <w:rFonts w:ascii="Arial" w:hAnsi="Arial" w:cs="Arial"/>
          <w:b/>
          <w:bCs/>
          <w:color w:val="760000"/>
        </w:rPr>
        <w:t>Debt Team</w:t>
      </w:r>
      <w:bookmarkEnd w:id="33"/>
      <w:bookmarkEnd w:id="34"/>
    </w:p>
    <w:p w14:paraId="775ECAA2" w14:textId="77777777" w:rsidR="00177A5B" w:rsidRPr="002D6191" w:rsidRDefault="00177A5B" w:rsidP="00CE12D9">
      <w:pPr>
        <w:pStyle w:val="ListParagraph"/>
        <w:numPr>
          <w:ilvl w:val="0"/>
          <w:numId w:val="82"/>
        </w:numPr>
        <w:contextualSpacing w:val="0"/>
        <w:rPr>
          <w:rFonts w:ascii="Arial" w:hAnsi="Arial" w:cs="Arial"/>
          <w:bCs/>
          <w:vanish/>
        </w:rPr>
      </w:pPr>
    </w:p>
    <w:p w14:paraId="670939FE" w14:textId="77777777" w:rsidR="00177A5B" w:rsidRPr="002D6191" w:rsidRDefault="00177A5B" w:rsidP="00CE12D9">
      <w:pPr>
        <w:pStyle w:val="ListParagraph"/>
        <w:numPr>
          <w:ilvl w:val="0"/>
          <w:numId w:val="82"/>
        </w:numPr>
        <w:contextualSpacing w:val="0"/>
        <w:rPr>
          <w:rFonts w:ascii="Arial" w:hAnsi="Arial" w:cs="Arial"/>
          <w:bCs/>
          <w:vanish/>
        </w:rPr>
      </w:pPr>
    </w:p>
    <w:p w14:paraId="0B1AECA2" w14:textId="226446EA" w:rsidR="007D210C" w:rsidRDefault="00D134AA" w:rsidP="00CE12D9">
      <w:pPr>
        <w:pStyle w:val="ListParagraph"/>
        <w:numPr>
          <w:ilvl w:val="1"/>
          <w:numId w:val="82"/>
        </w:numPr>
        <w:ind w:left="363"/>
        <w:contextualSpacing w:val="0"/>
        <w:rPr>
          <w:rFonts w:ascii="Arial" w:hAnsi="Arial" w:cs="Arial"/>
          <w:bCs/>
        </w:rPr>
      </w:pPr>
      <w:r w:rsidRPr="002D6191">
        <w:rPr>
          <w:rFonts w:ascii="Arial" w:hAnsi="Arial" w:cs="Arial"/>
          <w:bCs/>
        </w:rPr>
        <w:t xml:space="preserve">The Council’s </w:t>
      </w:r>
      <w:r w:rsidR="00965D60" w:rsidRPr="002D6191">
        <w:rPr>
          <w:rFonts w:ascii="Arial" w:hAnsi="Arial" w:cs="Arial"/>
          <w:bCs/>
        </w:rPr>
        <w:t>Debt Team</w:t>
      </w:r>
      <w:r w:rsidRPr="002D6191">
        <w:rPr>
          <w:rFonts w:ascii="Arial" w:hAnsi="Arial" w:cs="Arial"/>
          <w:bCs/>
        </w:rPr>
        <w:t xml:space="preserve"> will </w:t>
      </w:r>
      <w:r w:rsidR="007D210C" w:rsidRPr="002D6191">
        <w:rPr>
          <w:rFonts w:ascii="Arial" w:hAnsi="Arial" w:cs="Arial"/>
          <w:bCs/>
        </w:rPr>
        <w:t>be responsible for:</w:t>
      </w:r>
    </w:p>
    <w:p w14:paraId="7C01515A" w14:textId="56C465BA" w:rsidR="00694D75" w:rsidRPr="002D6191" w:rsidRDefault="00694D75" w:rsidP="00694D75">
      <w:pPr>
        <w:pStyle w:val="ListParagraph"/>
        <w:numPr>
          <w:ilvl w:val="0"/>
          <w:numId w:val="91"/>
        </w:numPr>
        <w:contextualSpacing w:val="0"/>
        <w:rPr>
          <w:rFonts w:ascii="Arial" w:hAnsi="Arial" w:cs="Arial"/>
          <w:bCs/>
        </w:rPr>
      </w:pPr>
      <w:r>
        <w:rPr>
          <w:rFonts w:ascii="Arial" w:hAnsi="Arial" w:cs="Arial"/>
          <w:bCs/>
        </w:rPr>
        <w:t>Taking ownership of and pursuing all Adult Social Care debts at 31 days.</w:t>
      </w:r>
    </w:p>
    <w:p w14:paraId="614638ED" w14:textId="7CAD60B7" w:rsidR="0043744C" w:rsidRPr="002D6191" w:rsidRDefault="007D210C" w:rsidP="00CE12D9">
      <w:pPr>
        <w:pStyle w:val="ListParagraph"/>
        <w:numPr>
          <w:ilvl w:val="0"/>
          <w:numId w:val="83"/>
        </w:numPr>
        <w:contextualSpacing w:val="0"/>
        <w:jc w:val="both"/>
        <w:rPr>
          <w:rFonts w:ascii="Arial" w:hAnsi="Arial" w:cs="Arial"/>
          <w:bCs/>
        </w:rPr>
      </w:pPr>
      <w:r w:rsidRPr="002D6191">
        <w:rPr>
          <w:rFonts w:ascii="Arial" w:hAnsi="Arial" w:cs="Arial"/>
          <w:bCs/>
        </w:rPr>
        <w:t>T</w:t>
      </w:r>
      <w:r w:rsidR="00D134AA" w:rsidRPr="002D6191">
        <w:rPr>
          <w:rFonts w:ascii="Arial" w:hAnsi="Arial" w:cs="Arial"/>
          <w:bCs/>
        </w:rPr>
        <w:t>ak</w:t>
      </w:r>
      <w:r w:rsidRPr="002D6191">
        <w:rPr>
          <w:rFonts w:ascii="Arial" w:hAnsi="Arial" w:cs="Arial"/>
          <w:bCs/>
        </w:rPr>
        <w:t>ing</w:t>
      </w:r>
      <w:r w:rsidR="00D134AA" w:rsidRPr="002D6191">
        <w:rPr>
          <w:rFonts w:ascii="Arial" w:hAnsi="Arial" w:cs="Arial"/>
          <w:bCs/>
        </w:rPr>
        <w:t xml:space="preserve"> ownership of all </w:t>
      </w:r>
      <w:r w:rsidR="00694D75">
        <w:rPr>
          <w:rFonts w:ascii="Arial" w:hAnsi="Arial" w:cs="Arial"/>
          <w:bCs/>
        </w:rPr>
        <w:t xml:space="preserve">other </w:t>
      </w:r>
      <w:r w:rsidR="00D134AA" w:rsidRPr="002D6191">
        <w:rPr>
          <w:rFonts w:ascii="Arial" w:hAnsi="Arial" w:cs="Arial"/>
          <w:bCs/>
        </w:rPr>
        <w:t>debts</w:t>
      </w:r>
      <w:r w:rsidR="00C30C75" w:rsidRPr="002D6191">
        <w:rPr>
          <w:rFonts w:ascii="Arial" w:hAnsi="Arial" w:cs="Arial"/>
          <w:bCs/>
        </w:rPr>
        <w:t xml:space="preserve"> 90 days old</w:t>
      </w:r>
      <w:r w:rsidR="00D134AA" w:rsidRPr="002D6191">
        <w:rPr>
          <w:rFonts w:ascii="Arial" w:hAnsi="Arial" w:cs="Arial"/>
          <w:bCs/>
        </w:rPr>
        <w:t xml:space="preserve"> (excluding those raised by maintained schools) </w:t>
      </w:r>
      <w:r w:rsidR="0043744C" w:rsidRPr="002D6191">
        <w:rPr>
          <w:rFonts w:ascii="Arial" w:hAnsi="Arial" w:cs="Arial"/>
          <w:bCs/>
        </w:rPr>
        <w:t>as stated in section 1</w:t>
      </w:r>
      <w:r w:rsidR="00B11883" w:rsidRPr="002D6191">
        <w:rPr>
          <w:rFonts w:ascii="Arial" w:hAnsi="Arial" w:cs="Arial"/>
          <w:bCs/>
        </w:rPr>
        <w:t>7</w:t>
      </w:r>
      <w:r w:rsidR="0043744C" w:rsidRPr="002D6191">
        <w:rPr>
          <w:rFonts w:ascii="Arial" w:hAnsi="Arial" w:cs="Arial"/>
          <w:bCs/>
        </w:rPr>
        <w:t xml:space="preserve"> of this </w:t>
      </w:r>
      <w:r w:rsidR="00BC3C92">
        <w:rPr>
          <w:rFonts w:ascii="Arial" w:hAnsi="Arial" w:cs="Arial"/>
          <w:bCs/>
        </w:rPr>
        <w:t>document</w:t>
      </w:r>
      <w:r w:rsidR="00FB51AE" w:rsidRPr="002D6191">
        <w:rPr>
          <w:rFonts w:ascii="Arial" w:hAnsi="Arial" w:cs="Arial"/>
          <w:bCs/>
        </w:rPr>
        <w:t>.</w:t>
      </w:r>
    </w:p>
    <w:p w14:paraId="70CF33FC" w14:textId="7D5252BB" w:rsidR="00E85980" w:rsidRPr="002D6191" w:rsidRDefault="007D210C"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Segmenting </w:t>
      </w:r>
      <w:r w:rsidR="00FB51AE" w:rsidRPr="002D6191">
        <w:rPr>
          <w:rFonts w:ascii="Arial" w:hAnsi="Arial" w:cs="Arial"/>
          <w:bCs/>
        </w:rPr>
        <w:t xml:space="preserve">and working </w:t>
      </w:r>
      <w:r w:rsidRPr="002D6191">
        <w:rPr>
          <w:rFonts w:ascii="Arial" w:hAnsi="Arial" w:cs="Arial"/>
          <w:bCs/>
        </w:rPr>
        <w:t>debts according to</w:t>
      </w:r>
      <w:r w:rsidR="00C8047B" w:rsidRPr="002D6191">
        <w:rPr>
          <w:rFonts w:ascii="Arial" w:hAnsi="Arial" w:cs="Arial"/>
          <w:bCs/>
        </w:rPr>
        <w:t xml:space="preserve"> value and </w:t>
      </w:r>
      <w:r w:rsidRPr="002D6191">
        <w:rPr>
          <w:rFonts w:ascii="Arial" w:hAnsi="Arial" w:cs="Arial"/>
          <w:bCs/>
        </w:rPr>
        <w:t>debt type</w:t>
      </w:r>
      <w:r w:rsidR="00F8510F" w:rsidRPr="002D6191">
        <w:rPr>
          <w:rFonts w:ascii="Arial" w:hAnsi="Arial" w:cs="Arial"/>
          <w:bCs/>
        </w:rPr>
        <w:t>, which will determine the recovery approach applied by the</w:t>
      </w:r>
      <w:r w:rsidR="007A3F29" w:rsidRPr="002D6191">
        <w:rPr>
          <w:rFonts w:ascii="Arial" w:hAnsi="Arial" w:cs="Arial"/>
          <w:bCs/>
        </w:rPr>
        <w:t xml:space="preserve"> </w:t>
      </w:r>
      <w:r w:rsidR="00F8510F" w:rsidRPr="002D6191">
        <w:rPr>
          <w:rFonts w:ascii="Arial" w:hAnsi="Arial" w:cs="Arial"/>
          <w:bCs/>
        </w:rPr>
        <w:t>Team.</w:t>
      </w:r>
    </w:p>
    <w:p w14:paraId="5A3CC2A6" w14:textId="2AA85A86" w:rsidR="00B17F28" w:rsidRPr="002D6191" w:rsidRDefault="00B17F28"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Reviewing social care debts on a </w:t>
      </w:r>
      <w:r w:rsidR="00C33D8A" w:rsidRPr="002D6191">
        <w:rPr>
          <w:rFonts w:ascii="Arial" w:hAnsi="Arial" w:cs="Arial"/>
          <w:bCs/>
        </w:rPr>
        <w:t>case-by-case</w:t>
      </w:r>
      <w:r w:rsidRPr="002D6191">
        <w:rPr>
          <w:rFonts w:ascii="Arial" w:hAnsi="Arial" w:cs="Arial"/>
          <w:bCs/>
        </w:rPr>
        <w:t xml:space="preserve"> basis.</w:t>
      </w:r>
    </w:p>
    <w:p w14:paraId="3B002443" w14:textId="1C9F6FD3" w:rsidR="007D210C" w:rsidRPr="002D6191" w:rsidRDefault="007D210C" w:rsidP="00CE12D9">
      <w:pPr>
        <w:pStyle w:val="ListParagraph"/>
        <w:numPr>
          <w:ilvl w:val="0"/>
          <w:numId w:val="83"/>
        </w:numPr>
        <w:contextualSpacing w:val="0"/>
        <w:jc w:val="both"/>
        <w:rPr>
          <w:rFonts w:ascii="Arial" w:hAnsi="Arial" w:cs="Arial"/>
          <w:bCs/>
        </w:rPr>
      </w:pPr>
      <w:r w:rsidRPr="002D6191">
        <w:rPr>
          <w:rFonts w:ascii="Arial" w:hAnsi="Arial" w:cs="Arial"/>
          <w:bCs/>
        </w:rPr>
        <w:t>Policing debts on hold or in dispute and ensuring the Service responsible is taking the appropriate action to resolve</w:t>
      </w:r>
      <w:r w:rsidR="004C2C30" w:rsidRPr="002D6191">
        <w:rPr>
          <w:rFonts w:ascii="Arial" w:hAnsi="Arial" w:cs="Arial"/>
          <w:bCs/>
        </w:rPr>
        <w:t xml:space="preserve"> issues promptly.</w:t>
      </w:r>
    </w:p>
    <w:p w14:paraId="0F0B228F" w14:textId="5E837633" w:rsidR="004C2C30" w:rsidRPr="002D6191" w:rsidRDefault="004C2C30" w:rsidP="00CE12D9">
      <w:pPr>
        <w:pStyle w:val="ListParagraph"/>
        <w:numPr>
          <w:ilvl w:val="0"/>
          <w:numId w:val="83"/>
        </w:numPr>
        <w:contextualSpacing w:val="0"/>
        <w:jc w:val="both"/>
        <w:rPr>
          <w:rFonts w:ascii="Arial" w:hAnsi="Arial" w:cs="Arial"/>
          <w:bCs/>
        </w:rPr>
      </w:pPr>
      <w:r w:rsidRPr="002D6191">
        <w:rPr>
          <w:rFonts w:ascii="Arial" w:hAnsi="Arial" w:cs="Arial"/>
          <w:bCs/>
        </w:rPr>
        <w:t>Referring debts to Legal Services</w:t>
      </w:r>
      <w:r w:rsidR="0079039E" w:rsidRPr="002D6191">
        <w:rPr>
          <w:rFonts w:ascii="Arial" w:hAnsi="Arial" w:cs="Arial"/>
          <w:bCs/>
        </w:rPr>
        <w:t>.</w:t>
      </w:r>
    </w:p>
    <w:p w14:paraId="0C55F9F6" w14:textId="47D5B1E1" w:rsidR="004C2C30" w:rsidRPr="002D6191" w:rsidRDefault="004C2C30"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Ensuring all debts referred for legal action have sufficient information and detail for legal action to commence immediately. </w:t>
      </w:r>
    </w:p>
    <w:p w14:paraId="6C15E6F8" w14:textId="7A5E966E" w:rsidR="009538B5" w:rsidRPr="002D6191" w:rsidRDefault="009538B5"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Administering the </w:t>
      </w:r>
      <w:r w:rsidR="002747A2">
        <w:rPr>
          <w:rFonts w:ascii="Arial" w:hAnsi="Arial" w:cs="Arial"/>
          <w:bCs/>
        </w:rPr>
        <w:t>L</w:t>
      </w:r>
      <w:r w:rsidRPr="002D6191">
        <w:rPr>
          <w:rFonts w:ascii="Arial" w:hAnsi="Arial" w:cs="Arial"/>
          <w:bCs/>
        </w:rPr>
        <w:t xml:space="preserve">itigation </w:t>
      </w:r>
      <w:r w:rsidR="002747A2">
        <w:rPr>
          <w:rFonts w:ascii="Arial" w:hAnsi="Arial" w:cs="Arial"/>
          <w:bCs/>
        </w:rPr>
        <w:t>Q</w:t>
      </w:r>
      <w:r w:rsidRPr="002D6191">
        <w:rPr>
          <w:rFonts w:ascii="Arial" w:hAnsi="Arial" w:cs="Arial"/>
          <w:bCs/>
        </w:rPr>
        <w:t>uestionnaire</w:t>
      </w:r>
      <w:r w:rsidR="00DF1065" w:rsidRPr="002D6191">
        <w:rPr>
          <w:rFonts w:ascii="Arial" w:hAnsi="Arial" w:cs="Arial"/>
          <w:bCs/>
        </w:rPr>
        <w:t xml:space="preserve"> process</w:t>
      </w:r>
      <w:r w:rsidR="0079039E" w:rsidRPr="002D6191">
        <w:rPr>
          <w:rFonts w:ascii="Arial" w:hAnsi="Arial" w:cs="Arial"/>
          <w:bCs/>
        </w:rPr>
        <w:t>.</w:t>
      </w:r>
    </w:p>
    <w:p w14:paraId="6CF619A1" w14:textId="37E3F839" w:rsidR="004C2C30" w:rsidRPr="002D6191" w:rsidRDefault="004C2C30"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Ensuring </w:t>
      </w:r>
      <w:r w:rsidR="00B54837" w:rsidRPr="002D6191">
        <w:rPr>
          <w:rFonts w:ascii="Arial" w:hAnsi="Arial" w:cs="Arial"/>
          <w:bCs/>
        </w:rPr>
        <w:t>all credit notes are</w:t>
      </w:r>
      <w:r w:rsidR="00F80E97" w:rsidRPr="002D6191">
        <w:rPr>
          <w:rFonts w:ascii="Arial" w:hAnsi="Arial" w:cs="Arial"/>
          <w:bCs/>
        </w:rPr>
        <w:t xml:space="preserve"> issued </w:t>
      </w:r>
      <w:r w:rsidR="00B54837" w:rsidRPr="002D6191">
        <w:rPr>
          <w:rFonts w:ascii="Arial" w:hAnsi="Arial" w:cs="Arial"/>
          <w:bCs/>
        </w:rPr>
        <w:t>promptly by Service Departments</w:t>
      </w:r>
      <w:r w:rsidR="0079039E" w:rsidRPr="002D6191">
        <w:rPr>
          <w:rFonts w:ascii="Arial" w:hAnsi="Arial" w:cs="Arial"/>
          <w:bCs/>
        </w:rPr>
        <w:t>.</w:t>
      </w:r>
    </w:p>
    <w:p w14:paraId="21012E23" w14:textId="792C8127" w:rsidR="001E6047" w:rsidRPr="002D6191" w:rsidRDefault="001E6047" w:rsidP="00CE12D9">
      <w:pPr>
        <w:pStyle w:val="ListParagraph"/>
        <w:numPr>
          <w:ilvl w:val="0"/>
          <w:numId w:val="83"/>
        </w:numPr>
        <w:contextualSpacing w:val="0"/>
        <w:jc w:val="both"/>
        <w:rPr>
          <w:rFonts w:ascii="Arial" w:hAnsi="Arial" w:cs="Arial"/>
          <w:bCs/>
        </w:rPr>
      </w:pPr>
      <w:r w:rsidRPr="002D6191">
        <w:rPr>
          <w:rFonts w:ascii="Arial" w:hAnsi="Arial" w:cs="Arial"/>
          <w:bCs/>
        </w:rPr>
        <w:t>Reviewing</w:t>
      </w:r>
      <w:r w:rsidR="00B22E8E" w:rsidRPr="002D6191">
        <w:rPr>
          <w:rFonts w:ascii="Arial" w:hAnsi="Arial" w:cs="Arial"/>
          <w:bCs/>
        </w:rPr>
        <w:t>, agreeing/rejecting</w:t>
      </w:r>
      <w:r w:rsidR="00DF1065" w:rsidRPr="002D6191">
        <w:rPr>
          <w:rFonts w:ascii="Arial" w:hAnsi="Arial" w:cs="Arial"/>
          <w:bCs/>
        </w:rPr>
        <w:t xml:space="preserve"> customer</w:t>
      </w:r>
      <w:r w:rsidR="00B22E8E" w:rsidRPr="002D6191">
        <w:rPr>
          <w:rFonts w:ascii="Arial" w:hAnsi="Arial" w:cs="Arial"/>
          <w:bCs/>
        </w:rPr>
        <w:t xml:space="preserve"> </w:t>
      </w:r>
      <w:r w:rsidRPr="002D6191">
        <w:rPr>
          <w:rFonts w:ascii="Arial" w:hAnsi="Arial" w:cs="Arial"/>
          <w:bCs/>
        </w:rPr>
        <w:t xml:space="preserve">instalment arrangement requests that are outside of the </w:t>
      </w:r>
      <w:r w:rsidR="00B22E8E" w:rsidRPr="002D6191">
        <w:rPr>
          <w:rFonts w:ascii="Arial" w:hAnsi="Arial" w:cs="Arial"/>
          <w:bCs/>
        </w:rPr>
        <w:t xml:space="preserve">standard </w:t>
      </w:r>
      <w:r w:rsidR="00BA605F" w:rsidRPr="002D6191">
        <w:rPr>
          <w:rFonts w:ascii="Arial" w:hAnsi="Arial" w:cs="Arial"/>
          <w:bCs/>
        </w:rPr>
        <w:t xml:space="preserve">repayment </w:t>
      </w:r>
      <w:r w:rsidR="00B22E8E" w:rsidRPr="002D6191">
        <w:rPr>
          <w:rFonts w:ascii="Arial" w:hAnsi="Arial" w:cs="Arial"/>
          <w:bCs/>
        </w:rPr>
        <w:t xml:space="preserve">timescale set </w:t>
      </w:r>
      <w:r w:rsidR="00C57E3E" w:rsidRPr="002D6191">
        <w:rPr>
          <w:rFonts w:ascii="Arial" w:hAnsi="Arial" w:cs="Arial"/>
          <w:bCs/>
        </w:rPr>
        <w:t xml:space="preserve">out in section </w:t>
      </w:r>
      <w:r w:rsidR="00760BBF" w:rsidRPr="002D6191">
        <w:rPr>
          <w:rFonts w:ascii="Arial" w:hAnsi="Arial" w:cs="Arial"/>
          <w:bCs/>
        </w:rPr>
        <w:t>9</w:t>
      </w:r>
      <w:r w:rsidR="00C57E3E" w:rsidRPr="002D6191">
        <w:rPr>
          <w:rFonts w:ascii="Arial" w:hAnsi="Arial" w:cs="Arial"/>
          <w:bCs/>
        </w:rPr>
        <w:t xml:space="preserve"> of this </w:t>
      </w:r>
      <w:r w:rsidR="00BC3C92">
        <w:rPr>
          <w:rFonts w:ascii="Arial" w:hAnsi="Arial" w:cs="Arial"/>
          <w:bCs/>
        </w:rPr>
        <w:t>document</w:t>
      </w:r>
      <w:r w:rsidR="0079039E" w:rsidRPr="002D6191">
        <w:rPr>
          <w:rFonts w:ascii="Arial" w:hAnsi="Arial" w:cs="Arial"/>
          <w:bCs/>
        </w:rPr>
        <w:t>.</w:t>
      </w:r>
    </w:p>
    <w:p w14:paraId="1EAA29C4" w14:textId="2DB72055" w:rsidR="00DF1065" w:rsidRPr="002D6191" w:rsidRDefault="00DF1065" w:rsidP="00CE12D9">
      <w:pPr>
        <w:pStyle w:val="ListParagraph"/>
        <w:numPr>
          <w:ilvl w:val="0"/>
          <w:numId w:val="83"/>
        </w:numPr>
        <w:contextualSpacing w:val="0"/>
        <w:jc w:val="both"/>
        <w:rPr>
          <w:rFonts w:ascii="Arial" w:hAnsi="Arial" w:cs="Arial"/>
          <w:bCs/>
        </w:rPr>
      </w:pPr>
      <w:r w:rsidRPr="002D6191">
        <w:rPr>
          <w:rFonts w:ascii="Arial" w:hAnsi="Arial" w:cs="Arial"/>
          <w:bCs/>
        </w:rPr>
        <w:t xml:space="preserve">Administering write offs </w:t>
      </w:r>
      <w:r w:rsidR="00CD4106" w:rsidRPr="002D6191">
        <w:rPr>
          <w:rFonts w:ascii="Arial" w:hAnsi="Arial" w:cs="Arial"/>
          <w:bCs/>
        </w:rPr>
        <w:t xml:space="preserve">in line with </w:t>
      </w:r>
      <w:r w:rsidRPr="002D6191">
        <w:rPr>
          <w:rFonts w:ascii="Arial" w:hAnsi="Arial" w:cs="Arial"/>
          <w:bCs/>
        </w:rPr>
        <w:t>specified criteria</w:t>
      </w:r>
      <w:r w:rsidR="00122DEA" w:rsidRPr="002D6191">
        <w:rPr>
          <w:rFonts w:ascii="Arial" w:hAnsi="Arial" w:cs="Arial"/>
          <w:bCs/>
        </w:rPr>
        <w:t xml:space="preserve"> and the Council’s Scheme of Delegation</w:t>
      </w:r>
      <w:r w:rsidR="0079039E" w:rsidRPr="002D6191">
        <w:rPr>
          <w:rFonts w:ascii="Arial" w:hAnsi="Arial" w:cs="Arial"/>
          <w:bCs/>
        </w:rPr>
        <w:t>.</w:t>
      </w:r>
    </w:p>
    <w:p w14:paraId="2711F0A8" w14:textId="6E3D189C" w:rsidR="00CD4106" w:rsidRPr="002D6191" w:rsidRDefault="00CD4106" w:rsidP="00CE12D9">
      <w:pPr>
        <w:pStyle w:val="ListParagraph"/>
        <w:numPr>
          <w:ilvl w:val="0"/>
          <w:numId w:val="83"/>
        </w:numPr>
        <w:contextualSpacing w:val="0"/>
        <w:jc w:val="both"/>
        <w:rPr>
          <w:rFonts w:ascii="Arial" w:hAnsi="Arial" w:cs="Arial"/>
          <w:bCs/>
        </w:rPr>
      </w:pPr>
      <w:r w:rsidRPr="002D6191">
        <w:rPr>
          <w:rFonts w:ascii="Arial" w:hAnsi="Arial" w:cs="Arial"/>
          <w:bCs/>
        </w:rPr>
        <w:t>Ensuring debt status is</w:t>
      </w:r>
      <w:r w:rsidR="00B957D4" w:rsidRPr="002D6191">
        <w:rPr>
          <w:rFonts w:ascii="Arial" w:hAnsi="Arial" w:cs="Arial"/>
          <w:bCs/>
        </w:rPr>
        <w:t xml:space="preserve"> relevant, up to date and </w:t>
      </w:r>
      <w:r w:rsidR="00C33D8A" w:rsidRPr="002D6191">
        <w:rPr>
          <w:rFonts w:ascii="Arial" w:hAnsi="Arial" w:cs="Arial"/>
          <w:bCs/>
        </w:rPr>
        <w:t xml:space="preserve">accurately </w:t>
      </w:r>
      <w:r w:rsidRPr="002D6191">
        <w:rPr>
          <w:rFonts w:ascii="Arial" w:hAnsi="Arial" w:cs="Arial"/>
          <w:bCs/>
        </w:rPr>
        <w:t>maintained in the financial system</w:t>
      </w:r>
      <w:r w:rsidR="0079039E" w:rsidRPr="002D6191">
        <w:rPr>
          <w:rFonts w:ascii="Arial" w:hAnsi="Arial" w:cs="Arial"/>
          <w:bCs/>
        </w:rPr>
        <w:t>.</w:t>
      </w:r>
    </w:p>
    <w:p w14:paraId="09A629A8" w14:textId="345162D9" w:rsidR="00F37BB6" w:rsidRPr="002D6191" w:rsidRDefault="00F37BB6" w:rsidP="00CE12D9">
      <w:pPr>
        <w:pStyle w:val="ListParagraph"/>
        <w:numPr>
          <w:ilvl w:val="0"/>
          <w:numId w:val="84"/>
        </w:numPr>
        <w:jc w:val="both"/>
        <w:rPr>
          <w:rFonts w:ascii="Arial" w:hAnsi="Arial" w:cs="Arial"/>
          <w:bCs/>
        </w:rPr>
      </w:pPr>
      <w:r w:rsidRPr="002D6191">
        <w:rPr>
          <w:rFonts w:ascii="Arial" w:hAnsi="Arial" w:cs="Arial"/>
          <w:bCs/>
        </w:rPr>
        <w:t xml:space="preserve">Encouraging best practice </w:t>
      </w:r>
      <w:r w:rsidR="00122DEA" w:rsidRPr="002D6191">
        <w:rPr>
          <w:rFonts w:ascii="Arial" w:hAnsi="Arial" w:cs="Arial"/>
          <w:bCs/>
        </w:rPr>
        <w:t>across the organisation regarding debt collection and income management</w:t>
      </w:r>
      <w:r w:rsidR="0079039E" w:rsidRPr="002D6191">
        <w:rPr>
          <w:rFonts w:ascii="Arial" w:hAnsi="Arial" w:cs="Arial"/>
          <w:bCs/>
        </w:rPr>
        <w:t>.</w:t>
      </w:r>
    </w:p>
    <w:p w14:paraId="4290F1F1" w14:textId="7449958B" w:rsidR="008D451B" w:rsidRPr="002D6191" w:rsidRDefault="002E43BA" w:rsidP="00EC5F4F">
      <w:pPr>
        <w:pStyle w:val="Heading2"/>
        <w:numPr>
          <w:ilvl w:val="1"/>
          <w:numId w:val="12"/>
        </w:numPr>
        <w:spacing w:after="240"/>
        <w:jc w:val="both"/>
        <w:rPr>
          <w:rFonts w:ascii="Arial" w:hAnsi="Arial" w:cs="Arial"/>
          <w:b/>
          <w:bCs/>
          <w:color w:val="760000"/>
        </w:rPr>
      </w:pPr>
      <w:bookmarkStart w:id="35" w:name="_Toc71037757"/>
      <w:bookmarkStart w:id="36" w:name="_Toc136533756"/>
      <w:r w:rsidRPr="002D6191">
        <w:rPr>
          <w:rFonts w:ascii="Arial" w:hAnsi="Arial" w:cs="Arial"/>
          <w:b/>
          <w:bCs/>
          <w:color w:val="760000"/>
        </w:rPr>
        <w:t>L</w:t>
      </w:r>
      <w:r w:rsidR="00377215" w:rsidRPr="002D6191">
        <w:rPr>
          <w:rFonts w:ascii="Arial" w:hAnsi="Arial" w:cs="Arial"/>
          <w:b/>
          <w:bCs/>
          <w:color w:val="760000"/>
        </w:rPr>
        <w:t>itigation and Legal Action</w:t>
      </w:r>
      <w:bookmarkEnd w:id="35"/>
      <w:bookmarkEnd w:id="36"/>
    </w:p>
    <w:p w14:paraId="14F03DF1" w14:textId="77777777" w:rsidR="00177A5B" w:rsidRPr="002D6191" w:rsidRDefault="00177A5B" w:rsidP="00CE12D9">
      <w:pPr>
        <w:pStyle w:val="ListParagraph"/>
        <w:numPr>
          <w:ilvl w:val="0"/>
          <w:numId w:val="53"/>
        </w:numPr>
        <w:jc w:val="both"/>
        <w:rPr>
          <w:rFonts w:ascii="Arial" w:hAnsi="Arial" w:cs="Arial"/>
          <w:bCs/>
          <w:vanish/>
        </w:rPr>
      </w:pPr>
    </w:p>
    <w:p w14:paraId="0A817B57" w14:textId="77777777" w:rsidR="00177A5B" w:rsidRPr="002D6191" w:rsidRDefault="00177A5B" w:rsidP="00CE12D9">
      <w:pPr>
        <w:pStyle w:val="ListParagraph"/>
        <w:numPr>
          <w:ilvl w:val="0"/>
          <w:numId w:val="53"/>
        </w:numPr>
        <w:jc w:val="both"/>
        <w:rPr>
          <w:rFonts w:ascii="Arial" w:hAnsi="Arial" w:cs="Arial"/>
          <w:bCs/>
          <w:vanish/>
        </w:rPr>
      </w:pPr>
    </w:p>
    <w:p w14:paraId="0A8E17C7" w14:textId="5F84F395" w:rsidR="00F16591" w:rsidRPr="002D6191" w:rsidRDefault="00332C20" w:rsidP="00CE12D9">
      <w:pPr>
        <w:pStyle w:val="ListParagraph"/>
        <w:numPr>
          <w:ilvl w:val="1"/>
          <w:numId w:val="53"/>
        </w:numPr>
        <w:jc w:val="both"/>
        <w:rPr>
          <w:rFonts w:ascii="Arial" w:hAnsi="Arial" w:cs="Arial"/>
          <w:bCs/>
        </w:rPr>
      </w:pPr>
      <w:r w:rsidRPr="002D6191">
        <w:rPr>
          <w:rFonts w:ascii="Arial" w:hAnsi="Arial" w:cs="Arial"/>
          <w:bCs/>
        </w:rPr>
        <w:t>The Council will use Litigation Questionnaires as a mechanism for referring debts to Legal Services for legal action.</w:t>
      </w:r>
      <w:r w:rsidR="004C2C30" w:rsidRPr="002D6191">
        <w:rPr>
          <w:rFonts w:ascii="Arial" w:hAnsi="Arial" w:cs="Arial"/>
          <w:bCs/>
        </w:rPr>
        <w:t xml:space="preserve"> </w:t>
      </w:r>
    </w:p>
    <w:p w14:paraId="04C22FFC" w14:textId="77777777" w:rsidR="00F16591" w:rsidRPr="002D6191" w:rsidRDefault="00F16591" w:rsidP="00EC5F4F">
      <w:pPr>
        <w:pStyle w:val="ListParagraph"/>
        <w:ind w:left="567" w:hanging="567"/>
        <w:jc w:val="both"/>
        <w:rPr>
          <w:rFonts w:ascii="Arial" w:hAnsi="Arial" w:cs="Arial"/>
          <w:bCs/>
        </w:rPr>
      </w:pPr>
    </w:p>
    <w:p w14:paraId="16BEAD23" w14:textId="25105F18" w:rsidR="00F16591" w:rsidRPr="002D6191" w:rsidRDefault="007D210C" w:rsidP="00CE12D9">
      <w:pPr>
        <w:pStyle w:val="ListParagraph"/>
        <w:numPr>
          <w:ilvl w:val="1"/>
          <w:numId w:val="53"/>
        </w:numPr>
        <w:jc w:val="both"/>
        <w:rPr>
          <w:rFonts w:ascii="Arial" w:hAnsi="Arial" w:cs="Arial"/>
          <w:bCs/>
        </w:rPr>
      </w:pPr>
      <w:r w:rsidRPr="002D6191">
        <w:rPr>
          <w:rFonts w:ascii="Arial" w:hAnsi="Arial" w:cs="Arial"/>
          <w:bCs/>
        </w:rPr>
        <w:t xml:space="preserve">All </w:t>
      </w:r>
      <w:r w:rsidR="004C2C30" w:rsidRPr="002D6191">
        <w:rPr>
          <w:rFonts w:ascii="Arial" w:hAnsi="Arial" w:cs="Arial"/>
          <w:bCs/>
        </w:rPr>
        <w:t>officers</w:t>
      </w:r>
      <w:r w:rsidRPr="002D6191">
        <w:rPr>
          <w:rFonts w:ascii="Arial" w:hAnsi="Arial" w:cs="Arial"/>
          <w:bCs/>
        </w:rPr>
        <w:t xml:space="preserve"> </w:t>
      </w:r>
      <w:r w:rsidR="00C8047B" w:rsidRPr="002D6191">
        <w:rPr>
          <w:rFonts w:ascii="Arial" w:hAnsi="Arial" w:cs="Arial"/>
          <w:bCs/>
        </w:rPr>
        <w:t xml:space="preserve">engaged in the </w:t>
      </w:r>
      <w:r w:rsidR="004C2C30" w:rsidRPr="002D6191">
        <w:rPr>
          <w:rFonts w:ascii="Arial" w:hAnsi="Arial" w:cs="Arial"/>
          <w:bCs/>
        </w:rPr>
        <w:t xml:space="preserve">invoice raising process MUST </w:t>
      </w:r>
      <w:r w:rsidR="00DF5EFC" w:rsidRPr="002D6191">
        <w:rPr>
          <w:rFonts w:ascii="Arial" w:hAnsi="Arial" w:cs="Arial"/>
          <w:bCs/>
        </w:rPr>
        <w:t>have an awareness and understanding of the litigation and legal process</w:t>
      </w:r>
      <w:r w:rsidR="00CB14B8" w:rsidRPr="002D6191">
        <w:rPr>
          <w:rFonts w:ascii="Arial" w:hAnsi="Arial" w:cs="Arial"/>
          <w:bCs/>
        </w:rPr>
        <w:t xml:space="preserve">, and able to complete a </w:t>
      </w:r>
      <w:r w:rsidR="001849F7" w:rsidRPr="002D6191">
        <w:rPr>
          <w:rFonts w:ascii="Arial" w:hAnsi="Arial" w:cs="Arial"/>
          <w:bCs/>
        </w:rPr>
        <w:t>L</w:t>
      </w:r>
      <w:r w:rsidR="00CB14B8" w:rsidRPr="002D6191">
        <w:rPr>
          <w:rFonts w:ascii="Arial" w:hAnsi="Arial" w:cs="Arial"/>
          <w:bCs/>
        </w:rPr>
        <w:t xml:space="preserve">itigation </w:t>
      </w:r>
      <w:r w:rsidR="001849F7" w:rsidRPr="002D6191">
        <w:rPr>
          <w:rFonts w:ascii="Arial" w:hAnsi="Arial" w:cs="Arial"/>
          <w:bCs/>
        </w:rPr>
        <w:t>Q</w:t>
      </w:r>
      <w:r w:rsidR="00CB14B8" w:rsidRPr="002D6191">
        <w:rPr>
          <w:rFonts w:ascii="Arial" w:hAnsi="Arial" w:cs="Arial"/>
          <w:bCs/>
        </w:rPr>
        <w:t>uestionnaire.</w:t>
      </w:r>
      <w:r w:rsidR="003624CD" w:rsidRPr="002D6191">
        <w:rPr>
          <w:rFonts w:ascii="Arial" w:hAnsi="Arial" w:cs="Arial"/>
          <w:bCs/>
        </w:rPr>
        <w:t xml:space="preserve"> Note, the Debt Team will manage this process on behalf of Adult Social Care debts</w:t>
      </w:r>
      <w:r w:rsidR="00552FEB" w:rsidRPr="002D6191">
        <w:rPr>
          <w:rFonts w:ascii="Arial" w:hAnsi="Arial" w:cs="Arial"/>
          <w:bCs/>
        </w:rPr>
        <w:t xml:space="preserve"> as noted in section 22.6 of this </w:t>
      </w:r>
      <w:r w:rsidR="00BC3C92">
        <w:rPr>
          <w:rFonts w:ascii="Arial" w:hAnsi="Arial" w:cs="Arial"/>
          <w:bCs/>
        </w:rPr>
        <w:t>document</w:t>
      </w:r>
      <w:r w:rsidR="00552FEB" w:rsidRPr="002D6191">
        <w:rPr>
          <w:rFonts w:ascii="Arial" w:hAnsi="Arial" w:cs="Arial"/>
          <w:bCs/>
        </w:rPr>
        <w:t>.</w:t>
      </w:r>
    </w:p>
    <w:p w14:paraId="2C04C9C5" w14:textId="77777777" w:rsidR="00F16591" w:rsidRPr="002D6191" w:rsidRDefault="00F16591" w:rsidP="00EC5F4F">
      <w:pPr>
        <w:pStyle w:val="ListParagraph"/>
        <w:ind w:left="567" w:hanging="567"/>
        <w:rPr>
          <w:rFonts w:ascii="Arial" w:hAnsi="Arial" w:cs="Arial"/>
          <w:bCs/>
        </w:rPr>
      </w:pPr>
    </w:p>
    <w:p w14:paraId="15BC8733" w14:textId="67B556B4" w:rsidR="00F16591" w:rsidRPr="002D6191" w:rsidRDefault="007D210C" w:rsidP="00CE12D9">
      <w:pPr>
        <w:pStyle w:val="ListParagraph"/>
        <w:numPr>
          <w:ilvl w:val="1"/>
          <w:numId w:val="53"/>
        </w:numPr>
        <w:jc w:val="both"/>
        <w:rPr>
          <w:rFonts w:ascii="Arial" w:hAnsi="Arial" w:cs="Arial"/>
          <w:bCs/>
        </w:rPr>
      </w:pPr>
      <w:r w:rsidRPr="002D6191">
        <w:rPr>
          <w:rFonts w:ascii="Arial" w:hAnsi="Arial" w:cs="Arial"/>
          <w:bCs/>
        </w:rPr>
        <w:t>The litigation process must be timebound and</w:t>
      </w:r>
      <w:r w:rsidR="004C2C30" w:rsidRPr="002D6191">
        <w:rPr>
          <w:rFonts w:ascii="Arial" w:hAnsi="Arial" w:cs="Arial"/>
          <w:bCs/>
        </w:rPr>
        <w:t xml:space="preserve"> </w:t>
      </w:r>
      <w:r w:rsidR="003337AC" w:rsidRPr="002D6191">
        <w:rPr>
          <w:rFonts w:ascii="Arial" w:hAnsi="Arial" w:cs="Arial"/>
          <w:bCs/>
        </w:rPr>
        <w:t>questionnaires must be</w:t>
      </w:r>
      <w:r w:rsidR="005C0B9B" w:rsidRPr="002D6191">
        <w:rPr>
          <w:rFonts w:ascii="Arial" w:hAnsi="Arial" w:cs="Arial"/>
          <w:bCs/>
        </w:rPr>
        <w:t xml:space="preserve"> </w:t>
      </w:r>
      <w:r w:rsidR="002B2795" w:rsidRPr="002D6191">
        <w:rPr>
          <w:rFonts w:ascii="Arial" w:hAnsi="Arial" w:cs="Arial"/>
          <w:bCs/>
        </w:rPr>
        <w:t>completed within</w:t>
      </w:r>
      <w:r w:rsidR="00524519" w:rsidRPr="002D6191">
        <w:rPr>
          <w:rFonts w:ascii="Arial" w:hAnsi="Arial" w:cs="Arial"/>
          <w:bCs/>
        </w:rPr>
        <w:t xml:space="preserve"> 14 days of receipt</w:t>
      </w:r>
      <w:r w:rsidR="0056716D" w:rsidRPr="002D6191">
        <w:rPr>
          <w:rFonts w:ascii="Arial" w:hAnsi="Arial" w:cs="Arial"/>
          <w:bCs/>
        </w:rPr>
        <w:t xml:space="preserve"> (where applicable).</w:t>
      </w:r>
    </w:p>
    <w:p w14:paraId="7C9B7821" w14:textId="77777777" w:rsidR="00F16591" w:rsidRPr="002D6191" w:rsidRDefault="00F16591" w:rsidP="00DA7C0D">
      <w:pPr>
        <w:pStyle w:val="ListParagraph"/>
        <w:ind w:left="567" w:hanging="567"/>
        <w:rPr>
          <w:rFonts w:ascii="Arial" w:hAnsi="Arial" w:cs="Arial"/>
          <w:bCs/>
        </w:rPr>
      </w:pPr>
    </w:p>
    <w:p w14:paraId="53726707" w14:textId="49CDD4DA" w:rsidR="00F16591" w:rsidRPr="002D6191" w:rsidRDefault="006214E5" w:rsidP="00CE12D9">
      <w:pPr>
        <w:pStyle w:val="ListParagraph"/>
        <w:numPr>
          <w:ilvl w:val="1"/>
          <w:numId w:val="53"/>
        </w:numPr>
        <w:jc w:val="both"/>
        <w:rPr>
          <w:rFonts w:ascii="Arial" w:hAnsi="Arial" w:cs="Arial"/>
          <w:bCs/>
        </w:rPr>
      </w:pPr>
      <w:r w:rsidRPr="002D6191">
        <w:rPr>
          <w:rFonts w:ascii="Arial" w:hAnsi="Arial" w:cs="Arial"/>
          <w:bCs/>
        </w:rPr>
        <w:t>Service Departments</w:t>
      </w:r>
      <w:r w:rsidR="0056716D" w:rsidRPr="002D6191">
        <w:rPr>
          <w:rFonts w:ascii="Arial" w:hAnsi="Arial" w:cs="Arial"/>
          <w:bCs/>
        </w:rPr>
        <w:t xml:space="preserve"> (where applicable)</w:t>
      </w:r>
      <w:r w:rsidRPr="002D6191">
        <w:rPr>
          <w:rFonts w:ascii="Arial" w:hAnsi="Arial" w:cs="Arial"/>
          <w:bCs/>
        </w:rPr>
        <w:t xml:space="preserve"> must support Legal Services</w:t>
      </w:r>
      <w:r w:rsidR="00331945" w:rsidRPr="002D6191">
        <w:rPr>
          <w:rFonts w:ascii="Arial" w:hAnsi="Arial" w:cs="Arial"/>
          <w:bCs/>
        </w:rPr>
        <w:t xml:space="preserve"> and legal action</w:t>
      </w:r>
      <w:r w:rsidRPr="002D6191">
        <w:rPr>
          <w:rFonts w:ascii="Arial" w:hAnsi="Arial" w:cs="Arial"/>
          <w:bCs/>
        </w:rPr>
        <w:t xml:space="preserve"> with prompt responses to queries and requests for information</w:t>
      </w:r>
      <w:r w:rsidR="001849F7" w:rsidRPr="002D6191">
        <w:rPr>
          <w:rFonts w:ascii="Arial" w:hAnsi="Arial" w:cs="Arial"/>
          <w:bCs/>
        </w:rPr>
        <w:t>.</w:t>
      </w:r>
      <w:r w:rsidR="003624CD" w:rsidRPr="002D6191">
        <w:rPr>
          <w:rFonts w:ascii="Arial" w:hAnsi="Arial" w:cs="Arial"/>
          <w:bCs/>
        </w:rPr>
        <w:t xml:space="preserve"> </w:t>
      </w:r>
    </w:p>
    <w:p w14:paraId="66E76948" w14:textId="77777777" w:rsidR="00F16591" w:rsidRPr="002D6191" w:rsidRDefault="00F16591" w:rsidP="00DA7C0D">
      <w:pPr>
        <w:pStyle w:val="ListParagraph"/>
        <w:ind w:left="567" w:hanging="567"/>
        <w:rPr>
          <w:rFonts w:ascii="Arial" w:hAnsi="Arial" w:cs="Arial"/>
          <w:bCs/>
        </w:rPr>
      </w:pPr>
    </w:p>
    <w:p w14:paraId="5F063AB8" w14:textId="651010E0" w:rsidR="00A84B1D" w:rsidRPr="002D6191" w:rsidRDefault="00F16591" w:rsidP="00CE12D9">
      <w:pPr>
        <w:pStyle w:val="ListParagraph"/>
        <w:numPr>
          <w:ilvl w:val="1"/>
          <w:numId w:val="53"/>
        </w:numPr>
        <w:jc w:val="both"/>
        <w:rPr>
          <w:rFonts w:ascii="Arial" w:hAnsi="Arial" w:cs="Arial"/>
          <w:bCs/>
        </w:rPr>
      </w:pPr>
      <w:r w:rsidRPr="002D6191">
        <w:rPr>
          <w:rFonts w:ascii="Arial" w:hAnsi="Arial" w:cs="Arial"/>
          <w:bCs/>
        </w:rPr>
        <w:t>D</w:t>
      </w:r>
      <w:r w:rsidR="00E8350A" w:rsidRPr="002D6191">
        <w:rPr>
          <w:rFonts w:ascii="Arial" w:hAnsi="Arial" w:cs="Arial"/>
          <w:bCs/>
        </w:rPr>
        <w:t xml:space="preserve">ebts may be </w:t>
      </w:r>
      <w:r w:rsidR="001849F7" w:rsidRPr="002D6191">
        <w:rPr>
          <w:rFonts w:ascii="Arial" w:hAnsi="Arial" w:cs="Arial"/>
          <w:bCs/>
        </w:rPr>
        <w:t xml:space="preserve">recommended for </w:t>
      </w:r>
      <w:r w:rsidR="00E8350A" w:rsidRPr="002D6191">
        <w:rPr>
          <w:rFonts w:ascii="Arial" w:hAnsi="Arial" w:cs="Arial"/>
          <w:bCs/>
        </w:rPr>
        <w:t>writ</w:t>
      </w:r>
      <w:r w:rsidR="001849F7" w:rsidRPr="002D6191">
        <w:rPr>
          <w:rFonts w:ascii="Arial" w:hAnsi="Arial" w:cs="Arial"/>
          <w:bCs/>
        </w:rPr>
        <w:t xml:space="preserve">e </w:t>
      </w:r>
      <w:r w:rsidR="0019088E" w:rsidRPr="002D6191">
        <w:rPr>
          <w:rFonts w:ascii="Arial" w:hAnsi="Arial" w:cs="Arial"/>
          <w:bCs/>
        </w:rPr>
        <w:t xml:space="preserve">off </w:t>
      </w:r>
      <w:r w:rsidR="001849F7" w:rsidRPr="002D6191">
        <w:rPr>
          <w:rFonts w:ascii="Arial" w:hAnsi="Arial" w:cs="Arial"/>
          <w:bCs/>
        </w:rPr>
        <w:t xml:space="preserve">by the </w:t>
      </w:r>
      <w:r w:rsidR="00965D60" w:rsidRPr="002D6191">
        <w:rPr>
          <w:rFonts w:ascii="Arial" w:hAnsi="Arial" w:cs="Arial"/>
          <w:bCs/>
        </w:rPr>
        <w:t>Debt Team</w:t>
      </w:r>
      <w:r w:rsidR="001849F7" w:rsidRPr="002D6191">
        <w:rPr>
          <w:rFonts w:ascii="Arial" w:hAnsi="Arial" w:cs="Arial"/>
          <w:bCs/>
        </w:rPr>
        <w:t xml:space="preserve"> </w:t>
      </w:r>
      <w:r w:rsidR="00E8350A" w:rsidRPr="002D6191">
        <w:rPr>
          <w:rFonts w:ascii="Arial" w:hAnsi="Arial" w:cs="Arial"/>
          <w:bCs/>
        </w:rPr>
        <w:t>where the S</w:t>
      </w:r>
      <w:r w:rsidR="00A84B1D" w:rsidRPr="002D6191">
        <w:rPr>
          <w:rFonts w:ascii="Arial" w:hAnsi="Arial" w:cs="Arial"/>
          <w:bCs/>
        </w:rPr>
        <w:t>ervice</w:t>
      </w:r>
      <w:r w:rsidR="00E8350A" w:rsidRPr="002D6191">
        <w:rPr>
          <w:rFonts w:ascii="Arial" w:hAnsi="Arial" w:cs="Arial"/>
          <w:bCs/>
        </w:rPr>
        <w:t xml:space="preserve"> has failed to </w:t>
      </w:r>
      <w:r w:rsidR="00A84B1D" w:rsidRPr="002D6191">
        <w:rPr>
          <w:rFonts w:ascii="Arial" w:hAnsi="Arial" w:cs="Arial"/>
          <w:bCs/>
        </w:rPr>
        <w:t xml:space="preserve">comply with the timescale </w:t>
      </w:r>
      <w:r w:rsidR="00E8350A" w:rsidRPr="002D6191">
        <w:rPr>
          <w:rFonts w:ascii="Arial" w:hAnsi="Arial" w:cs="Arial"/>
          <w:bCs/>
        </w:rPr>
        <w:t xml:space="preserve">set out in the </w:t>
      </w:r>
      <w:r w:rsidR="001849F7" w:rsidRPr="002D6191">
        <w:rPr>
          <w:rFonts w:ascii="Arial" w:hAnsi="Arial" w:cs="Arial"/>
          <w:bCs/>
        </w:rPr>
        <w:t xml:space="preserve">Council’s </w:t>
      </w:r>
      <w:r w:rsidR="005C0B9B" w:rsidRPr="002D6191">
        <w:rPr>
          <w:rFonts w:ascii="Arial" w:hAnsi="Arial" w:cs="Arial"/>
          <w:bCs/>
        </w:rPr>
        <w:t>Accounts Receivable Procedures Manual</w:t>
      </w:r>
      <w:r w:rsidR="00E8350A" w:rsidRPr="002D6191">
        <w:rPr>
          <w:rFonts w:ascii="Arial" w:hAnsi="Arial" w:cs="Arial"/>
          <w:bCs/>
        </w:rPr>
        <w:t xml:space="preserve"> for the completion and submission of </w:t>
      </w:r>
      <w:r w:rsidR="001849F7" w:rsidRPr="002D6191">
        <w:rPr>
          <w:rFonts w:ascii="Arial" w:hAnsi="Arial" w:cs="Arial"/>
          <w:bCs/>
        </w:rPr>
        <w:t>L</w:t>
      </w:r>
      <w:r w:rsidR="00E8350A" w:rsidRPr="002D6191">
        <w:rPr>
          <w:rFonts w:ascii="Arial" w:hAnsi="Arial" w:cs="Arial"/>
          <w:bCs/>
        </w:rPr>
        <w:t xml:space="preserve">itigation </w:t>
      </w:r>
      <w:r w:rsidR="001849F7" w:rsidRPr="002D6191">
        <w:rPr>
          <w:rFonts w:ascii="Arial" w:hAnsi="Arial" w:cs="Arial"/>
          <w:bCs/>
        </w:rPr>
        <w:t>Q</w:t>
      </w:r>
      <w:r w:rsidR="00E8350A" w:rsidRPr="002D6191">
        <w:rPr>
          <w:rFonts w:ascii="Arial" w:hAnsi="Arial" w:cs="Arial"/>
          <w:bCs/>
        </w:rPr>
        <w:t>uestionnaires.</w:t>
      </w:r>
    </w:p>
    <w:p w14:paraId="571361E8" w14:textId="77777777" w:rsidR="00DD0E69" w:rsidRPr="002D6191" w:rsidRDefault="00DD0E69" w:rsidP="00DA7C0D">
      <w:pPr>
        <w:pStyle w:val="ListParagraph"/>
        <w:ind w:left="567" w:hanging="567"/>
        <w:rPr>
          <w:rFonts w:ascii="Arial" w:hAnsi="Arial" w:cs="Arial"/>
          <w:bCs/>
        </w:rPr>
      </w:pPr>
    </w:p>
    <w:p w14:paraId="7E1DC4C9" w14:textId="72C4D27E" w:rsidR="00DD0E69" w:rsidRPr="002D6191" w:rsidRDefault="00DD0E69" w:rsidP="00CE12D9">
      <w:pPr>
        <w:pStyle w:val="ListParagraph"/>
        <w:numPr>
          <w:ilvl w:val="1"/>
          <w:numId w:val="53"/>
        </w:numPr>
        <w:jc w:val="both"/>
        <w:rPr>
          <w:rFonts w:ascii="Arial" w:hAnsi="Arial" w:cs="Arial"/>
          <w:bCs/>
        </w:rPr>
      </w:pPr>
      <w:r w:rsidRPr="002D6191">
        <w:rPr>
          <w:rFonts w:ascii="Arial" w:hAnsi="Arial" w:cs="Arial"/>
          <w:bCs/>
        </w:rPr>
        <w:t xml:space="preserve">Costs associated with taking legal action to recover debt will be passed on to the appropriate Service Department. </w:t>
      </w:r>
    </w:p>
    <w:p w14:paraId="470E3231" w14:textId="77777777" w:rsidR="00571152" w:rsidRPr="002D6191" w:rsidRDefault="00571152" w:rsidP="00571152">
      <w:pPr>
        <w:pStyle w:val="ListParagraph"/>
        <w:rPr>
          <w:rFonts w:ascii="Arial" w:hAnsi="Arial" w:cs="Arial"/>
          <w:bCs/>
        </w:rPr>
      </w:pPr>
    </w:p>
    <w:p w14:paraId="03CC1354" w14:textId="3A86254C" w:rsidR="00571152" w:rsidRPr="002D6191" w:rsidRDefault="00571152" w:rsidP="00177A5B">
      <w:pPr>
        <w:pStyle w:val="Heading2"/>
        <w:numPr>
          <w:ilvl w:val="1"/>
          <w:numId w:val="12"/>
        </w:numPr>
        <w:spacing w:after="240"/>
        <w:jc w:val="both"/>
        <w:rPr>
          <w:rFonts w:ascii="Arial" w:hAnsi="Arial" w:cs="Arial"/>
          <w:b/>
          <w:bCs/>
          <w:color w:val="760000"/>
        </w:rPr>
      </w:pPr>
      <w:bookmarkStart w:id="37" w:name="_Toc136533757"/>
      <w:r w:rsidRPr="002D6191">
        <w:rPr>
          <w:rFonts w:ascii="Arial" w:hAnsi="Arial" w:cs="Arial"/>
          <w:b/>
          <w:bCs/>
          <w:color w:val="760000"/>
        </w:rPr>
        <w:t>Legal Costs and Interest Charges</w:t>
      </w:r>
      <w:bookmarkEnd w:id="37"/>
    </w:p>
    <w:p w14:paraId="7F2C60EF" w14:textId="77777777" w:rsidR="00C21354" w:rsidRPr="002D6191" w:rsidRDefault="00C21354" w:rsidP="00C21354">
      <w:pPr>
        <w:pStyle w:val="ListParagraph"/>
        <w:numPr>
          <w:ilvl w:val="0"/>
          <w:numId w:val="53"/>
        </w:numPr>
        <w:jc w:val="both"/>
        <w:rPr>
          <w:rFonts w:ascii="Arial" w:hAnsi="Arial" w:cs="Arial"/>
          <w:bCs/>
          <w:vanish/>
        </w:rPr>
      </w:pPr>
    </w:p>
    <w:p w14:paraId="25B2F86A"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bookmarkStart w:id="38" w:name="_Hlk126057840"/>
    </w:p>
    <w:p w14:paraId="762CC442"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6875A148"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75890AE0"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4F57E8E5"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460AE9A3"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65E74DAB"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68708F35"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5776398E"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04DA880C"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329E618E"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11B994C6"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1DD61B79"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2EEBC18F"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6FE31503"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1497E3EF"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5E335C16"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5C991519"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4DD83D9C" w14:textId="77777777" w:rsidR="00362365" w:rsidRPr="00362365" w:rsidRDefault="00362365" w:rsidP="00362365">
      <w:pPr>
        <w:pStyle w:val="ListParagraph"/>
        <w:numPr>
          <w:ilvl w:val="0"/>
          <w:numId w:val="92"/>
        </w:numPr>
        <w:spacing w:after="0"/>
        <w:contextualSpacing w:val="0"/>
        <w:jc w:val="both"/>
        <w:rPr>
          <w:rFonts w:ascii="Arial" w:hAnsi="Arial" w:cs="Arial"/>
          <w:bCs/>
          <w:strike/>
          <w:vanish/>
        </w:rPr>
      </w:pPr>
    </w:p>
    <w:p w14:paraId="757FCF01" w14:textId="5BF35F89" w:rsidR="00362365" w:rsidRPr="00362365" w:rsidRDefault="00362365" w:rsidP="00362365">
      <w:pPr>
        <w:pStyle w:val="ListParagraph"/>
        <w:numPr>
          <w:ilvl w:val="1"/>
          <w:numId w:val="92"/>
        </w:numPr>
        <w:spacing w:after="0"/>
        <w:ind w:left="720" w:hanging="720"/>
        <w:contextualSpacing w:val="0"/>
        <w:jc w:val="both"/>
        <w:rPr>
          <w:rFonts w:ascii="Arial" w:hAnsi="Arial" w:cs="Arial"/>
          <w:bCs/>
        </w:rPr>
      </w:pPr>
      <w:r w:rsidRPr="00362365">
        <w:rPr>
          <w:rFonts w:ascii="Arial" w:hAnsi="Arial" w:cs="Arial"/>
          <w:bCs/>
        </w:rPr>
        <w:t xml:space="preserve">The Council has a statutory entitlement to interest and compensation for debt recovery costs under the Late Payment of Commercial Debts (Interest) Act 1998, in cases where the Council has supplied goods and services, its payment terms have not been adhered too and there is no express provision for interest within the Terms and Conditions of Business. Such entitlement to interest and compensation does not apply to individual debts including, Adult Social Care debts or Consumer Credit Agreements. </w:t>
      </w:r>
    </w:p>
    <w:p w14:paraId="43354303" w14:textId="77777777" w:rsidR="00362365" w:rsidRPr="00535FE7" w:rsidRDefault="00362365" w:rsidP="00362365">
      <w:pPr>
        <w:pStyle w:val="ListParagraph"/>
        <w:spacing w:after="0"/>
        <w:contextualSpacing w:val="0"/>
        <w:jc w:val="both"/>
        <w:rPr>
          <w:rFonts w:ascii="Arial" w:hAnsi="Arial" w:cs="Arial"/>
          <w:bCs/>
        </w:rPr>
      </w:pPr>
    </w:p>
    <w:p w14:paraId="6D58A86C" w14:textId="77777777" w:rsidR="00362365" w:rsidRPr="00702951" w:rsidRDefault="00362365" w:rsidP="00362365">
      <w:pPr>
        <w:pStyle w:val="ListParagraph"/>
        <w:numPr>
          <w:ilvl w:val="1"/>
          <w:numId w:val="92"/>
        </w:numPr>
        <w:ind w:left="720" w:hanging="720"/>
        <w:contextualSpacing w:val="0"/>
        <w:jc w:val="both"/>
        <w:rPr>
          <w:rFonts w:ascii="Arial" w:hAnsi="Arial" w:cs="Arial"/>
          <w:bCs/>
        </w:rPr>
      </w:pPr>
      <w:r w:rsidRPr="00702951">
        <w:rPr>
          <w:rFonts w:ascii="Arial" w:hAnsi="Arial" w:cs="Arial"/>
          <w:bCs/>
        </w:rPr>
        <w:t>Where it is determined that the Late Payment of Commercial Debts (Interest Act) 19</w:t>
      </w:r>
      <w:r>
        <w:rPr>
          <w:rFonts w:ascii="Arial" w:hAnsi="Arial" w:cs="Arial"/>
          <w:bCs/>
        </w:rPr>
        <w:t>9</w:t>
      </w:r>
      <w:r w:rsidRPr="00702951">
        <w:rPr>
          <w:rFonts w:ascii="Arial" w:hAnsi="Arial" w:cs="Arial"/>
          <w:bCs/>
        </w:rPr>
        <w:t xml:space="preserve">8 applies, the Council will be entitled to charge: - </w:t>
      </w:r>
    </w:p>
    <w:p w14:paraId="7D422B5F" w14:textId="77777777" w:rsidR="00362365" w:rsidRPr="00702951" w:rsidRDefault="00362365" w:rsidP="00362365">
      <w:pPr>
        <w:pStyle w:val="ListParagraph"/>
        <w:numPr>
          <w:ilvl w:val="0"/>
          <w:numId w:val="90"/>
        </w:numPr>
        <w:ind w:left="1077" w:hanging="357"/>
        <w:contextualSpacing w:val="0"/>
        <w:jc w:val="both"/>
        <w:rPr>
          <w:rFonts w:ascii="Arial" w:hAnsi="Arial" w:cs="Arial"/>
          <w:bCs/>
        </w:rPr>
      </w:pPr>
      <w:r w:rsidRPr="00702951">
        <w:rPr>
          <w:rFonts w:ascii="Arial" w:hAnsi="Arial" w:cs="Arial"/>
          <w:bCs/>
        </w:rPr>
        <w:t>Interest at a rate of 8% above the Bank of England base rate.</w:t>
      </w:r>
    </w:p>
    <w:p w14:paraId="6E86CA54" w14:textId="77777777" w:rsidR="00362365" w:rsidRPr="00702951" w:rsidRDefault="00362365" w:rsidP="00362365">
      <w:pPr>
        <w:pStyle w:val="ListParagraph"/>
        <w:numPr>
          <w:ilvl w:val="0"/>
          <w:numId w:val="90"/>
        </w:numPr>
        <w:ind w:left="1077" w:hanging="357"/>
        <w:contextualSpacing w:val="0"/>
        <w:jc w:val="both"/>
        <w:rPr>
          <w:rFonts w:ascii="Arial" w:hAnsi="Arial" w:cs="Arial"/>
          <w:bCs/>
        </w:rPr>
      </w:pPr>
      <w:r w:rsidRPr="00702951">
        <w:rPr>
          <w:rFonts w:ascii="Arial" w:hAnsi="Arial" w:cs="Arial"/>
          <w:bCs/>
        </w:rPr>
        <w:t>Compensation at a rate of £40 - £100 depending on the size of the debt; and</w:t>
      </w:r>
    </w:p>
    <w:p w14:paraId="440CEB3B" w14:textId="77777777" w:rsidR="00362365" w:rsidRPr="00702951" w:rsidRDefault="00362365" w:rsidP="00362365">
      <w:pPr>
        <w:pStyle w:val="ListParagraph"/>
        <w:numPr>
          <w:ilvl w:val="0"/>
          <w:numId w:val="90"/>
        </w:numPr>
        <w:ind w:left="1077" w:hanging="357"/>
        <w:contextualSpacing w:val="0"/>
        <w:jc w:val="both"/>
        <w:rPr>
          <w:rFonts w:ascii="Arial" w:hAnsi="Arial" w:cs="Arial"/>
          <w:bCs/>
        </w:rPr>
      </w:pPr>
      <w:r w:rsidRPr="00702951">
        <w:rPr>
          <w:rFonts w:ascii="Arial" w:hAnsi="Arial" w:cs="Arial"/>
          <w:bCs/>
        </w:rPr>
        <w:t xml:space="preserve">Its reasonable costs to the extent not covered by the compensation, to include solicitors’ fees and costs associated in pursuing the debt e.g., tracing fees. </w:t>
      </w:r>
    </w:p>
    <w:p w14:paraId="3EA913DF" w14:textId="77777777" w:rsidR="00362365" w:rsidRDefault="00362365" w:rsidP="00362365">
      <w:pPr>
        <w:pStyle w:val="ListParagraph"/>
        <w:numPr>
          <w:ilvl w:val="1"/>
          <w:numId w:val="92"/>
        </w:numPr>
        <w:ind w:left="720" w:hanging="720"/>
        <w:contextualSpacing w:val="0"/>
        <w:jc w:val="both"/>
        <w:rPr>
          <w:rFonts w:ascii="Arial" w:hAnsi="Arial" w:cs="Arial"/>
          <w:bCs/>
        </w:rPr>
      </w:pPr>
      <w:r w:rsidRPr="00702951">
        <w:rPr>
          <w:rFonts w:ascii="Arial" w:hAnsi="Arial" w:cs="Arial"/>
          <w:bCs/>
        </w:rPr>
        <w:t>The Council has a statutory entitlement to claim interest, fees, and costs for individual debts i.e.,</w:t>
      </w:r>
      <w:r>
        <w:rPr>
          <w:rFonts w:ascii="Arial" w:hAnsi="Arial" w:cs="Arial"/>
          <w:bCs/>
        </w:rPr>
        <w:t xml:space="preserve"> </w:t>
      </w:r>
      <w:r w:rsidRPr="00702951">
        <w:rPr>
          <w:rFonts w:ascii="Arial" w:hAnsi="Arial" w:cs="Arial"/>
          <w:bCs/>
        </w:rPr>
        <w:t>social care co</w:t>
      </w:r>
      <w:r>
        <w:rPr>
          <w:rFonts w:ascii="Arial" w:hAnsi="Arial" w:cs="Arial"/>
          <w:bCs/>
        </w:rPr>
        <w:t>ntributions</w:t>
      </w:r>
      <w:r w:rsidRPr="00702951">
        <w:rPr>
          <w:rFonts w:ascii="Arial" w:hAnsi="Arial" w:cs="Arial"/>
          <w:bCs/>
        </w:rPr>
        <w:t xml:space="preserve">, where County Court proceedings are issued in order to recover sums due. In accordance with section 69 of the County Courts Act 1984 </w:t>
      </w:r>
    </w:p>
    <w:p w14:paraId="776C18E4" w14:textId="77777777" w:rsidR="00362365" w:rsidRDefault="00362365" w:rsidP="00362365">
      <w:pPr>
        <w:pStyle w:val="ListParagraph"/>
        <w:numPr>
          <w:ilvl w:val="0"/>
          <w:numId w:val="93"/>
        </w:numPr>
        <w:contextualSpacing w:val="0"/>
        <w:jc w:val="both"/>
        <w:rPr>
          <w:rFonts w:ascii="Arial" w:hAnsi="Arial" w:cs="Arial"/>
          <w:bCs/>
        </w:rPr>
      </w:pPr>
      <w:r>
        <w:rPr>
          <w:rFonts w:ascii="Arial" w:hAnsi="Arial" w:cs="Arial"/>
          <w:bCs/>
        </w:rPr>
        <w:t>I</w:t>
      </w:r>
      <w:r w:rsidRPr="00702951">
        <w:rPr>
          <w:rFonts w:ascii="Arial" w:hAnsi="Arial" w:cs="Arial"/>
          <w:bCs/>
        </w:rPr>
        <w:t xml:space="preserve">nterest will be charged at a rate of 8% from the date on which the debt fell due up to and including the issue of the claim. </w:t>
      </w:r>
    </w:p>
    <w:p w14:paraId="0903DC97" w14:textId="77777777" w:rsidR="00362365" w:rsidRPr="00702951" w:rsidRDefault="00362365" w:rsidP="00362365">
      <w:pPr>
        <w:pStyle w:val="ListParagraph"/>
        <w:numPr>
          <w:ilvl w:val="0"/>
          <w:numId w:val="93"/>
        </w:numPr>
        <w:contextualSpacing w:val="0"/>
        <w:jc w:val="both"/>
        <w:rPr>
          <w:rFonts w:ascii="Arial" w:hAnsi="Arial" w:cs="Arial"/>
          <w:bCs/>
        </w:rPr>
      </w:pPr>
      <w:r w:rsidRPr="00702951">
        <w:rPr>
          <w:rFonts w:ascii="Arial" w:hAnsi="Arial" w:cs="Arial"/>
          <w:bCs/>
        </w:rPr>
        <w:t>The Council’s reasonable costs in seeking to recover the debt, to include court fees and solicitors’ costs will also be recovered in accordance with the applicable Civil Procedure Rules.</w:t>
      </w:r>
    </w:p>
    <w:p w14:paraId="743246C6" w14:textId="77777777" w:rsidR="00362365" w:rsidRPr="00DC0A2B" w:rsidRDefault="00362365" w:rsidP="00362365">
      <w:pPr>
        <w:pStyle w:val="ListParagraph"/>
        <w:numPr>
          <w:ilvl w:val="1"/>
          <w:numId w:val="92"/>
        </w:numPr>
        <w:spacing w:after="0"/>
        <w:ind w:left="720" w:hanging="720"/>
        <w:contextualSpacing w:val="0"/>
        <w:jc w:val="both"/>
        <w:rPr>
          <w:rFonts w:ascii="Arial" w:hAnsi="Arial" w:cs="Arial"/>
          <w:bCs/>
        </w:rPr>
      </w:pPr>
      <w:r w:rsidRPr="00702951">
        <w:rPr>
          <w:rFonts w:ascii="Arial" w:hAnsi="Arial" w:cs="Arial"/>
          <w:bCs/>
        </w:rPr>
        <w:t>Where it is determined that interest charges should be applied, the charge will be levied on the Council’s behalf by Legal Services.</w:t>
      </w:r>
    </w:p>
    <w:p w14:paraId="1A2C0A9E" w14:textId="77777777" w:rsidR="00362365" w:rsidRPr="00362365" w:rsidRDefault="00362365" w:rsidP="00362365">
      <w:pPr>
        <w:pStyle w:val="ListParagraph"/>
        <w:ind w:left="567"/>
        <w:jc w:val="both"/>
        <w:rPr>
          <w:rFonts w:ascii="Arial" w:hAnsi="Arial" w:cs="Arial"/>
          <w:bCs/>
          <w:strike/>
        </w:rPr>
      </w:pPr>
    </w:p>
    <w:bookmarkEnd w:id="38"/>
    <w:p w14:paraId="056093D9" w14:textId="7B649F48" w:rsidR="007946A8" w:rsidRPr="002D6191" w:rsidRDefault="007946A8" w:rsidP="007946A8">
      <w:pPr>
        <w:jc w:val="both"/>
        <w:rPr>
          <w:rFonts w:ascii="Arial" w:hAnsi="Arial" w:cs="Arial"/>
          <w:bCs/>
        </w:rPr>
      </w:pPr>
    </w:p>
    <w:p w14:paraId="5912F978" w14:textId="0EC14026" w:rsidR="00177A5B" w:rsidRPr="002D6191" w:rsidRDefault="00FF3112" w:rsidP="00177A5B">
      <w:pPr>
        <w:pStyle w:val="Heading2"/>
        <w:numPr>
          <w:ilvl w:val="1"/>
          <w:numId w:val="12"/>
        </w:numPr>
        <w:spacing w:after="240"/>
        <w:jc w:val="both"/>
        <w:rPr>
          <w:rFonts w:ascii="Arial" w:hAnsi="Arial" w:cs="Arial"/>
          <w:b/>
          <w:bCs/>
          <w:color w:val="760000"/>
        </w:rPr>
      </w:pPr>
      <w:bookmarkStart w:id="39" w:name="_Toc71037758"/>
      <w:bookmarkStart w:id="40" w:name="_Toc136533758"/>
      <w:r w:rsidRPr="002D6191">
        <w:rPr>
          <w:rFonts w:ascii="Arial" w:hAnsi="Arial" w:cs="Arial"/>
          <w:b/>
          <w:bCs/>
          <w:color w:val="760000"/>
        </w:rPr>
        <w:t>Debtor Tracing</w:t>
      </w:r>
      <w:bookmarkEnd w:id="39"/>
      <w:bookmarkEnd w:id="40"/>
      <w:r w:rsidRPr="002D6191">
        <w:rPr>
          <w:rFonts w:ascii="Arial" w:hAnsi="Arial" w:cs="Arial"/>
          <w:b/>
          <w:bCs/>
          <w:color w:val="760000"/>
        </w:rPr>
        <w:t xml:space="preserve"> </w:t>
      </w:r>
    </w:p>
    <w:p w14:paraId="25901C6A" w14:textId="77777777" w:rsidR="00C21354" w:rsidRPr="002D6191" w:rsidRDefault="00C21354" w:rsidP="00C21354">
      <w:pPr>
        <w:pStyle w:val="ListParagraph"/>
        <w:numPr>
          <w:ilvl w:val="0"/>
          <w:numId w:val="53"/>
        </w:numPr>
        <w:jc w:val="both"/>
        <w:rPr>
          <w:rFonts w:ascii="Arial" w:hAnsi="Arial" w:cs="Arial"/>
          <w:bCs/>
          <w:vanish/>
        </w:rPr>
      </w:pPr>
    </w:p>
    <w:p w14:paraId="7C8A10DC" w14:textId="06BBC213" w:rsidR="003F6EA9" w:rsidRPr="002D6191" w:rsidRDefault="00FF3112" w:rsidP="00C21354">
      <w:pPr>
        <w:pStyle w:val="ListParagraph"/>
        <w:numPr>
          <w:ilvl w:val="1"/>
          <w:numId w:val="53"/>
        </w:numPr>
        <w:jc w:val="both"/>
        <w:rPr>
          <w:rFonts w:ascii="Arial" w:hAnsi="Arial" w:cs="Arial"/>
          <w:bCs/>
        </w:rPr>
      </w:pPr>
      <w:r w:rsidRPr="002D6191">
        <w:rPr>
          <w:rFonts w:ascii="Arial" w:hAnsi="Arial" w:cs="Arial"/>
          <w:bCs/>
        </w:rPr>
        <w:t>C</w:t>
      </w:r>
      <w:r w:rsidR="00797C6B" w:rsidRPr="002D6191">
        <w:rPr>
          <w:rFonts w:ascii="Arial" w:hAnsi="Arial" w:cs="Arial"/>
          <w:bCs/>
        </w:rPr>
        <w:t xml:space="preserve">osts </w:t>
      </w:r>
      <w:r w:rsidR="009965A6" w:rsidRPr="002D6191">
        <w:rPr>
          <w:rFonts w:ascii="Arial" w:hAnsi="Arial" w:cs="Arial"/>
          <w:bCs/>
        </w:rPr>
        <w:t>associated with</w:t>
      </w:r>
      <w:r w:rsidRPr="002D6191">
        <w:rPr>
          <w:rFonts w:ascii="Arial" w:hAnsi="Arial" w:cs="Arial"/>
          <w:bCs/>
        </w:rPr>
        <w:t xml:space="preserve"> debtor tracing will be</w:t>
      </w:r>
      <w:r w:rsidR="00E01764" w:rsidRPr="002D6191">
        <w:rPr>
          <w:rFonts w:ascii="Arial" w:hAnsi="Arial" w:cs="Arial"/>
          <w:bCs/>
        </w:rPr>
        <w:t xml:space="preserve"> </w:t>
      </w:r>
      <w:r w:rsidRPr="002D6191">
        <w:rPr>
          <w:rFonts w:ascii="Arial" w:hAnsi="Arial" w:cs="Arial"/>
          <w:bCs/>
        </w:rPr>
        <w:t xml:space="preserve">charged to the relevant </w:t>
      </w:r>
      <w:r w:rsidR="00DE2A21" w:rsidRPr="002D6191">
        <w:rPr>
          <w:rFonts w:ascii="Arial" w:hAnsi="Arial" w:cs="Arial"/>
          <w:bCs/>
        </w:rPr>
        <w:t>Service Department</w:t>
      </w:r>
      <w:r w:rsidRPr="002D6191">
        <w:rPr>
          <w:rFonts w:ascii="Arial" w:hAnsi="Arial" w:cs="Arial"/>
          <w:bCs/>
        </w:rPr>
        <w:t xml:space="preserve"> where the debt has originated. </w:t>
      </w:r>
      <w:r w:rsidR="009965A6" w:rsidRPr="002D6191">
        <w:rPr>
          <w:rFonts w:ascii="Arial" w:hAnsi="Arial" w:cs="Arial"/>
          <w:bCs/>
        </w:rPr>
        <w:t xml:space="preserve">The </w:t>
      </w:r>
      <w:r w:rsidR="00965D60" w:rsidRPr="002D6191">
        <w:rPr>
          <w:rFonts w:ascii="Arial" w:hAnsi="Arial" w:cs="Arial"/>
          <w:bCs/>
        </w:rPr>
        <w:t>Debt Team</w:t>
      </w:r>
      <w:r w:rsidR="009965A6" w:rsidRPr="002D6191">
        <w:rPr>
          <w:rFonts w:ascii="Arial" w:hAnsi="Arial" w:cs="Arial"/>
          <w:bCs/>
        </w:rPr>
        <w:t xml:space="preserve"> will co-ordinate this between the Service and Legal Services</w:t>
      </w:r>
      <w:r w:rsidR="001959F9" w:rsidRPr="002D6191">
        <w:rPr>
          <w:rFonts w:ascii="Arial" w:hAnsi="Arial" w:cs="Arial"/>
          <w:bCs/>
        </w:rPr>
        <w:t xml:space="preserve"> and </w:t>
      </w:r>
      <w:r w:rsidR="003564E3" w:rsidRPr="002D6191">
        <w:rPr>
          <w:rFonts w:ascii="Arial" w:hAnsi="Arial" w:cs="Arial"/>
          <w:bCs/>
        </w:rPr>
        <w:t xml:space="preserve">initially </w:t>
      </w:r>
      <w:r w:rsidR="001959F9" w:rsidRPr="002D6191">
        <w:rPr>
          <w:rFonts w:ascii="Arial" w:hAnsi="Arial" w:cs="Arial"/>
          <w:bCs/>
        </w:rPr>
        <w:t>seek authorisation</w:t>
      </w:r>
      <w:r w:rsidR="003564E3" w:rsidRPr="002D6191">
        <w:rPr>
          <w:rFonts w:ascii="Arial" w:hAnsi="Arial" w:cs="Arial"/>
          <w:bCs/>
        </w:rPr>
        <w:t xml:space="preserve"> (from the relevant Service)</w:t>
      </w:r>
      <w:r w:rsidR="001959F9" w:rsidRPr="002D6191">
        <w:rPr>
          <w:rFonts w:ascii="Arial" w:hAnsi="Arial" w:cs="Arial"/>
          <w:bCs/>
        </w:rPr>
        <w:t xml:space="preserve"> to </w:t>
      </w:r>
      <w:r w:rsidR="003564E3" w:rsidRPr="002D6191">
        <w:rPr>
          <w:rFonts w:ascii="Arial" w:hAnsi="Arial" w:cs="Arial"/>
          <w:bCs/>
        </w:rPr>
        <w:t>instruct a d</w:t>
      </w:r>
      <w:r w:rsidR="001959F9" w:rsidRPr="002D6191">
        <w:rPr>
          <w:rFonts w:ascii="Arial" w:hAnsi="Arial" w:cs="Arial"/>
          <w:bCs/>
        </w:rPr>
        <w:t>ebtor</w:t>
      </w:r>
      <w:r w:rsidR="003564E3" w:rsidRPr="002D6191">
        <w:rPr>
          <w:rFonts w:ascii="Arial" w:hAnsi="Arial" w:cs="Arial"/>
          <w:bCs/>
        </w:rPr>
        <w:t xml:space="preserve"> trace and apply the relevant charge.</w:t>
      </w:r>
    </w:p>
    <w:p w14:paraId="170504A8" w14:textId="49996360" w:rsidR="00F80B4F" w:rsidRPr="002D6191" w:rsidRDefault="00F80B4F" w:rsidP="00DA7C0D">
      <w:pPr>
        <w:pStyle w:val="Heading2"/>
        <w:numPr>
          <w:ilvl w:val="1"/>
          <w:numId w:val="12"/>
        </w:numPr>
        <w:spacing w:after="240"/>
        <w:jc w:val="both"/>
        <w:rPr>
          <w:rFonts w:ascii="Arial" w:hAnsi="Arial" w:cs="Arial"/>
          <w:b/>
          <w:bCs/>
          <w:color w:val="760000"/>
        </w:rPr>
      </w:pPr>
      <w:bookmarkStart w:id="41" w:name="_Toc71037759"/>
      <w:bookmarkStart w:id="42" w:name="_Toc136533759"/>
      <w:bookmarkStart w:id="43" w:name="_Hlk71050720"/>
      <w:r w:rsidRPr="002D6191">
        <w:rPr>
          <w:rFonts w:ascii="Arial" w:hAnsi="Arial" w:cs="Arial"/>
          <w:b/>
          <w:bCs/>
          <w:color w:val="760000"/>
        </w:rPr>
        <w:t>Social Care Debt</w:t>
      </w:r>
      <w:bookmarkEnd w:id="41"/>
      <w:bookmarkEnd w:id="42"/>
    </w:p>
    <w:p w14:paraId="3A129369" w14:textId="77777777" w:rsidR="00D917CF" w:rsidRPr="002D6191" w:rsidRDefault="00D917CF" w:rsidP="00CE12D9">
      <w:pPr>
        <w:pStyle w:val="ListParagraph"/>
        <w:numPr>
          <w:ilvl w:val="0"/>
          <w:numId w:val="76"/>
        </w:numPr>
        <w:jc w:val="both"/>
        <w:rPr>
          <w:rFonts w:ascii="Arial" w:hAnsi="Arial" w:cs="Arial"/>
          <w:vanish/>
        </w:rPr>
      </w:pPr>
    </w:p>
    <w:p w14:paraId="2FA99764" w14:textId="77777777" w:rsidR="00D917CF" w:rsidRPr="002D6191" w:rsidRDefault="00D917CF" w:rsidP="00CE12D9">
      <w:pPr>
        <w:pStyle w:val="ListParagraph"/>
        <w:numPr>
          <w:ilvl w:val="0"/>
          <w:numId w:val="76"/>
        </w:numPr>
        <w:jc w:val="both"/>
        <w:rPr>
          <w:rFonts w:ascii="Arial" w:hAnsi="Arial" w:cs="Arial"/>
          <w:vanish/>
        </w:rPr>
      </w:pPr>
    </w:p>
    <w:p w14:paraId="5E999BAC" w14:textId="77777777" w:rsidR="00D917CF" w:rsidRPr="002D6191" w:rsidRDefault="00D917CF" w:rsidP="00CE12D9">
      <w:pPr>
        <w:pStyle w:val="ListParagraph"/>
        <w:numPr>
          <w:ilvl w:val="0"/>
          <w:numId w:val="76"/>
        </w:numPr>
        <w:jc w:val="both"/>
        <w:rPr>
          <w:rFonts w:ascii="Arial" w:hAnsi="Arial" w:cs="Arial"/>
          <w:vanish/>
        </w:rPr>
      </w:pPr>
    </w:p>
    <w:p w14:paraId="50259194" w14:textId="2080F21E" w:rsidR="00FF263D" w:rsidRPr="002D6191" w:rsidRDefault="00CD78CC" w:rsidP="00CE12D9">
      <w:pPr>
        <w:pStyle w:val="ListParagraph"/>
        <w:numPr>
          <w:ilvl w:val="1"/>
          <w:numId w:val="76"/>
        </w:numPr>
        <w:jc w:val="both"/>
        <w:rPr>
          <w:rFonts w:ascii="Arial" w:hAnsi="Arial" w:cs="Arial"/>
        </w:rPr>
      </w:pPr>
      <w:r w:rsidRPr="002D6191">
        <w:rPr>
          <w:rFonts w:ascii="Arial" w:hAnsi="Arial" w:cs="Arial"/>
        </w:rPr>
        <w:t>The</w:t>
      </w:r>
      <w:r w:rsidR="00374ADC" w:rsidRPr="002D6191">
        <w:rPr>
          <w:rFonts w:ascii="Arial" w:hAnsi="Arial" w:cs="Arial"/>
        </w:rPr>
        <w:t xml:space="preserve"> Care Act 2014 presents a modern legal framework for the recovery of debt that may have accrued as a result of the Council meeting a person’s eli</w:t>
      </w:r>
      <w:r w:rsidR="0040282F" w:rsidRPr="002D6191">
        <w:rPr>
          <w:rFonts w:ascii="Arial" w:hAnsi="Arial" w:cs="Arial"/>
        </w:rPr>
        <w:t>gible</w:t>
      </w:r>
      <w:r w:rsidR="00374ADC" w:rsidRPr="002D6191">
        <w:rPr>
          <w:rFonts w:ascii="Arial" w:hAnsi="Arial" w:cs="Arial"/>
        </w:rPr>
        <w:t xml:space="preserve"> care and support needs</w:t>
      </w:r>
      <w:r w:rsidR="0040282F" w:rsidRPr="002D6191">
        <w:rPr>
          <w:rFonts w:ascii="Arial" w:hAnsi="Arial" w:cs="Arial"/>
        </w:rPr>
        <w:t>.</w:t>
      </w:r>
      <w:r w:rsidR="00F83158" w:rsidRPr="002D6191">
        <w:rPr>
          <w:rFonts w:ascii="Arial" w:hAnsi="Arial" w:cs="Arial"/>
        </w:rPr>
        <w:t xml:space="preserve"> The Care Act also provides the Council with the power to recover charges from a third party where a person has transferred assets to them to avoid paying for care</w:t>
      </w:r>
      <w:r w:rsidR="0079039E" w:rsidRPr="002D6191">
        <w:rPr>
          <w:rFonts w:ascii="Arial" w:hAnsi="Arial" w:cs="Arial"/>
        </w:rPr>
        <w:t xml:space="preserve"> and support</w:t>
      </w:r>
      <w:r w:rsidR="00F83158" w:rsidRPr="002D6191">
        <w:rPr>
          <w:rFonts w:ascii="Arial" w:hAnsi="Arial" w:cs="Arial"/>
        </w:rPr>
        <w:t>.</w:t>
      </w:r>
    </w:p>
    <w:p w14:paraId="45C1763E" w14:textId="77777777" w:rsidR="00560C1D" w:rsidRPr="002D6191" w:rsidRDefault="00560C1D" w:rsidP="00DA7C0D">
      <w:pPr>
        <w:pStyle w:val="ListParagraph"/>
        <w:ind w:left="567" w:hanging="567"/>
        <w:jc w:val="both"/>
        <w:rPr>
          <w:rFonts w:ascii="Arial" w:hAnsi="Arial" w:cs="Arial"/>
        </w:rPr>
      </w:pPr>
    </w:p>
    <w:p w14:paraId="359336DC" w14:textId="659B987C" w:rsidR="006F137F" w:rsidRPr="002D6191" w:rsidRDefault="00520A5F" w:rsidP="00CE12D9">
      <w:pPr>
        <w:pStyle w:val="ListParagraph"/>
        <w:numPr>
          <w:ilvl w:val="1"/>
          <w:numId w:val="76"/>
        </w:numPr>
        <w:contextualSpacing w:val="0"/>
        <w:jc w:val="both"/>
        <w:rPr>
          <w:rFonts w:ascii="Arial" w:hAnsi="Arial" w:cs="Arial"/>
        </w:rPr>
      </w:pPr>
      <w:bookmarkStart w:id="44" w:name="_Hlk152070031"/>
      <w:r w:rsidRPr="002D6191">
        <w:rPr>
          <w:rFonts w:ascii="Arial" w:hAnsi="Arial" w:cs="Arial"/>
          <w:bCs/>
        </w:rPr>
        <w:t xml:space="preserve">The recovery of debt </w:t>
      </w:r>
      <w:r w:rsidR="00AB53E7" w:rsidRPr="002D6191">
        <w:rPr>
          <w:rFonts w:ascii="Arial" w:hAnsi="Arial" w:cs="Arial"/>
          <w:bCs/>
        </w:rPr>
        <w:t xml:space="preserve">from those who are receiving care and support </w:t>
      </w:r>
      <w:r w:rsidR="00221BF1" w:rsidRPr="002D6191">
        <w:rPr>
          <w:rFonts w:ascii="Arial" w:hAnsi="Arial" w:cs="Arial"/>
          <w:bCs/>
        </w:rPr>
        <w:t>(o</w:t>
      </w:r>
      <w:r w:rsidR="00222BE8" w:rsidRPr="002D6191">
        <w:rPr>
          <w:rFonts w:ascii="Arial" w:hAnsi="Arial" w:cs="Arial"/>
          <w:bCs/>
        </w:rPr>
        <w:t>r</w:t>
      </w:r>
      <w:r w:rsidR="00221BF1" w:rsidRPr="002D6191">
        <w:rPr>
          <w:rFonts w:ascii="Arial" w:hAnsi="Arial" w:cs="Arial"/>
          <w:bCs/>
        </w:rPr>
        <w:t xml:space="preserve"> their financial representative) </w:t>
      </w:r>
      <w:r w:rsidR="00AB53E7" w:rsidRPr="002D6191">
        <w:rPr>
          <w:rFonts w:ascii="Arial" w:hAnsi="Arial" w:cs="Arial"/>
          <w:bCs/>
        </w:rPr>
        <w:t>is a sensitive issue given the potentially vulnerable nature of the individuals and the Council’s ultimate responsibility to meet needs.</w:t>
      </w:r>
      <w:r w:rsidR="006D6E88" w:rsidRPr="002D6191">
        <w:rPr>
          <w:rFonts w:ascii="Arial" w:hAnsi="Arial" w:cs="Arial"/>
          <w:bCs/>
        </w:rPr>
        <w:t xml:space="preserve"> Given this, the </w:t>
      </w:r>
      <w:r w:rsidR="00DF1AEE" w:rsidRPr="002D6191">
        <w:rPr>
          <w:rFonts w:ascii="Arial" w:hAnsi="Arial" w:cs="Arial"/>
          <w:bCs/>
        </w:rPr>
        <w:t xml:space="preserve">Council’s </w:t>
      </w:r>
      <w:r w:rsidR="00965D60" w:rsidRPr="002D6191">
        <w:rPr>
          <w:rFonts w:ascii="Arial" w:hAnsi="Arial" w:cs="Arial"/>
          <w:bCs/>
        </w:rPr>
        <w:t>Debt Team</w:t>
      </w:r>
      <w:r w:rsidR="006D6E88" w:rsidRPr="002D6191">
        <w:rPr>
          <w:rFonts w:ascii="Arial" w:hAnsi="Arial" w:cs="Arial"/>
          <w:bCs/>
        </w:rPr>
        <w:t xml:space="preserve"> will apply the following principles when attempting to recover social care debts.</w:t>
      </w:r>
    </w:p>
    <w:p w14:paraId="2E081DD0" w14:textId="76793A3C" w:rsidR="00D575EF" w:rsidRPr="002D6191" w:rsidRDefault="006D6E88" w:rsidP="00DA7C0D">
      <w:pPr>
        <w:pStyle w:val="ListParagraph"/>
        <w:numPr>
          <w:ilvl w:val="0"/>
          <w:numId w:val="7"/>
        </w:numPr>
        <w:contextualSpacing w:val="0"/>
        <w:jc w:val="both"/>
        <w:rPr>
          <w:rFonts w:ascii="Arial" w:hAnsi="Arial" w:cs="Arial"/>
          <w:bCs/>
        </w:rPr>
      </w:pPr>
      <w:r w:rsidRPr="002D6191">
        <w:rPr>
          <w:rFonts w:ascii="Arial" w:hAnsi="Arial" w:cs="Arial"/>
          <w:bCs/>
        </w:rPr>
        <w:t xml:space="preserve">The Council will act </w:t>
      </w:r>
      <w:r w:rsidR="00071916" w:rsidRPr="002D6191">
        <w:rPr>
          <w:rFonts w:ascii="Arial" w:hAnsi="Arial" w:cs="Arial"/>
          <w:bCs/>
        </w:rPr>
        <w:t>reasonably.</w:t>
      </w:r>
    </w:p>
    <w:p w14:paraId="4E79C216" w14:textId="660A47A4" w:rsidR="006D6E88" w:rsidRPr="002D6191" w:rsidRDefault="006D6E88" w:rsidP="00DA7C0D">
      <w:pPr>
        <w:pStyle w:val="ListParagraph"/>
        <w:numPr>
          <w:ilvl w:val="0"/>
          <w:numId w:val="7"/>
        </w:numPr>
        <w:contextualSpacing w:val="0"/>
        <w:jc w:val="both"/>
        <w:rPr>
          <w:rFonts w:ascii="Arial" w:hAnsi="Arial" w:cs="Arial"/>
          <w:bCs/>
        </w:rPr>
      </w:pPr>
      <w:r w:rsidRPr="002D6191">
        <w:rPr>
          <w:rFonts w:ascii="Arial" w:hAnsi="Arial" w:cs="Arial"/>
          <w:bCs/>
        </w:rPr>
        <w:t xml:space="preserve">Debts must be discussed with the </w:t>
      </w:r>
      <w:r w:rsidR="00920F71" w:rsidRPr="002D6191">
        <w:rPr>
          <w:rFonts w:ascii="Arial" w:hAnsi="Arial" w:cs="Arial"/>
          <w:bCs/>
        </w:rPr>
        <w:t>client</w:t>
      </w:r>
      <w:r w:rsidRPr="002D6191">
        <w:rPr>
          <w:rFonts w:ascii="Arial" w:hAnsi="Arial" w:cs="Arial"/>
          <w:bCs/>
        </w:rPr>
        <w:t xml:space="preserve"> or their </w:t>
      </w:r>
      <w:r w:rsidR="00B456BD" w:rsidRPr="002D6191">
        <w:rPr>
          <w:rFonts w:ascii="Arial" w:hAnsi="Arial" w:cs="Arial"/>
          <w:bCs/>
        </w:rPr>
        <w:t xml:space="preserve">financial </w:t>
      </w:r>
      <w:r w:rsidRPr="002D6191">
        <w:rPr>
          <w:rFonts w:ascii="Arial" w:hAnsi="Arial" w:cs="Arial"/>
          <w:bCs/>
        </w:rPr>
        <w:t xml:space="preserve">representative </w:t>
      </w:r>
      <w:r w:rsidR="00664300" w:rsidRPr="002D6191">
        <w:rPr>
          <w:rFonts w:ascii="Arial" w:hAnsi="Arial" w:cs="Arial"/>
          <w:bCs/>
        </w:rPr>
        <w:t xml:space="preserve">via </w:t>
      </w:r>
      <w:r w:rsidR="003A393B" w:rsidRPr="002D6191">
        <w:rPr>
          <w:rFonts w:ascii="Arial" w:hAnsi="Arial" w:cs="Arial"/>
          <w:bCs/>
        </w:rPr>
        <w:t xml:space="preserve">the most appropriate </w:t>
      </w:r>
      <w:r w:rsidR="00664300" w:rsidRPr="002D6191">
        <w:rPr>
          <w:rFonts w:ascii="Arial" w:hAnsi="Arial" w:cs="Arial"/>
          <w:bCs/>
        </w:rPr>
        <w:t>communication channel</w:t>
      </w:r>
      <w:r w:rsidR="003A393B" w:rsidRPr="002D6191">
        <w:rPr>
          <w:rFonts w:ascii="Arial" w:hAnsi="Arial" w:cs="Arial"/>
          <w:bCs/>
        </w:rPr>
        <w:t xml:space="preserve"> (for the client</w:t>
      </w:r>
      <w:r w:rsidR="00E01764" w:rsidRPr="002D6191">
        <w:rPr>
          <w:rFonts w:ascii="Arial" w:hAnsi="Arial" w:cs="Arial"/>
          <w:bCs/>
        </w:rPr>
        <w:t>).</w:t>
      </w:r>
    </w:p>
    <w:p w14:paraId="7D9B96B0" w14:textId="6AF7FB72" w:rsidR="006D6E88" w:rsidRPr="002D6191" w:rsidRDefault="006D6E88" w:rsidP="00DA7C0D">
      <w:pPr>
        <w:pStyle w:val="ListParagraph"/>
        <w:numPr>
          <w:ilvl w:val="0"/>
          <w:numId w:val="7"/>
        </w:numPr>
        <w:contextualSpacing w:val="0"/>
        <w:jc w:val="both"/>
        <w:rPr>
          <w:rFonts w:ascii="Arial" w:hAnsi="Arial" w:cs="Arial"/>
          <w:bCs/>
        </w:rPr>
      </w:pPr>
      <w:r w:rsidRPr="002D6191">
        <w:rPr>
          <w:rFonts w:ascii="Arial" w:hAnsi="Arial" w:cs="Arial"/>
          <w:bCs/>
        </w:rPr>
        <w:t xml:space="preserve">Arrangements for </w:t>
      </w:r>
      <w:r w:rsidR="00DF63E5" w:rsidRPr="002D6191">
        <w:rPr>
          <w:rFonts w:ascii="Arial" w:hAnsi="Arial" w:cs="Arial"/>
          <w:bCs/>
        </w:rPr>
        <w:t>debt repayments should be agreed with the relevant parties</w:t>
      </w:r>
      <w:r w:rsidR="00B456BD" w:rsidRPr="002D6191">
        <w:rPr>
          <w:rFonts w:ascii="Arial" w:hAnsi="Arial" w:cs="Arial"/>
          <w:bCs/>
        </w:rPr>
        <w:t>; and</w:t>
      </w:r>
    </w:p>
    <w:p w14:paraId="3730F8E9" w14:textId="46763688" w:rsidR="00FF263D" w:rsidRPr="002D6191" w:rsidRDefault="00DF63E5" w:rsidP="00FF263D">
      <w:pPr>
        <w:pStyle w:val="ListParagraph"/>
        <w:numPr>
          <w:ilvl w:val="0"/>
          <w:numId w:val="7"/>
        </w:numPr>
        <w:jc w:val="both"/>
        <w:rPr>
          <w:rFonts w:ascii="Arial" w:hAnsi="Arial" w:cs="Arial"/>
          <w:bCs/>
        </w:rPr>
      </w:pPr>
      <w:r w:rsidRPr="002D6191">
        <w:rPr>
          <w:rFonts w:ascii="Arial" w:hAnsi="Arial" w:cs="Arial"/>
          <w:bCs/>
        </w:rPr>
        <w:t xml:space="preserve">Court action should only be considered when all other reasonable </w:t>
      </w:r>
      <w:r w:rsidR="006435F8" w:rsidRPr="002D6191">
        <w:rPr>
          <w:rFonts w:ascii="Arial" w:hAnsi="Arial" w:cs="Arial"/>
          <w:bCs/>
        </w:rPr>
        <w:t>options have been exhausted</w:t>
      </w:r>
      <w:r w:rsidR="00B456BD" w:rsidRPr="002D6191">
        <w:rPr>
          <w:rFonts w:ascii="Arial" w:hAnsi="Arial" w:cs="Arial"/>
          <w:bCs/>
        </w:rPr>
        <w:t>.</w:t>
      </w:r>
    </w:p>
    <w:bookmarkEnd w:id="44"/>
    <w:p w14:paraId="72185C7A" w14:textId="77777777" w:rsidR="00FF263D" w:rsidRPr="002D6191" w:rsidRDefault="00FF263D" w:rsidP="00FF263D">
      <w:pPr>
        <w:pStyle w:val="ListParagraph"/>
        <w:jc w:val="both"/>
        <w:rPr>
          <w:rFonts w:ascii="Arial" w:hAnsi="Arial" w:cs="Arial"/>
          <w:bCs/>
        </w:rPr>
      </w:pPr>
    </w:p>
    <w:p w14:paraId="1EF225DD" w14:textId="7A7F26D0" w:rsidR="001F2D7B" w:rsidRPr="002D6191" w:rsidRDefault="00664300" w:rsidP="00CE12D9">
      <w:pPr>
        <w:pStyle w:val="ListParagraph"/>
        <w:numPr>
          <w:ilvl w:val="1"/>
          <w:numId w:val="76"/>
        </w:numPr>
        <w:spacing w:after="240"/>
        <w:contextualSpacing w:val="0"/>
        <w:jc w:val="both"/>
        <w:rPr>
          <w:rFonts w:ascii="Arial" w:hAnsi="Arial" w:cs="Arial"/>
          <w:bCs/>
        </w:rPr>
      </w:pPr>
      <w:r w:rsidRPr="002D6191">
        <w:rPr>
          <w:rFonts w:ascii="Arial" w:hAnsi="Arial" w:cs="Arial"/>
          <w:bCs/>
        </w:rPr>
        <w:t>New Debtors or their financial representatives will be contacted</w:t>
      </w:r>
      <w:r w:rsidR="006303BE">
        <w:rPr>
          <w:rFonts w:ascii="Arial" w:hAnsi="Arial" w:cs="Arial"/>
          <w:bCs/>
        </w:rPr>
        <w:t>,</w:t>
      </w:r>
      <w:r w:rsidRPr="002D6191">
        <w:rPr>
          <w:rFonts w:ascii="Arial" w:hAnsi="Arial" w:cs="Arial"/>
          <w:bCs/>
        </w:rPr>
        <w:t xml:space="preserve"> following the</w:t>
      </w:r>
      <w:r w:rsidR="00991427">
        <w:rPr>
          <w:rFonts w:ascii="Arial" w:hAnsi="Arial" w:cs="Arial"/>
          <w:bCs/>
        </w:rPr>
        <w:t xml:space="preserve"> 30 days</w:t>
      </w:r>
      <w:r w:rsidRPr="002D6191">
        <w:rPr>
          <w:rFonts w:ascii="Arial" w:hAnsi="Arial" w:cs="Arial"/>
          <w:bCs/>
        </w:rPr>
        <w:t xml:space="preserve"> reminder </w:t>
      </w:r>
      <w:r w:rsidR="006303BE">
        <w:rPr>
          <w:rFonts w:ascii="Arial" w:hAnsi="Arial" w:cs="Arial"/>
          <w:bCs/>
        </w:rPr>
        <w:t xml:space="preserve">process, </w:t>
      </w:r>
      <w:r w:rsidRPr="002D6191">
        <w:rPr>
          <w:rFonts w:ascii="Arial" w:hAnsi="Arial" w:cs="Arial"/>
          <w:bCs/>
        </w:rPr>
        <w:t>to discuss the financial assessment, billing, and payment methods.</w:t>
      </w:r>
    </w:p>
    <w:p w14:paraId="326A43F3" w14:textId="2E91E925" w:rsidR="00920F71" w:rsidRPr="002D6191" w:rsidRDefault="00920F71" w:rsidP="00CE12D9">
      <w:pPr>
        <w:pStyle w:val="ListParagraph"/>
        <w:numPr>
          <w:ilvl w:val="1"/>
          <w:numId w:val="76"/>
        </w:numPr>
        <w:spacing w:after="240"/>
        <w:contextualSpacing w:val="0"/>
        <w:jc w:val="both"/>
        <w:rPr>
          <w:rFonts w:ascii="Arial" w:hAnsi="Arial" w:cs="Arial"/>
          <w:bCs/>
        </w:rPr>
      </w:pPr>
      <w:r w:rsidRPr="002D6191">
        <w:rPr>
          <w:rFonts w:ascii="Arial" w:hAnsi="Arial" w:cs="Arial"/>
          <w:bCs/>
        </w:rPr>
        <w:t xml:space="preserve">Where the client is deceased and there is a balance outstanding on the account, the Deceased Clients with a Balance Outstanding </w:t>
      </w:r>
      <w:r w:rsidR="00222BE8" w:rsidRPr="002D6191">
        <w:rPr>
          <w:rFonts w:ascii="Arial" w:hAnsi="Arial" w:cs="Arial"/>
          <w:bCs/>
        </w:rPr>
        <w:t>P</w:t>
      </w:r>
      <w:r w:rsidRPr="002D6191">
        <w:rPr>
          <w:rFonts w:ascii="Arial" w:hAnsi="Arial" w:cs="Arial"/>
          <w:bCs/>
        </w:rPr>
        <w:t>rocess will be followed.</w:t>
      </w:r>
    </w:p>
    <w:p w14:paraId="50BC7D98" w14:textId="62731F46" w:rsidR="00C21354" w:rsidRPr="002D6191" w:rsidRDefault="00FF37D9" w:rsidP="00C21354">
      <w:pPr>
        <w:pStyle w:val="ListParagraph"/>
        <w:numPr>
          <w:ilvl w:val="1"/>
          <w:numId w:val="76"/>
        </w:numPr>
        <w:spacing w:after="240"/>
        <w:contextualSpacing w:val="0"/>
        <w:jc w:val="both"/>
        <w:rPr>
          <w:rFonts w:ascii="Arial" w:hAnsi="Arial" w:cs="Arial"/>
          <w:bCs/>
        </w:rPr>
      </w:pPr>
      <w:r w:rsidRPr="002D6191">
        <w:rPr>
          <w:rFonts w:ascii="Arial" w:hAnsi="Arial" w:cs="Arial"/>
          <w:bCs/>
        </w:rPr>
        <w:t>Following the initial stages of the Council’s recovery process</w:t>
      </w:r>
      <w:r w:rsidR="00991427">
        <w:rPr>
          <w:rFonts w:ascii="Arial" w:hAnsi="Arial" w:cs="Arial"/>
          <w:bCs/>
        </w:rPr>
        <w:t xml:space="preserve"> (from 31 days onwards)</w:t>
      </w:r>
      <w:r w:rsidR="008E0543" w:rsidRPr="002D6191">
        <w:rPr>
          <w:rFonts w:ascii="Arial" w:hAnsi="Arial" w:cs="Arial"/>
          <w:bCs/>
        </w:rPr>
        <w:t xml:space="preserve">, if a debt remains unpaid, </w:t>
      </w:r>
      <w:r w:rsidR="00306430" w:rsidRPr="002D6191">
        <w:rPr>
          <w:rFonts w:ascii="Arial" w:hAnsi="Arial" w:cs="Arial"/>
          <w:bCs/>
        </w:rPr>
        <w:t xml:space="preserve">it </w:t>
      </w:r>
      <w:r w:rsidR="008E0543" w:rsidRPr="002D6191">
        <w:rPr>
          <w:rFonts w:ascii="Arial" w:hAnsi="Arial" w:cs="Arial"/>
          <w:bCs/>
        </w:rPr>
        <w:t xml:space="preserve">will be </w:t>
      </w:r>
      <w:r w:rsidR="00991427">
        <w:rPr>
          <w:rFonts w:ascii="Arial" w:hAnsi="Arial" w:cs="Arial"/>
          <w:bCs/>
        </w:rPr>
        <w:t>considered for referral to Legal Services.</w:t>
      </w:r>
    </w:p>
    <w:p w14:paraId="6A2B1D03" w14:textId="77777777" w:rsidR="00C21354" w:rsidRPr="002D6191" w:rsidRDefault="00C21354" w:rsidP="00C21354">
      <w:pPr>
        <w:pStyle w:val="ListParagraph"/>
        <w:rPr>
          <w:rFonts w:ascii="Arial" w:hAnsi="Arial" w:cs="Arial"/>
          <w:bCs/>
        </w:rPr>
      </w:pPr>
    </w:p>
    <w:p w14:paraId="4A6EFCE5" w14:textId="4EC39A20" w:rsidR="004F7FAE" w:rsidRPr="002D6191" w:rsidRDefault="007471C2" w:rsidP="00C21354">
      <w:pPr>
        <w:pStyle w:val="ListParagraph"/>
        <w:numPr>
          <w:ilvl w:val="1"/>
          <w:numId w:val="76"/>
        </w:numPr>
        <w:spacing w:after="240"/>
        <w:contextualSpacing w:val="0"/>
        <w:jc w:val="both"/>
        <w:rPr>
          <w:rFonts w:ascii="Arial" w:hAnsi="Arial" w:cs="Arial"/>
          <w:bCs/>
        </w:rPr>
      </w:pPr>
      <w:r w:rsidRPr="002D6191">
        <w:rPr>
          <w:rFonts w:ascii="Arial" w:hAnsi="Arial" w:cs="Arial"/>
          <w:bCs/>
        </w:rPr>
        <w:t xml:space="preserve">The </w:t>
      </w:r>
      <w:r w:rsidR="00965D60" w:rsidRPr="002D6191">
        <w:rPr>
          <w:rFonts w:ascii="Arial" w:hAnsi="Arial" w:cs="Arial"/>
          <w:bCs/>
        </w:rPr>
        <w:t>Debt Team</w:t>
      </w:r>
      <w:r w:rsidRPr="002D6191">
        <w:rPr>
          <w:rFonts w:ascii="Arial" w:hAnsi="Arial" w:cs="Arial"/>
          <w:bCs/>
        </w:rPr>
        <w:t xml:space="preserve"> will</w:t>
      </w:r>
      <w:r w:rsidR="004F7FAE" w:rsidRPr="002D6191">
        <w:rPr>
          <w:rFonts w:ascii="Arial" w:hAnsi="Arial" w:cs="Arial"/>
          <w:bCs/>
        </w:rPr>
        <w:t xml:space="preserve"> take the following action:</w:t>
      </w:r>
    </w:p>
    <w:p w14:paraId="2638462D" w14:textId="4A2ADC25" w:rsidR="004F7FAE" w:rsidRPr="002D6191" w:rsidRDefault="004F7FAE" w:rsidP="00DA7C0D">
      <w:pPr>
        <w:pStyle w:val="ListParagraph"/>
        <w:numPr>
          <w:ilvl w:val="0"/>
          <w:numId w:val="8"/>
        </w:numPr>
        <w:ind w:hanging="357"/>
        <w:contextualSpacing w:val="0"/>
        <w:jc w:val="both"/>
        <w:rPr>
          <w:rFonts w:ascii="Arial" w:hAnsi="Arial" w:cs="Arial"/>
          <w:bCs/>
        </w:rPr>
      </w:pPr>
      <w:r w:rsidRPr="002D6191">
        <w:rPr>
          <w:rFonts w:ascii="Arial" w:hAnsi="Arial" w:cs="Arial"/>
          <w:bCs/>
        </w:rPr>
        <w:t>R</w:t>
      </w:r>
      <w:r w:rsidR="007471C2" w:rsidRPr="002D6191">
        <w:rPr>
          <w:rFonts w:ascii="Arial" w:hAnsi="Arial" w:cs="Arial"/>
          <w:bCs/>
        </w:rPr>
        <w:t xml:space="preserve">eview </w:t>
      </w:r>
      <w:r w:rsidR="00737D2B" w:rsidRPr="002D6191">
        <w:rPr>
          <w:rFonts w:ascii="Arial" w:hAnsi="Arial" w:cs="Arial"/>
          <w:bCs/>
        </w:rPr>
        <w:t xml:space="preserve">debts on a </w:t>
      </w:r>
      <w:r w:rsidR="00E01764" w:rsidRPr="002D6191">
        <w:rPr>
          <w:rFonts w:ascii="Arial" w:hAnsi="Arial" w:cs="Arial"/>
          <w:bCs/>
        </w:rPr>
        <w:t>case-by-case</w:t>
      </w:r>
      <w:r w:rsidR="00737D2B" w:rsidRPr="002D6191">
        <w:rPr>
          <w:rFonts w:ascii="Arial" w:hAnsi="Arial" w:cs="Arial"/>
          <w:bCs/>
        </w:rPr>
        <w:t xml:space="preserve"> basis, ensuring that where appropriate, the person, or their </w:t>
      </w:r>
      <w:r w:rsidR="00790EF4" w:rsidRPr="002D6191">
        <w:rPr>
          <w:rFonts w:ascii="Arial" w:hAnsi="Arial" w:cs="Arial"/>
          <w:bCs/>
        </w:rPr>
        <w:t>financial representative</w:t>
      </w:r>
      <w:r w:rsidR="00737D2B" w:rsidRPr="002D6191">
        <w:rPr>
          <w:rFonts w:ascii="Arial" w:hAnsi="Arial" w:cs="Arial"/>
          <w:bCs/>
        </w:rPr>
        <w:t xml:space="preserve"> is contacted</w:t>
      </w:r>
      <w:r w:rsidR="00B13E82">
        <w:rPr>
          <w:rFonts w:ascii="Arial" w:hAnsi="Arial" w:cs="Arial"/>
          <w:bCs/>
        </w:rPr>
        <w:t xml:space="preserve"> by telephone</w:t>
      </w:r>
      <w:r w:rsidR="00737D2B" w:rsidRPr="002D6191">
        <w:rPr>
          <w:rFonts w:ascii="Arial" w:hAnsi="Arial" w:cs="Arial"/>
          <w:bCs/>
        </w:rPr>
        <w:t xml:space="preserve"> to determine why </w:t>
      </w:r>
      <w:r w:rsidR="00422156" w:rsidRPr="002D6191">
        <w:rPr>
          <w:rFonts w:ascii="Arial" w:hAnsi="Arial" w:cs="Arial"/>
          <w:bCs/>
        </w:rPr>
        <w:t>the debt is unpaid</w:t>
      </w:r>
      <w:r w:rsidR="00737D2B" w:rsidRPr="002D6191">
        <w:rPr>
          <w:rFonts w:ascii="Arial" w:hAnsi="Arial" w:cs="Arial"/>
          <w:bCs/>
        </w:rPr>
        <w:t>.</w:t>
      </w:r>
      <w:r w:rsidRPr="002D6191">
        <w:rPr>
          <w:rFonts w:ascii="Arial" w:hAnsi="Arial" w:cs="Arial"/>
          <w:bCs/>
        </w:rPr>
        <w:t xml:space="preserve"> </w:t>
      </w:r>
      <w:r w:rsidR="00F50FCA" w:rsidRPr="002D6191">
        <w:rPr>
          <w:rFonts w:ascii="Arial" w:hAnsi="Arial" w:cs="Arial"/>
          <w:bCs/>
        </w:rPr>
        <w:t xml:space="preserve">Where necessary there may be more than one effort to </w:t>
      </w:r>
      <w:r w:rsidR="00E01764" w:rsidRPr="002D6191">
        <w:rPr>
          <w:rFonts w:ascii="Arial" w:hAnsi="Arial" w:cs="Arial"/>
          <w:bCs/>
        </w:rPr>
        <w:t>contact to</w:t>
      </w:r>
      <w:r w:rsidR="00F50FCA" w:rsidRPr="002D6191">
        <w:rPr>
          <w:rFonts w:ascii="Arial" w:hAnsi="Arial" w:cs="Arial"/>
          <w:bCs/>
        </w:rPr>
        <w:t xml:space="preserve"> address issue</w:t>
      </w:r>
      <w:r w:rsidR="00525F7D" w:rsidRPr="002D6191">
        <w:rPr>
          <w:rFonts w:ascii="Arial" w:hAnsi="Arial" w:cs="Arial"/>
          <w:bCs/>
        </w:rPr>
        <w:t>s</w:t>
      </w:r>
      <w:r w:rsidR="00F50FCA" w:rsidRPr="002D6191">
        <w:rPr>
          <w:rFonts w:ascii="Arial" w:hAnsi="Arial" w:cs="Arial"/>
          <w:bCs/>
        </w:rPr>
        <w:t xml:space="preserve"> as quickly as possible.</w:t>
      </w:r>
    </w:p>
    <w:p w14:paraId="502F39B3" w14:textId="530B754C" w:rsidR="004F7FAE" w:rsidRPr="002D6191" w:rsidRDefault="004F7FAE" w:rsidP="00DA7C0D">
      <w:pPr>
        <w:pStyle w:val="ListParagraph"/>
        <w:numPr>
          <w:ilvl w:val="0"/>
          <w:numId w:val="8"/>
        </w:numPr>
        <w:ind w:hanging="357"/>
        <w:contextualSpacing w:val="0"/>
        <w:jc w:val="both"/>
        <w:rPr>
          <w:rFonts w:ascii="Arial" w:hAnsi="Arial" w:cs="Arial"/>
          <w:bCs/>
        </w:rPr>
      </w:pPr>
      <w:r w:rsidRPr="002D6191">
        <w:rPr>
          <w:rFonts w:ascii="Arial" w:hAnsi="Arial" w:cs="Arial"/>
          <w:bCs/>
        </w:rPr>
        <w:t xml:space="preserve">Issue a </w:t>
      </w:r>
      <w:r w:rsidR="00B13E82">
        <w:rPr>
          <w:rFonts w:ascii="Arial" w:hAnsi="Arial" w:cs="Arial"/>
          <w:bCs/>
        </w:rPr>
        <w:t xml:space="preserve">first and </w:t>
      </w:r>
      <w:r w:rsidRPr="002D6191">
        <w:rPr>
          <w:rFonts w:ascii="Arial" w:hAnsi="Arial" w:cs="Arial"/>
          <w:bCs/>
        </w:rPr>
        <w:t xml:space="preserve">final demand letter </w:t>
      </w:r>
      <w:r w:rsidR="00C659C9" w:rsidRPr="002D6191">
        <w:rPr>
          <w:rFonts w:ascii="Arial" w:hAnsi="Arial" w:cs="Arial"/>
          <w:bCs/>
        </w:rPr>
        <w:t xml:space="preserve">where appropriate </w:t>
      </w:r>
      <w:r w:rsidRPr="002D6191">
        <w:rPr>
          <w:rFonts w:ascii="Arial" w:hAnsi="Arial" w:cs="Arial"/>
          <w:bCs/>
        </w:rPr>
        <w:t>explaining</w:t>
      </w:r>
      <w:r w:rsidR="00C659C9" w:rsidRPr="002D6191">
        <w:rPr>
          <w:rFonts w:ascii="Arial" w:hAnsi="Arial" w:cs="Arial"/>
          <w:bCs/>
        </w:rPr>
        <w:t xml:space="preserve"> that</w:t>
      </w:r>
      <w:r w:rsidRPr="002D6191">
        <w:rPr>
          <w:rFonts w:ascii="Arial" w:hAnsi="Arial" w:cs="Arial"/>
          <w:bCs/>
        </w:rPr>
        <w:t xml:space="preserve"> the legal referral process</w:t>
      </w:r>
      <w:r w:rsidR="00FB00B6" w:rsidRPr="002D6191">
        <w:rPr>
          <w:rFonts w:ascii="Arial" w:hAnsi="Arial" w:cs="Arial"/>
          <w:bCs/>
        </w:rPr>
        <w:t>,</w:t>
      </w:r>
      <w:r w:rsidRPr="002D6191">
        <w:rPr>
          <w:rFonts w:ascii="Arial" w:hAnsi="Arial" w:cs="Arial"/>
          <w:bCs/>
        </w:rPr>
        <w:t xml:space="preserve"> </w:t>
      </w:r>
      <w:r w:rsidR="00FB00B6" w:rsidRPr="002D6191">
        <w:rPr>
          <w:rFonts w:ascii="Arial" w:hAnsi="Arial" w:cs="Arial"/>
          <w:bCs/>
        </w:rPr>
        <w:t xml:space="preserve">and consequential additional and interest charges, </w:t>
      </w:r>
      <w:r w:rsidRPr="002D6191">
        <w:rPr>
          <w:rFonts w:ascii="Arial" w:hAnsi="Arial" w:cs="Arial"/>
          <w:bCs/>
        </w:rPr>
        <w:t xml:space="preserve">may be </w:t>
      </w:r>
      <w:r w:rsidR="00F24FE4" w:rsidRPr="002D6191">
        <w:rPr>
          <w:rFonts w:ascii="Arial" w:hAnsi="Arial" w:cs="Arial"/>
          <w:bCs/>
        </w:rPr>
        <w:t>instigated</w:t>
      </w:r>
      <w:r w:rsidRPr="002D6191">
        <w:rPr>
          <w:rFonts w:ascii="Arial" w:hAnsi="Arial" w:cs="Arial"/>
          <w:bCs/>
        </w:rPr>
        <w:t xml:space="preserve">. </w:t>
      </w:r>
    </w:p>
    <w:p w14:paraId="3D6D7C74" w14:textId="02CF574C" w:rsidR="00306430" w:rsidRPr="002D6191" w:rsidRDefault="004F7FAE" w:rsidP="007D5F26">
      <w:pPr>
        <w:pStyle w:val="ListParagraph"/>
        <w:numPr>
          <w:ilvl w:val="0"/>
          <w:numId w:val="8"/>
        </w:numPr>
        <w:jc w:val="both"/>
        <w:rPr>
          <w:rFonts w:ascii="Arial" w:hAnsi="Arial" w:cs="Arial"/>
          <w:bCs/>
        </w:rPr>
      </w:pPr>
      <w:r w:rsidRPr="002D6191">
        <w:rPr>
          <w:rFonts w:ascii="Arial" w:hAnsi="Arial" w:cs="Arial"/>
          <w:bCs/>
        </w:rPr>
        <w:t>Refer debts to Legal Services, ensuring that each case referred is fully supported by the appropriate documentation</w:t>
      </w:r>
      <w:r w:rsidR="000F5052" w:rsidRPr="002D6191">
        <w:rPr>
          <w:rFonts w:ascii="Arial" w:hAnsi="Arial" w:cs="Arial"/>
          <w:bCs/>
        </w:rPr>
        <w:t xml:space="preserve"> and the Council can prove legal basis for the claim.</w:t>
      </w:r>
    </w:p>
    <w:p w14:paraId="6754A319" w14:textId="77777777" w:rsidR="00560C1D" w:rsidRPr="002D6191" w:rsidRDefault="00560C1D" w:rsidP="00560C1D">
      <w:pPr>
        <w:pStyle w:val="ListParagraph"/>
        <w:jc w:val="both"/>
        <w:rPr>
          <w:rFonts w:ascii="Arial" w:hAnsi="Arial" w:cs="Arial"/>
          <w:bCs/>
        </w:rPr>
      </w:pPr>
    </w:p>
    <w:p w14:paraId="5415058A" w14:textId="185F418C" w:rsidR="00D73B69" w:rsidRPr="002D6191" w:rsidRDefault="00D73B69" w:rsidP="00CE12D9">
      <w:pPr>
        <w:pStyle w:val="ListParagraph"/>
        <w:numPr>
          <w:ilvl w:val="1"/>
          <w:numId w:val="76"/>
        </w:numPr>
        <w:ind w:left="851" w:hanging="851"/>
        <w:jc w:val="both"/>
        <w:rPr>
          <w:rFonts w:ascii="Arial" w:hAnsi="Arial" w:cs="Arial"/>
          <w:bCs/>
        </w:rPr>
      </w:pPr>
      <w:r w:rsidRPr="002D6191">
        <w:rPr>
          <w:rFonts w:ascii="Arial" w:hAnsi="Arial" w:cs="Arial"/>
          <w:bCs/>
        </w:rPr>
        <w:t>The Council will always seek to establish who has legal authority to make financial decisions on behalf of the individua</w:t>
      </w:r>
      <w:r w:rsidR="008A75A4" w:rsidRPr="002D6191">
        <w:rPr>
          <w:rFonts w:ascii="Arial" w:hAnsi="Arial" w:cs="Arial"/>
          <w:bCs/>
        </w:rPr>
        <w:t xml:space="preserve">l </w:t>
      </w:r>
      <w:r w:rsidR="00F8084F" w:rsidRPr="002D6191">
        <w:rPr>
          <w:rFonts w:ascii="Arial" w:hAnsi="Arial" w:cs="Arial"/>
          <w:bCs/>
        </w:rPr>
        <w:t>and will engage with that person regarding</w:t>
      </w:r>
      <w:r w:rsidR="00B456BD" w:rsidRPr="002D6191">
        <w:rPr>
          <w:rFonts w:ascii="Arial" w:hAnsi="Arial" w:cs="Arial"/>
          <w:bCs/>
        </w:rPr>
        <w:t xml:space="preserve"> any</w:t>
      </w:r>
      <w:r w:rsidR="00F8084F" w:rsidRPr="002D6191">
        <w:rPr>
          <w:rFonts w:ascii="Arial" w:hAnsi="Arial" w:cs="Arial"/>
          <w:bCs/>
        </w:rPr>
        <w:t xml:space="preserve"> debt</w:t>
      </w:r>
      <w:r w:rsidR="00560C1D" w:rsidRPr="002D6191">
        <w:rPr>
          <w:rFonts w:ascii="Arial" w:hAnsi="Arial" w:cs="Arial"/>
          <w:bCs/>
        </w:rPr>
        <w:t xml:space="preserve"> </w:t>
      </w:r>
      <w:r w:rsidR="00F8084F" w:rsidRPr="002D6191">
        <w:rPr>
          <w:rFonts w:ascii="Arial" w:hAnsi="Arial" w:cs="Arial"/>
          <w:bCs/>
        </w:rPr>
        <w:t>outstanding.</w:t>
      </w:r>
    </w:p>
    <w:p w14:paraId="127A8F12" w14:textId="77777777" w:rsidR="00560C1D" w:rsidRPr="002D6191" w:rsidRDefault="00560C1D" w:rsidP="00DA7C0D">
      <w:pPr>
        <w:pStyle w:val="ListParagraph"/>
        <w:ind w:left="851" w:hanging="851"/>
        <w:jc w:val="both"/>
        <w:rPr>
          <w:rFonts w:ascii="Arial" w:hAnsi="Arial" w:cs="Arial"/>
          <w:bCs/>
        </w:rPr>
      </w:pPr>
    </w:p>
    <w:p w14:paraId="190CA6B4" w14:textId="5EBA3A42" w:rsidR="00C659C9" w:rsidRPr="002D6191" w:rsidRDefault="00C659C9" w:rsidP="00CE12D9">
      <w:pPr>
        <w:pStyle w:val="ListParagraph"/>
        <w:numPr>
          <w:ilvl w:val="1"/>
          <w:numId w:val="76"/>
        </w:numPr>
        <w:ind w:left="851" w:hanging="851"/>
        <w:jc w:val="both"/>
        <w:rPr>
          <w:rFonts w:ascii="Arial" w:hAnsi="Arial" w:cs="Arial"/>
          <w:bCs/>
        </w:rPr>
      </w:pPr>
      <w:r w:rsidRPr="002D6191">
        <w:rPr>
          <w:rFonts w:ascii="Arial" w:hAnsi="Arial" w:cs="Arial"/>
          <w:bCs/>
        </w:rPr>
        <w:t xml:space="preserve">Where a debt may have accrued </w:t>
      </w:r>
      <w:r w:rsidR="00783066" w:rsidRPr="002D6191">
        <w:rPr>
          <w:rFonts w:ascii="Arial" w:hAnsi="Arial" w:cs="Arial"/>
          <w:bCs/>
        </w:rPr>
        <w:t>because of</w:t>
      </w:r>
      <w:r w:rsidRPr="002D6191">
        <w:rPr>
          <w:rFonts w:ascii="Arial" w:hAnsi="Arial" w:cs="Arial"/>
          <w:bCs/>
        </w:rPr>
        <w:t xml:space="preserve"> diminishing or a lack of mental capacity</w:t>
      </w:r>
      <w:r w:rsidR="005444D3" w:rsidRPr="002D6191">
        <w:rPr>
          <w:rFonts w:ascii="Arial" w:hAnsi="Arial" w:cs="Arial"/>
          <w:bCs/>
        </w:rPr>
        <w:t xml:space="preserve"> and the person has a</w:t>
      </w:r>
      <w:r w:rsidR="00DE655E" w:rsidRPr="002D6191">
        <w:rPr>
          <w:rFonts w:ascii="Arial" w:hAnsi="Arial" w:cs="Arial"/>
          <w:bCs/>
        </w:rPr>
        <w:t>n appointed financial representative</w:t>
      </w:r>
      <w:r w:rsidR="005444D3" w:rsidRPr="002D6191">
        <w:rPr>
          <w:rFonts w:ascii="Arial" w:hAnsi="Arial" w:cs="Arial"/>
          <w:bCs/>
        </w:rPr>
        <w:t xml:space="preserve"> for property and financial affairs, the Council will</w:t>
      </w:r>
      <w:r w:rsidR="00560C1D" w:rsidRPr="002D6191">
        <w:rPr>
          <w:rFonts w:ascii="Arial" w:hAnsi="Arial" w:cs="Arial"/>
          <w:bCs/>
        </w:rPr>
        <w:t xml:space="preserve"> </w:t>
      </w:r>
      <w:r w:rsidR="005444D3" w:rsidRPr="002D6191">
        <w:rPr>
          <w:rFonts w:ascii="Arial" w:hAnsi="Arial" w:cs="Arial"/>
          <w:bCs/>
        </w:rPr>
        <w:t>discuss all debt recovery options with the</w:t>
      </w:r>
      <w:r w:rsidR="00401FD0" w:rsidRPr="002D6191">
        <w:rPr>
          <w:rFonts w:ascii="Arial" w:hAnsi="Arial" w:cs="Arial"/>
          <w:bCs/>
        </w:rPr>
        <w:t xml:space="preserve"> financial representative.</w:t>
      </w:r>
    </w:p>
    <w:p w14:paraId="75C83AD0" w14:textId="77777777" w:rsidR="00560C1D" w:rsidRPr="002D6191" w:rsidRDefault="00560C1D" w:rsidP="00DA7C0D">
      <w:pPr>
        <w:pStyle w:val="ListParagraph"/>
        <w:ind w:left="851" w:hanging="851"/>
        <w:jc w:val="both"/>
        <w:rPr>
          <w:rFonts w:ascii="Arial" w:hAnsi="Arial" w:cs="Arial"/>
          <w:bCs/>
        </w:rPr>
      </w:pPr>
    </w:p>
    <w:p w14:paraId="41438134" w14:textId="640C20D2" w:rsidR="00831099" w:rsidRPr="002D6191" w:rsidRDefault="00831099" w:rsidP="00CE12D9">
      <w:pPr>
        <w:pStyle w:val="ListParagraph"/>
        <w:numPr>
          <w:ilvl w:val="1"/>
          <w:numId w:val="76"/>
        </w:numPr>
        <w:ind w:left="851" w:hanging="851"/>
        <w:jc w:val="both"/>
        <w:rPr>
          <w:rFonts w:ascii="Arial" w:hAnsi="Arial" w:cs="Arial"/>
          <w:bCs/>
        </w:rPr>
      </w:pPr>
      <w:r w:rsidRPr="002D6191">
        <w:rPr>
          <w:rFonts w:ascii="Arial" w:hAnsi="Arial" w:cs="Arial"/>
          <w:bCs/>
        </w:rPr>
        <w:t xml:space="preserve">Where the person lacking mental capacity has no </w:t>
      </w:r>
      <w:r w:rsidR="00790EF4" w:rsidRPr="002D6191">
        <w:rPr>
          <w:rFonts w:ascii="Arial" w:hAnsi="Arial" w:cs="Arial"/>
          <w:bCs/>
        </w:rPr>
        <w:t>appointed financial representative</w:t>
      </w:r>
      <w:r w:rsidRPr="002D6191">
        <w:rPr>
          <w:rFonts w:ascii="Arial" w:hAnsi="Arial" w:cs="Arial"/>
          <w:bCs/>
        </w:rPr>
        <w:t xml:space="preserve"> and has substantial debts, an application for a deputy is required.</w:t>
      </w:r>
      <w:r w:rsidR="00D73B69" w:rsidRPr="002D6191">
        <w:rPr>
          <w:rFonts w:ascii="Arial" w:hAnsi="Arial" w:cs="Arial"/>
          <w:bCs/>
        </w:rPr>
        <w:t xml:space="preserve"> The application must be made to the Court of Protection. Family members may make an application to become deputy however, whe</w:t>
      </w:r>
      <w:r w:rsidR="00B456BD" w:rsidRPr="002D6191">
        <w:rPr>
          <w:rFonts w:ascii="Arial" w:hAnsi="Arial" w:cs="Arial"/>
          <w:bCs/>
        </w:rPr>
        <w:t>re</w:t>
      </w:r>
      <w:r w:rsidR="00D73B69" w:rsidRPr="002D6191">
        <w:rPr>
          <w:rFonts w:ascii="Arial" w:hAnsi="Arial" w:cs="Arial"/>
          <w:bCs/>
        </w:rPr>
        <w:t xml:space="preserve"> there is no family involved, the Council may apply to become deputy. </w:t>
      </w:r>
      <w:r w:rsidR="00B32232" w:rsidRPr="002D6191">
        <w:rPr>
          <w:rFonts w:ascii="Arial" w:hAnsi="Arial" w:cs="Arial"/>
          <w:bCs/>
        </w:rPr>
        <w:t>The Council will always consider any risk of conflict of interest where it applies to take on</w:t>
      </w:r>
      <w:r w:rsidR="00560C1D" w:rsidRPr="002D6191">
        <w:rPr>
          <w:rFonts w:ascii="Arial" w:hAnsi="Arial" w:cs="Arial"/>
          <w:bCs/>
        </w:rPr>
        <w:t xml:space="preserve"> </w:t>
      </w:r>
      <w:r w:rsidR="00B32232" w:rsidRPr="002D6191">
        <w:rPr>
          <w:rFonts w:ascii="Arial" w:hAnsi="Arial" w:cs="Arial"/>
          <w:bCs/>
        </w:rPr>
        <w:t>property and financial affairs deputyship</w:t>
      </w:r>
      <w:r w:rsidR="00B456BD" w:rsidRPr="002D6191">
        <w:rPr>
          <w:rFonts w:ascii="Arial" w:hAnsi="Arial" w:cs="Arial"/>
          <w:bCs/>
        </w:rPr>
        <w:t xml:space="preserve"> and where appropriate </w:t>
      </w:r>
      <w:r w:rsidR="00490FB9" w:rsidRPr="002D6191">
        <w:rPr>
          <w:rFonts w:ascii="Arial" w:hAnsi="Arial" w:cs="Arial"/>
          <w:bCs/>
        </w:rPr>
        <w:t>request the appointment of a</w:t>
      </w:r>
      <w:r w:rsidR="00B456BD" w:rsidRPr="002D6191">
        <w:rPr>
          <w:rFonts w:ascii="Arial" w:hAnsi="Arial" w:cs="Arial"/>
          <w:bCs/>
        </w:rPr>
        <w:t xml:space="preserve"> panel deputy.</w:t>
      </w:r>
    </w:p>
    <w:p w14:paraId="48DFAE2D" w14:textId="77777777" w:rsidR="00560C1D" w:rsidRPr="002D6191" w:rsidRDefault="00560C1D" w:rsidP="00DA7C0D">
      <w:pPr>
        <w:pStyle w:val="ListParagraph"/>
        <w:ind w:left="851" w:hanging="851"/>
        <w:jc w:val="both"/>
        <w:rPr>
          <w:rFonts w:ascii="Arial" w:hAnsi="Arial" w:cs="Arial"/>
          <w:bCs/>
        </w:rPr>
      </w:pPr>
    </w:p>
    <w:p w14:paraId="347A5C81" w14:textId="1F6998AF" w:rsidR="00FF263D" w:rsidRPr="002D6191" w:rsidRDefault="009509C3" w:rsidP="00CE12D9">
      <w:pPr>
        <w:pStyle w:val="ListParagraph"/>
        <w:numPr>
          <w:ilvl w:val="1"/>
          <w:numId w:val="76"/>
        </w:numPr>
        <w:ind w:left="851" w:hanging="851"/>
        <w:jc w:val="both"/>
        <w:rPr>
          <w:rFonts w:ascii="Arial" w:hAnsi="Arial" w:cs="Arial"/>
          <w:bCs/>
        </w:rPr>
      </w:pPr>
      <w:r w:rsidRPr="002D6191">
        <w:rPr>
          <w:rFonts w:ascii="Arial" w:hAnsi="Arial" w:cs="Arial"/>
          <w:bCs/>
        </w:rPr>
        <w:t xml:space="preserve">Where a </w:t>
      </w:r>
      <w:r w:rsidR="006A1413" w:rsidRPr="002D6191">
        <w:rPr>
          <w:rFonts w:ascii="Arial" w:hAnsi="Arial" w:cs="Arial"/>
          <w:bCs/>
        </w:rPr>
        <w:t xml:space="preserve">significant </w:t>
      </w:r>
      <w:r w:rsidRPr="002D6191">
        <w:rPr>
          <w:rFonts w:ascii="Arial" w:hAnsi="Arial" w:cs="Arial"/>
          <w:bCs/>
        </w:rPr>
        <w:t>debt has accrued</w:t>
      </w:r>
      <w:r w:rsidR="009E3061" w:rsidRPr="002D6191">
        <w:rPr>
          <w:rFonts w:ascii="Arial" w:hAnsi="Arial" w:cs="Arial"/>
          <w:bCs/>
        </w:rPr>
        <w:t xml:space="preserve"> (for non-residential services)</w:t>
      </w:r>
      <w:r w:rsidRPr="002D6191">
        <w:rPr>
          <w:rFonts w:ascii="Arial" w:hAnsi="Arial" w:cs="Arial"/>
          <w:bCs/>
        </w:rPr>
        <w:t xml:space="preserve"> and a person is eligible to be offered a Deferred Payment Agreement</w:t>
      </w:r>
      <w:r w:rsidR="00067B9A" w:rsidRPr="002D6191">
        <w:rPr>
          <w:rFonts w:ascii="Arial" w:hAnsi="Arial" w:cs="Arial"/>
          <w:bCs/>
        </w:rPr>
        <w:t xml:space="preserve"> for residential care</w:t>
      </w:r>
      <w:r w:rsidRPr="002D6191">
        <w:rPr>
          <w:rFonts w:ascii="Arial" w:hAnsi="Arial" w:cs="Arial"/>
          <w:bCs/>
        </w:rPr>
        <w:t xml:space="preserve">, </w:t>
      </w:r>
      <w:r w:rsidR="00C92668" w:rsidRPr="002D6191">
        <w:rPr>
          <w:rFonts w:ascii="Arial" w:hAnsi="Arial" w:cs="Arial"/>
          <w:bCs/>
        </w:rPr>
        <w:t>the Council</w:t>
      </w:r>
      <w:r w:rsidR="003B6CDD" w:rsidRPr="002D6191">
        <w:rPr>
          <w:rFonts w:ascii="Arial" w:hAnsi="Arial" w:cs="Arial"/>
          <w:bCs/>
        </w:rPr>
        <w:t>’s Deferred Payment Team</w:t>
      </w:r>
      <w:r w:rsidR="002B2795" w:rsidRPr="002D6191">
        <w:rPr>
          <w:rFonts w:ascii="Arial" w:hAnsi="Arial" w:cs="Arial"/>
          <w:bCs/>
        </w:rPr>
        <w:t xml:space="preserve"> </w:t>
      </w:r>
      <w:r w:rsidR="00C92668" w:rsidRPr="002D6191">
        <w:rPr>
          <w:rFonts w:ascii="Arial" w:hAnsi="Arial" w:cs="Arial"/>
          <w:bCs/>
        </w:rPr>
        <w:t xml:space="preserve">will seek to </w:t>
      </w:r>
      <w:r w:rsidR="000C4D77" w:rsidRPr="002D6191">
        <w:rPr>
          <w:rFonts w:ascii="Arial" w:hAnsi="Arial" w:cs="Arial"/>
          <w:bCs/>
        </w:rPr>
        <w:t xml:space="preserve">secure the </w:t>
      </w:r>
      <w:r w:rsidR="009E3061" w:rsidRPr="002D6191">
        <w:rPr>
          <w:rFonts w:ascii="Arial" w:hAnsi="Arial" w:cs="Arial"/>
          <w:bCs/>
        </w:rPr>
        <w:t xml:space="preserve">unsecured </w:t>
      </w:r>
      <w:r w:rsidR="000C4D77" w:rsidRPr="002D6191">
        <w:rPr>
          <w:rFonts w:ascii="Arial" w:hAnsi="Arial" w:cs="Arial"/>
          <w:bCs/>
        </w:rPr>
        <w:t>debt by this process.</w:t>
      </w:r>
      <w:r w:rsidR="006A1413" w:rsidRPr="002D6191">
        <w:rPr>
          <w:rFonts w:ascii="Arial" w:hAnsi="Arial" w:cs="Arial"/>
          <w:bCs/>
        </w:rPr>
        <w:t xml:space="preserve"> For the</w:t>
      </w:r>
      <w:r w:rsidR="00560C1D" w:rsidRPr="002D6191">
        <w:rPr>
          <w:rFonts w:ascii="Arial" w:hAnsi="Arial" w:cs="Arial"/>
          <w:bCs/>
        </w:rPr>
        <w:t xml:space="preserve"> </w:t>
      </w:r>
      <w:r w:rsidR="006A1413" w:rsidRPr="002D6191">
        <w:rPr>
          <w:rFonts w:ascii="Arial" w:hAnsi="Arial" w:cs="Arial"/>
          <w:bCs/>
        </w:rPr>
        <w:t>Council, this will help minimise the risk associated with the debt.</w:t>
      </w:r>
      <w:r w:rsidR="009471D7" w:rsidRPr="002D6191">
        <w:rPr>
          <w:rFonts w:ascii="Arial" w:hAnsi="Arial" w:cs="Arial"/>
          <w:bCs/>
        </w:rPr>
        <w:t xml:space="preserve"> </w:t>
      </w:r>
    </w:p>
    <w:p w14:paraId="3A540DEC" w14:textId="77777777" w:rsidR="00560C1D" w:rsidRPr="002D6191" w:rsidRDefault="00560C1D" w:rsidP="00DA7C0D">
      <w:pPr>
        <w:pStyle w:val="ListParagraph"/>
        <w:ind w:left="851" w:hanging="851"/>
        <w:jc w:val="both"/>
        <w:rPr>
          <w:rFonts w:ascii="Arial" w:hAnsi="Arial" w:cs="Arial"/>
          <w:bCs/>
        </w:rPr>
      </w:pPr>
    </w:p>
    <w:p w14:paraId="06F2C638" w14:textId="47260611" w:rsidR="009471D7" w:rsidRPr="002D6191" w:rsidRDefault="009471D7" w:rsidP="00CE12D9">
      <w:pPr>
        <w:pStyle w:val="ListParagraph"/>
        <w:numPr>
          <w:ilvl w:val="1"/>
          <w:numId w:val="76"/>
        </w:numPr>
        <w:ind w:left="851" w:hanging="851"/>
        <w:jc w:val="both"/>
        <w:rPr>
          <w:rFonts w:ascii="Arial" w:hAnsi="Arial" w:cs="Arial"/>
          <w:bCs/>
        </w:rPr>
      </w:pPr>
      <w:r w:rsidRPr="002D6191">
        <w:rPr>
          <w:rFonts w:ascii="Arial" w:hAnsi="Arial" w:cs="Arial"/>
          <w:bCs/>
        </w:rPr>
        <w:t>Where a person refuses the option of a Deferred Payment Agreement or does not meet the eligibility criteria, the Council</w:t>
      </w:r>
      <w:r w:rsidR="003B6CDD" w:rsidRPr="002D6191">
        <w:rPr>
          <w:rFonts w:ascii="Arial" w:hAnsi="Arial" w:cs="Arial"/>
          <w:bCs/>
        </w:rPr>
        <w:t xml:space="preserve">’s Legal Team </w:t>
      </w:r>
      <w:r w:rsidR="00436D69" w:rsidRPr="002D6191">
        <w:rPr>
          <w:rFonts w:ascii="Arial" w:hAnsi="Arial" w:cs="Arial"/>
          <w:bCs/>
        </w:rPr>
        <w:t>c</w:t>
      </w:r>
      <w:r w:rsidRPr="002D6191">
        <w:rPr>
          <w:rFonts w:ascii="Arial" w:hAnsi="Arial" w:cs="Arial"/>
          <w:bCs/>
        </w:rPr>
        <w:t xml:space="preserve">an seek to enforce the debt via </w:t>
      </w:r>
      <w:r w:rsidR="00006F23" w:rsidRPr="002D6191">
        <w:rPr>
          <w:rFonts w:ascii="Arial" w:hAnsi="Arial" w:cs="Arial"/>
          <w:bCs/>
        </w:rPr>
        <w:t>an application to the County Court.</w:t>
      </w:r>
    </w:p>
    <w:p w14:paraId="5E92AEE3" w14:textId="77777777" w:rsidR="004F4EB0" w:rsidRPr="002D6191" w:rsidRDefault="004F4EB0" w:rsidP="00DA7C0D">
      <w:pPr>
        <w:pStyle w:val="ListParagraph"/>
        <w:ind w:left="851" w:hanging="851"/>
        <w:rPr>
          <w:rFonts w:ascii="Arial" w:hAnsi="Arial" w:cs="Arial"/>
          <w:bCs/>
        </w:rPr>
      </w:pPr>
    </w:p>
    <w:p w14:paraId="269384DD" w14:textId="0A2A47FC" w:rsidR="008E6BE4" w:rsidRPr="003525CF" w:rsidRDefault="008E6BE4" w:rsidP="00DA7C0D">
      <w:pPr>
        <w:pStyle w:val="Heading2"/>
        <w:numPr>
          <w:ilvl w:val="1"/>
          <w:numId w:val="12"/>
        </w:numPr>
        <w:spacing w:after="240"/>
        <w:jc w:val="both"/>
        <w:rPr>
          <w:rFonts w:ascii="Arial" w:hAnsi="Arial" w:cs="Arial"/>
          <w:b/>
          <w:bCs/>
          <w:color w:val="760000"/>
        </w:rPr>
      </w:pPr>
      <w:bookmarkStart w:id="45" w:name="_Toc71037760"/>
      <w:bookmarkStart w:id="46" w:name="_Toc136533760"/>
      <w:bookmarkEnd w:id="43"/>
      <w:r w:rsidRPr="003525CF">
        <w:rPr>
          <w:rFonts w:ascii="Arial" w:hAnsi="Arial" w:cs="Arial"/>
          <w:b/>
          <w:bCs/>
          <w:color w:val="760000"/>
        </w:rPr>
        <w:t>Customer/Supplier Payment Offset Arrangements</w:t>
      </w:r>
      <w:bookmarkEnd w:id="45"/>
      <w:bookmarkEnd w:id="46"/>
    </w:p>
    <w:p w14:paraId="624A73B9" w14:textId="06892558" w:rsidR="00E446F3" w:rsidRPr="002D6191" w:rsidRDefault="00E446F3" w:rsidP="00CE12D9">
      <w:pPr>
        <w:pStyle w:val="ListParagraph"/>
        <w:numPr>
          <w:ilvl w:val="1"/>
          <w:numId w:val="68"/>
        </w:numPr>
        <w:ind w:left="709" w:hanging="709"/>
        <w:jc w:val="both"/>
        <w:rPr>
          <w:rFonts w:ascii="Arial" w:hAnsi="Arial" w:cs="Arial"/>
        </w:rPr>
      </w:pPr>
      <w:r w:rsidRPr="002D6191">
        <w:rPr>
          <w:rFonts w:ascii="Arial" w:hAnsi="Arial" w:cs="Arial"/>
        </w:rPr>
        <w:t>Offset arrangements can usually provide the quickest and most efficient way to collect</w:t>
      </w:r>
      <w:r w:rsidR="00FF263D" w:rsidRPr="002D6191">
        <w:rPr>
          <w:rFonts w:ascii="Arial" w:hAnsi="Arial" w:cs="Arial"/>
        </w:rPr>
        <w:t xml:space="preserve"> </w:t>
      </w:r>
      <w:r w:rsidRPr="002D6191">
        <w:rPr>
          <w:rFonts w:ascii="Arial" w:hAnsi="Arial" w:cs="Arial"/>
        </w:rPr>
        <w:t>debt outstanding</w:t>
      </w:r>
      <w:r w:rsidR="00673E2A" w:rsidRPr="002D6191">
        <w:rPr>
          <w:rFonts w:ascii="Arial" w:hAnsi="Arial" w:cs="Arial"/>
        </w:rPr>
        <w:t xml:space="preserve"> and </w:t>
      </w:r>
      <w:r w:rsidR="00E03C6B" w:rsidRPr="002D6191">
        <w:rPr>
          <w:rFonts w:ascii="Arial" w:hAnsi="Arial" w:cs="Arial"/>
        </w:rPr>
        <w:t>t</w:t>
      </w:r>
      <w:r w:rsidR="00673E2A" w:rsidRPr="002D6191">
        <w:rPr>
          <w:rFonts w:ascii="Arial" w:hAnsi="Arial" w:cs="Arial"/>
        </w:rPr>
        <w:t>heir use should be considered for appropriate customers</w:t>
      </w:r>
      <w:r w:rsidR="00460507" w:rsidRPr="002D6191">
        <w:rPr>
          <w:rFonts w:ascii="Arial" w:hAnsi="Arial" w:cs="Arial"/>
        </w:rPr>
        <w:t>.</w:t>
      </w:r>
    </w:p>
    <w:p w14:paraId="566A4B3A" w14:textId="77777777" w:rsidR="00FF263D" w:rsidRPr="002D6191" w:rsidRDefault="00FF263D" w:rsidP="00DA7C0D">
      <w:pPr>
        <w:pStyle w:val="ListParagraph"/>
        <w:ind w:left="709" w:hanging="709"/>
        <w:jc w:val="both"/>
        <w:rPr>
          <w:rFonts w:ascii="Arial" w:hAnsi="Arial" w:cs="Arial"/>
        </w:rPr>
      </w:pPr>
    </w:p>
    <w:p w14:paraId="748568E2" w14:textId="293C9679" w:rsidR="00FF263D" w:rsidRPr="002D6191" w:rsidRDefault="00CB62C5" w:rsidP="00CE12D9">
      <w:pPr>
        <w:pStyle w:val="ListParagraph"/>
        <w:numPr>
          <w:ilvl w:val="1"/>
          <w:numId w:val="68"/>
        </w:numPr>
        <w:ind w:left="709" w:hanging="709"/>
        <w:jc w:val="both"/>
        <w:rPr>
          <w:rFonts w:ascii="Arial" w:hAnsi="Arial" w:cs="Arial"/>
        </w:rPr>
      </w:pPr>
      <w:r w:rsidRPr="002D6191">
        <w:rPr>
          <w:rFonts w:ascii="Arial" w:hAnsi="Arial" w:cs="Arial"/>
        </w:rPr>
        <w:t xml:space="preserve">Where </w:t>
      </w:r>
      <w:r w:rsidR="006F137F" w:rsidRPr="002D6191">
        <w:rPr>
          <w:rFonts w:ascii="Arial" w:hAnsi="Arial" w:cs="Arial"/>
        </w:rPr>
        <w:t xml:space="preserve">an organisation is both a Council customer and supplier, and there is significant </w:t>
      </w:r>
      <w:r w:rsidR="00D3306D" w:rsidRPr="002D6191">
        <w:rPr>
          <w:rFonts w:ascii="Arial" w:hAnsi="Arial" w:cs="Arial"/>
        </w:rPr>
        <w:t xml:space="preserve">debt owing to the Council, </w:t>
      </w:r>
      <w:r w:rsidR="006F137F" w:rsidRPr="002D6191">
        <w:rPr>
          <w:rFonts w:ascii="Arial" w:hAnsi="Arial" w:cs="Arial"/>
        </w:rPr>
        <w:t>it may be appropriate</w:t>
      </w:r>
      <w:r w:rsidR="00DE2A21" w:rsidRPr="002D6191">
        <w:rPr>
          <w:rFonts w:ascii="Arial" w:hAnsi="Arial" w:cs="Arial"/>
        </w:rPr>
        <w:t xml:space="preserve"> for the Service Department </w:t>
      </w:r>
      <w:r w:rsidR="006F137F" w:rsidRPr="002D6191">
        <w:rPr>
          <w:rFonts w:ascii="Arial" w:hAnsi="Arial" w:cs="Arial"/>
        </w:rPr>
        <w:t>to</w:t>
      </w:r>
      <w:r w:rsidR="004719CE" w:rsidRPr="002D6191">
        <w:rPr>
          <w:rFonts w:ascii="Arial" w:hAnsi="Arial" w:cs="Arial"/>
        </w:rPr>
        <w:t xml:space="preserve"> </w:t>
      </w:r>
      <w:r w:rsidR="00DE2A21" w:rsidRPr="002D6191">
        <w:rPr>
          <w:rFonts w:ascii="Arial" w:hAnsi="Arial" w:cs="Arial"/>
        </w:rPr>
        <w:t xml:space="preserve">negotiate with the customer/supplier </w:t>
      </w:r>
      <w:r w:rsidR="00895C2F" w:rsidRPr="002D6191">
        <w:rPr>
          <w:rFonts w:ascii="Arial" w:hAnsi="Arial" w:cs="Arial"/>
        </w:rPr>
        <w:t>to agree</w:t>
      </w:r>
      <w:r w:rsidR="004719CE" w:rsidRPr="002D6191">
        <w:rPr>
          <w:rFonts w:ascii="Arial" w:hAnsi="Arial" w:cs="Arial"/>
        </w:rPr>
        <w:t xml:space="preserve"> to</w:t>
      </w:r>
      <w:r w:rsidR="006F137F" w:rsidRPr="002D6191">
        <w:rPr>
          <w:rFonts w:ascii="Arial" w:hAnsi="Arial" w:cs="Arial"/>
        </w:rPr>
        <w:t xml:space="preserve"> offset debts outstanding from a</w:t>
      </w:r>
      <w:r w:rsidR="00CB1295" w:rsidRPr="002D6191">
        <w:rPr>
          <w:rFonts w:ascii="Arial" w:hAnsi="Arial" w:cs="Arial"/>
        </w:rPr>
        <w:t>n outgoing</w:t>
      </w:r>
      <w:r w:rsidR="006F137F" w:rsidRPr="002D6191">
        <w:rPr>
          <w:rFonts w:ascii="Arial" w:hAnsi="Arial" w:cs="Arial"/>
        </w:rPr>
        <w:t xml:space="preserve"> </w:t>
      </w:r>
      <w:r w:rsidR="00DE2A21" w:rsidRPr="002D6191">
        <w:rPr>
          <w:rFonts w:ascii="Arial" w:hAnsi="Arial" w:cs="Arial"/>
        </w:rPr>
        <w:t>s</w:t>
      </w:r>
      <w:r w:rsidR="006F137F" w:rsidRPr="002D6191">
        <w:rPr>
          <w:rFonts w:ascii="Arial" w:hAnsi="Arial" w:cs="Arial"/>
        </w:rPr>
        <w:t>upplier payment</w:t>
      </w:r>
      <w:r w:rsidR="00A61008" w:rsidRPr="002D6191">
        <w:rPr>
          <w:rFonts w:ascii="Arial" w:hAnsi="Arial" w:cs="Arial"/>
        </w:rPr>
        <w:t xml:space="preserve">. </w:t>
      </w:r>
      <w:r w:rsidR="00C30BC6" w:rsidRPr="002D6191">
        <w:rPr>
          <w:rFonts w:ascii="Arial" w:hAnsi="Arial" w:cs="Arial"/>
        </w:rPr>
        <w:t>This can be agreed for a one</w:t>
      </w:r>
      <w:r w:rsidR="00E446F3" w:rsidRPr="002D6191">
        <w:rPr>
          <w:rFonts w:ascii="Arial" w:hAnsi="Arial" w:cs="Arial"/>
        </w:rPr>
        <w:t>-</w:t>
      </w:r>
      <w:r w:rsidR="00C30BC6" w:rsidRPr="002D6191">
        <w:rPr>
          <w:rFonts w:ascii="Arial" w:hAnsi="Arial" w:cs="Arial"/>
        </w:rPr>
        <w:t xml:space="preserve">off payment or as an instalment arrangement. </w:t>
      </w:r>
    </w:p>
    <w:p w14:paraId="6EE223D4" w14:textId="77777777" w:rsidR="00FF263D" w:rsidRPr="002D6191" w:rsidRDefault="00FF263D" w:rsidP="00DA7C0D">
      <w:pPr>
        <w:pStyle w:val="ListParagraph"/>
        <w:ind w:left="709" w:hanging="709"/>
        <w:jc w:val="both"/>
        <w:rPr>
          <w:rFonts w:ascii="Arial" w:hAnsi="Arial" w:cs="Arial"/>
        </w:rPr>
      </w:pPr>
    </w:p>
    <w:p w14:paraId="1F8837C6" w14:textId="72713876" w:rsidR="00D03105" w:rsidRPr="002D6191" w:rsidRDefault="00D03105" w:rsidP="00CE12D9">
      <w:pPr>
        <w:pStyle w:val="ListParagraph"/>
        <w:numPr>
          <w:ilvl w:val="1"/>
          <w:numId w:val="68"/>
        </w:numPr>
        <w:ind w:left="709" w:hanging="709"/>
        <w:jc w:val="both"/>
        <w:rPr>
          <w:rFonts w:ascii="Arial" w:hAnsi="Arial" w:cs="Arial"/>
        </w:rPr>
      </w:pPr>
      <w:r w:rsidRPr="002D6191">
        <w:rPr>
          <w:rFonts w:ascii="Arial" w:hAnsi="Arial" w:cs="Arial"/>
        </w:rPr>
        <w:t>As part of their debt monitoring activity</w:t>
      </w:r>
      <w:r w:rsidR="000C4831" w:rsidRPr="002D6191">
        <w:rPr>
          <w:rFonts w:ascii="Arial" w:hAnsi="Arial" w:cs="Arial"/>
        </w:rPr>
        <w:t xml:space="preserve">, </w:t>
      </w:r>
      <w:r w:rsidRPr="002D6191">
        <w:rPr>
          <w:rFonts w:ascii="Arial" w:hAnsi="Arial" w:cs="Arial"/>
        </w:rPr>
        <w:t>Service Directorates should identify opportunities to offset debt</w:t>
      </w:r>
      <w:r w:rsidR="000C4831" w:rsidRPr="002D6191">
        <w:rPr>
          <w:rFonts w:ascii="Arial" w:hAnsi="Arial" w:cs="Arial"/>
        </w:rPr>
        <w:t xml:space="preserve"> outstanding </w:t>
      </w:r>
      <w:r w:rsidRPr="002D6191">
        <w:rPr>
          <w:rFonts w:ascii="Arial" w:hAnsi="Arial" w:cs="Arial"/>
        </w:rPr>
        <w:t>in a customer/supplier offset arrangement</w:t>
      </w:r>
      <w:r w:rsidR="000C4831" w:rsidRPr="002D6191">
        <w:rPr>
          <w:rFonts w:ascii="Arial" w:hAnsi="Arial" w:cs="Arial"/>
        </w:rPr>
        <w:t xml:space="preserve"> wherever possible and work with the customer/supplier to achieve this outcome.</w:t>
      </w:r>
    </w:p>
    <w:p w14:paraId="7C8FEE31" w14:textId="77777777" w:rsidR="00FF263D" w:rsidRPr="002D6191" w:rsidRDefault="00FF263D" w:rsidP="00DA7C0D">
      <w:pPr>
        <w:pStyle w:val="ListParagraph"/>
        <w:ind w:left="709" w:hanging="709"/>
        <w:jc w:val="both"/>
        <w:rPr>
          <w:rFonts w:ascii="Arial" w:hAnsi="Arial" w:cs="Arial"/>
        </w:rPr>
      </w:pPr>
    </w:p>
    <w:p w14:paraId="7D3AC173" w14:textId="3266CD30" w:rsidR="00673E2A" w:rsidRPr="002D6191" w:rsidRDefault="00673E2A" w:rsidP="00CE12D9">
      <w:pPr>
        <w:pStyle w:val="ListParagraph"/>
        <w:numPr>
          <w:ilvl w:val="1"/>
          <w:numId w:val="68"/>
        </w:numPr>
        <w:ind w:left="709" w:hanging="709"/>
        <w:jc w:val="both"/>
        <w:rPr>
          <w:rFonts w:ascii="Arial" w:hAnsi="Arial" w:cs="Arial"/>
        </w:rPr>
      </w:pPr>
      <w:r w:rsidRPr="002D6191">
        <w:rPr>
          <w:rFonts w:ascii="Arial" w:hAnsi="Arial" w:cs="Arial"/>
        </w:rPr>
        <w:t xml:space="preserve">Further detail on this process can be found in the </w:t>
      </w:r>
      <w:r w:rsidR="00460507" w:rsidRPr="002D6191">
        <w:rPr>
          <w:rFonts w:ascii="Arial" w:hAnsi="Arial" w:cs="Arial"/>
        </w:rPr>
        <w:t xml:space="preserve">Council’s </w:t>
      </w:r>
      <w:r w:rsidR="00E97912" w:rsidRPr="002D6191">
        <w:rPr>
          <w:rFonts w:ascii="Arial" w:hAnsi="Arial" w:cs="Arial"/>
        </w:rPr>
        <w:t xml:space="preserve">Income and Debt Management </w:t>
      </w:r>
      <w:r w:rsidRPr="002D6191">
        <w:rPr>
          <w:rFonts w:ascii="Arial" w:hAnsi="Arial" w:cs="Arial"/>
        </w:rPr>
        <w:t>Procedures Manual.</w:t>
      </w:r>
    </w:p>
    <w:p w14:paraId="16BD9F8B" w14:textId="3F1E9BCD" w:rsidR="0026342B" w:rsidRPr="002D6191" w:rsidRDefault="0026342B" w:rsidP="00DA7C0D">
      <w:pPr>
        <w:pStyle w:val="Heading2"/>
        <w:numPr>
          <w:ilvl w:val="1"/>
          <w:numId w:val="12"/>
        </w:numPr>
        <w:spacing w:after="240"/>
        <w:jc w:val="both"/>
        <w:rPr>
          <w:rFonts w:ascii="Arial" w:hAnsi="Arial" w:cs="Arial"/>
          <w:b/>
          <w:bCs/>
          <w:color w:val="760000"/>
        </w:rPr>
      </w:pPr>
      <w:bookmarkStart w:id="47" w:name="_Toc71037761"/>
      <w:bookmarkStart w:id="48" w:name="_Toc136533761"/>
      <w:r w:rsidRPr="002D6191">
        <w:rPr>
          <w:rFonts w:ascii="Arial" w:hAnsi="Arial" w:cs="Arial"/>
          <w:b/>
          <w:bCs/>
          <w:color w:val="760000"/>
        </w:rPr>
        <w:t>Performance Monitoring and Reporting</w:t>
      </w:r>
      <w:bookmarkEnd w:id="47"/>
      <w:bookmarkEnd w:id="48"/>
    </w:p>
    <w:p w14:paraId="4B933691" w14:textId="1E444733" w:rsidR="002E43BA" w:rsidRPr="002D6191" w:rsidRDefault="00511898" w:rsidP="00CE12D9">
      <w:pPr>
        <w:pStyle w:val="ListParagraph"/>
        <w:numPr>
          <w:ilvl w:val="1"/>
          <w:numId w:val="70"/>
        </w:numPr>
        <w:rPr>
          <w:rFonts w:ascii="Arial" w:hAnsi="Arial" w:cs="Arial"/>
          <w:bCs/>
        </w:rPr>
      </w:pPr>
      <w:r w:rsidRPr="002D6191">
        <w:rPr>
          <w:rFonts w:ascii="Arial" w:hAnsi="Arial" w:cs="Arial"/>
          <w:bCs/>
        </w:rPr>
        <w:t>The following</w:t>
      </w:r>
      <w:r w:rsidR="00451FAB" w:rsidRPr="002D6191">
        <w:rPr>
          <w:rFonts w:ascii="Arial" w:hAnsi="Arial" w:cs="Arial"/>
          <w:bCs/>
        </w:rPr>
        <w:t xml:space="preserve"> debt management </w:t>
      </w:r>
      <w:r w:rsidRPr="002D6191">
        <w:rPr>
          <w:rFonts w:ascii="Arial" w:hAnsi="Arial" w:cs="Arial"/>
          <w:bCs/>
        </w:rPr>
        <w:t xml:space="preserve">reports will be produced </w:t>
      </w:r>
      <w:r w:rsidR="00451FAB" w:rsidRPr="002D6191">
        <w:rPr>
          <w:rFonts w:ascii="Arial" w:hAnsi="Arial" w:cs="Arial"/>
          <w:bCs/>
        </w:rPr>
        <w:t>periodically:</w:t>
      </w:r>
    </w:p>
    <w:tbl>
      <w:tblPr>
        <w:tblStyle w:val="TableGrid"/>
        <w:tblW w:w="0" w:type="auto"/>
        <w:tblLook w:val="04A0" w:firstRow="1" w:lastRow="0" w:firstColumn="1" w:lastColumn="0" w:noHBand="0" w:noVBand="1"/>
      </w:tblPr>
      <w:tblGrid>
        <w:gridCol w:w="2254"/>
        <w:gridCol w:w="2254"/>
        <w:gridCol w:w="2254"/>
        <w:gridCol w:w="2254"/>
      </w:tblGrid>
      <w:tr w:rsidR="00451FAB" w:rsidRPr="002D6191" w14:paraId="4D68562F" w14:textId="77777777" w:rsidTr="00451FAB">
        <w:tc>
          <w:tcPr>
            <w:tcW w:w="2254" w:type="dxa"/>
          </w:tcPr>
          <w:p w14:paraId="534DA720" w14:textId="6173AC76" w:rsidR="00451FAB" w:rsidRPr="002D6191" w:rsidRDefault="00222E20" w:rsidP="009235E4">
            <w:pPr>
              <w:rPr>
                <w:rFonts w:ascii="Arial" w:hAnsi="Arial" w:cs="Arial"/>
                <w:b/>
                <w:color w:val="800000"/>
              </w:rPr>
            </w:pPr>
            <w:r w:rsidRPr="002D6191">
              <w:rPr>
                <w:rFonts w:ascii="Arial" w:hAnsi="Arial" w:cs="Arial"/>
                <w:b/>
                <w:color w:val="800000"/>
              </w:rPr>
              <w:t>Report</w:t>
            </w:r>
          </w:p>
        </w:tc>
        <w:tc>
          <w:tcPr>
            <w:tcW w:w="2254" w:type="dxa"/>
          </w:tcPr>
          <w:p w14:paraId="6511624C" w14:textId="1A8207A9" w:rsidR="00451FAB" w:rsidRPr="002D6191" w:rsidRDefault="00222E20" w:rsidP="009235E4">
            <w:pPr>
              <w:rPr>
                <w:rFonts w:ascii="Arial" w:hAnsi="Arial" w:cs="Arial"/>
                <w:b/>
                <w:color w:val="800000"/>
              </w:rPr>
            </w:pPr>
            <w:r w:rsidRPr="002D6191">
              <w:rPr>
                <w:rFonts w:ascii="Arial" w:hAnsi="Arial" w:cs="Arial"/>
                <w:b/>
                <w:color w:val="800000"/>
              </w:rPr>
              <w:t>Frequency</w:t>
            </w:r>
          </w:p>
        </w:tc>
        <w:tc>
          <w:tcPr>
            <w:tcW w:w="2254" w:type="dxa"/>
          </w:tcPr>
          <w:p w14:paraId="66F4D81F" w14:textId="7715C04E" w:rsidR="00451FAB" w:rsidRPr="002D6191" w:rsidRDefault="00222E20" w:rsidP="009235E4">
            <w:pPr>
              <w:rPr>
                <w:rFonts w:ascii="Arial" w:hAnsi="Arial" w:cs="Arial"/>
                <w:b/>
                <w:color w:val="800000"/>
              </w:rPr>
            </w:pPr>
            <w:r w:rsidRPr="002D6191">
              <w:rPr>
                <w:rFonts w:ascii="Arial" w:hAnsi="Arial" w:cs="Arial"/>
                <w:b/>
                <w:color w:val="800000"/>
              </w:rPr>
              <w:t>Recipient/s</w:t>
            </w:r>
          </w:p>
        </w:tc>
        <w:tc>
          <w:tcPr>
            <w:tcW w:w="2254" w:type="dxa"/>
          </w:tcPr>
          <w:p w14:paraId="5A140749" w14:textId="4B60BE21" w:rsidR="00451FAB" w:rsidRPr="002D6191" w:rsidRDefault="00222E20" w:rsidP="009235E4">
            <w:pPr>
              <w:rPr>
                <w:rFonts w:ascii="Arial" w:hAnsi="Arial" w:cs="Arial"/>
                <w:b/>
                <w:color w:val="800000"/>
              </w:rPr>
            </w:pPr>
            <w:r w:rsidRPr="002D6191">
              <w:rPr>
                <w:rFonts w:ascii="Arial" w:hAnsi="Arial" w:cs="Arial"/>
                <w:b/>
                <w:color w:val="800000"/>
              </w:rPr>
              <w:t>Purpose</w:t>
            </w:r>
          </w:p>
        </w:tc>
      </w:tr>
      <w:tr w:rsidR="00451FAB" w:rsidRPr="002D6191" w14:paraId="228F6B26" w14:textId="77777777" w:rsidTr="00451FAB">
        <w:tc>
          <w:tcPr>
            <w:tcW w:w="2254" w:type="dxa"/>
          </w:tcPr>
          <w:p w14:paraId="4E59FDAE" w14:textId="77777777" w:rsidR="003A2344" w:rsidRPr="002D6191" w:rsidRDefault="003A2344" w:rsidP="009235E4">
            <w:pPr>
              <w:rPr>
                <w:rFonts w:ascii="Arial" w:hAnsi="Arial" w:cs="Arial"/>
                <w:bCs/>
              </w:rPr>
            </w:pPr>
          </w:p>
          <w:p w14:paraId="36BF1AAC" w14:textId="2FD9B74E" w:rsidR="00451FAB" w:rsidRPr="002D6191" w:rsidRDefault="00054121" w:rsidP="009235E4">
            <w:pPr>
              <w:rPr>
                <w:rFonts w:ascii="Arial" w:hAnsi="Arial" w:cs="Arial"/>
                <w:bCs/>
              </w:rPr>
            </w:pPr>
            <w:r w:rsidRPr="002D6191">
              <w:rPr>
                <w:rFonts w:ascii="Arial" w:hAnsi="Arial" w:cs="Arial"/>
                <w:bCs/>
              </w:rPr>
              <w:t>Aged Debt Report</w:t>
            </w:r>
          </w:p>
        </w:tc>
        <w:tc>
          <w:tcPr>
            <w:tcW w:w="2254" w:type="dxa"/>
          </w:tcPr>
          <w:p w14:paraId="7A667923" w14:textId="77777777" w:rsidR="003A2344" w:rsidRPr="002D6191" w:rsidRDefault="003A2344" w:rsidP="009235E4">
            <w:pPr>
              <w:rPr>
                <w:rFonts w:ascii="Arial" w:hAnsi="Arial" w:cs="Arial"/>
                <w:bCs/>
              </w:rPr>
            </w:pPr>
          </w:p>
          <w:p w14:paraId="5C6F0AE7" w14:textId="6D65EDF3" w:rsidR="00451FAB" w:rsidRPr="002D6191" w:rsidRDefault="00054121" w:rsidP="009235E4">
            <w:pPr>
              <w:rPr>
                <w:rFonts w:ascii="Arial" w:hAnsi="Arial" w:cs="Arial"/>
                <w:bCs/>
              </w:rPr>
            </w:pPr>
            <w:r w:rsidRPr="002D6191">
              <w:rPr>
                <w:rFonts w:ascii="Arial" w:hAnsi="Arial" w:cs="Arial"/>
                <w:bCs/>
              </w:rPr>
              <w:t xml:space="preserve">Monthly </w:t>
            </w:r>
          </w:p>
        </w:tc>
        <w:tc>
          <w:tcPr>
            <w:tcW w:w="2254" w:type="dxa"/>
          </w:tcPr>
          <w:p w14:paraId="389EE3B6" w14:textId="77777777" w:rsidR="00B77941" w:rsidRDefault="00B77941" w:rsidP="009235E4">
            <w:pPr>
              <w:rPr>
                <w:rFonts w:ascii="Arial" w:hAnsi="Arial" w:cs="Arial"/>
                <w:bCs/>
              </w:rPr>
            </w:pPr>
          </w:p>
          <w:p w14:paraId="2B0238A1" w14:textId="00B19B49" w:rsidR="00451FAB" w:rsidRPr="002D6191" w:rsidRDefault="00A443B5" w:rsidP="009235E4">
            <w:pPr>
              <w:rPr>
                <w:rFonts w:ascii="Arial" w:hAnsi="Arial" w:cs="Arial"/>
                <w:bCs/>
              </w:rPr>
            </w:pPr>
            <w:r w:rsidRPr="002D6191">
              <w:rPr>
                <w:rFonts w:ascii="Arial" w:hAnsi="Arial" w:cs="Arial"/>
                <w:bCs/>
              </w:rPr>
              <w:t xml:space="preserve">FLT, </w:t>
            </w:r>
            <w:r w:rsidR="00965D60" w:rsidRPr="002D6191">
              <w:rPr>
                <w:rFonts w:ascii="Arial" w:hAnsi="Arial" w:cs="Arial"/>
                <w:bCs/>
              </w:rPr>
              <w:t>Debt Team</w:t>
            </w:r>
            <w:r w:rsidRPr="002D6191">
              <w:rPr>
                <w:rFonts w:ascii="Arial" w:hAnsi="Arial" w:cs="Arial"/>
                <w:bCs/>
              </w:rPr>
              <w:t xml:space="preserve"> </w:t>
            </w:r>
          </w:p>
        </w:tc>
        <w:tc>
          <w:tcPr>
            <w:tcW w:w="2254" w:type="dxa"/>
          </w:tcPr>
          <w:p w14:paraId="0F4343DF" w14:textId="0C40CAB1" w:rsidR="00451FAB" w:rsidRPr="002D6191" w:rsidRDefault="00E90C2D" w:rsidP="009235E4">
            <w:pPr>
              <w:rPr>
                <w:rFonts w:ascii="Arial" w:hAnsi="Arial" w:cs="Arial"/>
                <w:bCs/>
              </w:rPr>
            </w:pPr>
            <w:r w:rsidRPr="002D6191">
              <w:rPr>
                <w:rFonts w:ascii="Arial" w:hAnsi="Arial" w:cs="Arial"/>
                <w:bCs/>
              </w:rPr>
              <w:t xml:space="preserve">Council’s overall aged debt position including bad debt provision calculation </w:t>
            </w:r>
          </w:p>
        </w:tc>
      </w:tr>
      <w:tr w:rsidR="00086AF8" w:rsidRPr="002D6191" w14:paraId="22A896C0" w14:textId="77777777" w:rsidTr="00451FAB">
        <w:tc>
          <w:tcPr>
            <w:tcW w:w="2254" w:type="dxa"/>
          </w:tcPr>
          <w:p w14:paraId="674D2F1C" w14:textId="77777777" w:rsidR="00EB7F80" w:rsidRDefault="00EB7F80" w:rsidP="009235E4">
            <w:pPr>
              <w:rPr>
                <w:rFonts w:ascii="Arial" w:hAnsi="Arial" w:cs="Arial"/>
                <w:bCs/>
              </w:rPr>
            </w:pPr>
          </w:p>
          <w:p w14:paraId="72C98714" w14:textId="3319292B" w:rsidR="00086AF8" w:rsidRDefault="00086AF8" w:rsidP="009235E4">
            <w:pPr>
              <w:rPr>
                <w:rFonts w:ascii="Arial" w:hAnsi="Arial" w:cs="Arial"/>
                <w:bCs/>
              </w:rPr>
            </w:pPr>
            <w:r>
              <w:rPr>
                <w:rFonts w:ascii="Arial" w:hAnsi="Arial" w:cs="Arial"/>
                <w:bCs/>
              </w:rPr>
              <w:t xml:space="preserve">Adult Social Care </w:t>
            </w:r>
            <w:r w:rsidR="00EB7F80">
              <w:rPr>
                <w:rFonts w:ascii="Arial" w:hAnsi="Arial" w:cs="Arial"/>
                <w:bCs/>
              </w:rPr>
              <w:t>30 Days Report</w:t>
            </w:r>
          </w:p>
          <w:p w14:paraId="6DB7BD11" w14:textId="77777777" w:rsidR="00EB7F80" w:rsidRDefault="00EB7F80" w:rsidP="009235E4">
            <w:pPr>
              <w:rPr>
                <w:rFonts w:ascii="Arial" w:hAnsi="Arial" w:cs="Arial"/>
                <w:bCs/>
              </w:rPr>
            </w:pPr>
          </w:p>
          <w:p w14:paraId="37A09E7B" w14:textId="384FF005" w:rsidR="00EB7F80" w:rsidRPr="002D6191" w:rsidRDefault="00EB7F80" w:rsidP="009235E4">
            <w:pPr>
              <w:rPr>
                <w:rFonts w:ascii="Arial" w:hAnsi="Arial" w:cs="Arial"/>
                <w:bCs/>
              </w:rPr>
            </w:pPr>
          </w:p>
        </w:tc>
        <w:tc>
          <w:tcPr>
            <w:tcW w:w="2254" w:type="dxa"/>
          </w:tcPr>
          <w:p w14:paraId="68E8B2E9" w14:textId="77777777" w:rsidR="00086AF8" w:rsidRDefault="00086AF8" w:rsidP="009235E4">
            <w:pPr>
              <w:rPr>
                <w:rFonts w:ascii="Arial" w:hAnsi="Arial" w:cs="Arial"/>
                <w:bCs/>
              </w:rPr>
            </w:pPr>
          </w:p>
          <w:p w14:paraId="27ECA86B" w14:textId="31FB2761" w:rsidR="00EB7F80" w:rsidRPr="002D6191" w:rsidRDefault="00EB7F80" w:rsidP="009235E4">
            <w:pPr>
              <w:rPr>
                <w:rFonts w:ascii="Arial" w:hAnsi="Arial" w:cs="Arial"/>
                <w:bCs/>
              </w:rPr>
            </w:pPr>
            <w:r>
              <w:rPr>
                <w:rFonts w:ascii="Arial" w:hAnsi="Arial" w:cs="Arial"/>
                <w:bCs/>
              </w:rPr>
              <w:t>Weekly</w:t>
            </w:r>
          </w:p>
        </w:tc>
        <w:tc>
          <w:tcPr>
            <w:tcW w:w="2254" w:type="dxa"/>
          </w:tcPr>
          <w:p w14:paraId="440B30F8" w14:textId="77777777" w:rsidR="00086AF8" w:rsidRDefault="00086AF8" w:rsidP="009235E4">
            <w:pPr>
              <w:rPr>
                <w:rFonts w:ascii="Arial" w:hAnsi="Arial" w:cs="Arial"/>
                <w:bCs/>
              </w:rPr>
            </w:pPr>
          </w:p>
          <w:p w14:paraId="3D05D6DB" w14:textId="19001458" w:rsidR="00EB7F80" w:rsidRPr="002D6191" w:rsidRDefault="00EB7F80" w:rsidP="009235E4">
            <w:pPr>
              <w:rPr>
                <w:rFonts w:ascii="Arial" w:hAnsi="Arial" w:cs="Arial"/>
                <w:bCs/>
              </w:rPr>
            </w:pPr>
            <w:r>
              <w:rPr>
                <w:rFonts w:ascii="Arial" w:hAnsi="Arial" w:cs="Arial"/>
                <w:bCs/>
              </w:rPr>
              <w:t>Debt Team</w:t>
            </w:r>
          </w:p>
        </w:tc>
        <w:tc>
          <w:tcPr>
            <w:tcW w:w="2254" w:type="dxa"/>
          </w:tcPr>
          <w:p w14:paraId="24105C10" w14:textId="0007471B" w:rsidR="00086AF8" w:rsidRPr="002D6191" w:rsidRDefault="00EB7F80" w:rsidP="009235E4">
            <w:pPr>
              <w:rPr>
                <w:rFonts w:ascii="Arial" w:hAnsi="Arial" w:cs="Arial"/>
                <w:bCs/>
              </w:rPr>
            </w:pPr>
            <w:r>
              <w:rPr>
                <w:rFonts w:ascii="Arial" w:hAnsi="Arial" w:cs="Arial"/>
                <w:bCs/>
              </w:rPr>
              <w:t>Pursuit of Adult Social Care debts over 30 days old.</w:t>
            </w:r>
          </w:p>
        </w:tc>
      </w:tr>
      <w:tr w:rsidR="00451FAB" w:rsidRPr="002D6191" w14:paraId="358FDE88" w14:textId="77777777" w:rsidTr="00451FAB">
        <w:tc>
          <w:tcPr>
            <w:tcW w:w="2254" w:type="dxa"/>
          </w:tcPr>
          <w:p w14:paraId="518C2DE9" w14:textId="77777777" w:rsidR="00A443B5" w:rsidRPr="002D6191" w:rsidRDefault="00A443B5" w:rsidP="009235E4">
            <w:pPr>
              <w:rPr>
                <w:rFonts w:ascii="Arial" w:hAnsi="Arial" w:cs="Arial"/>
                <w:bCs/>
              </w:rPr>
            </w:pPr>
          </w:p>
          <w:p w14:paraId="730E5FED" w14:textId="16338544" w:rsidR="00451FAB" w:rsidRPr="002D6191" w:rsidRDefault="00054121" w:rsidP="009235E4">
            <w:pPr>
              <w:rPr>
                <w:rFonts w:ascii="Arial" w:hAnsi="Arial" w:cs="Arial"/>
                <w:bCs/>
              </w:rPr>
            </w:pPr>
            <w:r w:rsidRPr="002D6191">
              <w:rPr>
                <w:rFonts w:ascii="Arial" w:hAnsi="Arial" w:cs="Arial"/>
                <w:bCs/>
              </w:rPr>
              <w:t>90 Days Report</w:t>
            </w:r>
          </w:p>
        </w:tc>
        <w:tc>
          <w:tcPr>
            <w:tcW w:w="2254" w:type="dxa"/>
          </w:tcPr>
          <w:p w14:paraId="2AD12499" w14:textId="77777777" w:rsidR="00A443B5" w:rsidRPr="002D6191" w:rsidRDefault="00A443B5" w:rsidP="009235E4">
            <w:pPr>
              <w:rPr>
                <w:rFonts w:ascii="Arial" w:hAnsi="Arial" w:cs="Arial"/>
                <w:bCs/>
              </w:rPr>
            </w:pPr>
          </w:p>
          <w:p w14:paraId="0983001C" w14:textId="09CA23EE" w:rsidR="00451FAB" w:rsidRPr="002D6191" w:rsidRDefault="00054121" w:rsidP="009235E4">
            <w:pPr>
              <w:rPr>
                <w:rFonts w:ascii="Arial" w:hAnsi="Arial" w:cs="Arial"/>
                <w:bCs/>
              </w:rPr>
            </w:pPr>
            <w:r w:rsidRPr="002D6191">
              <w:rPr>
                <w:rFonts w:ascii="Arial" w:hAnsi="Arial" w:cs="Arial"/>
                <w:bCs/>
              </w:rPr>
              <w:t xml:space="preserve">Weekly </w:t>
            </w:r>
          </w:p>
        </w:tc>
        <w:tc>
          <w:tcPr>
            <w:tcW w:w="2254" w:type="dxa"/>
          </w:tcPr>
          <w:p w14:paraId="01A7F324" w14:textId="767F5D22" w:rsidR="00451FAB" w:rsidRPr="002D6191" w:rsidRDefault="00965D60" w:rsidP="009235E4">
            <w:pPr>
              <w:rPr>
                <w:rFonts w:ascii="Arial" w:hAnsi="Arial" w:cs="Arial"/>
                <w:bCs/>
              </w:rPr>
            </w:pPr>
            <w:r w:rsidRPr="002D6191">
              <w:rPr>
                <w:rFonts w:ascii="Arial" w:hAnsi="Arial" w:cs="Arial"/>
                <w:bCs/>
              </w:rPr>
              <w:t>Debt Team</w:t>
            </w:r>
          </w:p>
        </w:tc>
        <w:tc>
          <w:tcPr>
            <w:tcW w:w="2254" w:type="dxa"/>
          </w:tcPr>
          <w:p w14:paraId="23274BB3" w14:textId="0F285E02" w:rsidR="00451FAB" w:rsidRPr="002D6191" w:rsidRDefault="007844FC" w:rsidP="009235E4">
            <w:pPr>
              <w:rPr>
                <w:rFonts w:ascii="Arial" w:hAnsi="Arial" w:cs="Arial"/>
                <w:bCs/>
              </w:rPr>
            </w:pPr>
            <w:r w:rsidRPr="002D6191">
              <w:rPr>
                <w:rFonts w:ascii="Arial" w:hAnsi="Arial" w:cs="Arial"/>
                <w:bCs/>
              </w:rPr>
              <w:t xml:space="preserve">Debts at 90 days referred to Debt Team </w:t>
            </w:r>
          </w:p>
        </w:tc>
      </w:tr>
      <w:tr w:rsidR="00451FAB" w:rsidRPr="002D6191" w14:paraId="10F1A328" w14:textId="77777777" w:rsidTr="00451FAB">
        <w:tc>
          <w:tcPr>
            <w:tcW w:w="2254" w:type="dxa"/>
          </w:tcPr>
          <w:p w14:paraId="66E1F3B4" w14:textId="77777777" w:rsidR="00A443B5" w:rsidRPr="002D6191" w:rsidRDefault="00A443B5" w:rsidP="009235E4">
            <w:pPr>
              <w:rPr>
                <w:rFonts w:ascii="Arial" w:hAnsi="Arial" w:cs="Arial"/>
                <w:bCs/>
              </w:rPr>
            </w:pPr>
          </w:p>
          <w:p w14:paraId="4A237346" w14:textId="77777777" w:rsidR="00A443B5" w:rsidRPr="002D6191" w:rsidRDefault="00A443B5" w:rsidP="009235E4">
            <w:pPr>
              <w:rPr>
                <w:rFonts w:ascii="Arial" w:hAnsi="Arial" w:cs="Arial"/>
                <w:bCs/>
              </w:rPr>
            </w:pPr>
          </w:p>
          <w:p w14:paraId="6B58D7D7" w14:textId="039A6E89" w:rsidR="00451FAB" w:rsidRPr="002D6191" w:rsidRDefault="00B21FE7" w:rsidP="009235E4">
            <w:pPr>
              <w:rPr>
                <w:rFonts w:ascii="Arial" w:hAnsi="Arial" w:cs="Arial"/>
                <w:bCs/>
              </w:rPr>
            </w:pPr>
            <w:r w:rsidRPr="002D6191">
              <w:rPr>
                <w:rFonts w:ascii="Arial" w:hAnsi="Arial" w:cs="Arial"/>
                <w:bCs/>
              </w:rPr>
              <w:t xml:space="preserve">Directorate </w:t>
            </w:r>
            <w:r w:rsidR="004A189C" w:rsidRPr="002D6191">
              <w:rPr>
                <w:rFonts w:ascii="Arial" w:hAnsi="Arial" w:cs="Arial"/>
                <w:bCs/>
              </w:rPr>
              <w:t xml:space="preserve">Debt </w:t>
            </w:r>
            <w:r w:rsidRPr="002D6191">
              <w:rPr>
                <w:rFonts w:ascii="Arial" w:hAnsi="Arial" w:cs="Arial"/>
                <w:bCs/>
              </w:rPr>
              <w:t xml:space="preserve">Report </w:t>
            </w:r>
          </w:p>
        </w:tc>
        <w:tc>
          <w:tcPr>
            <w:tcW w:w="2254" w:type="dxa"/>
          </w:tcPr>
          <w:p w14:paraId="17A85535" w14:textId="77777777" w:rsidR="00A443B5" w:rsidRPr="002D6191" w:rsidRDefault="00A443B5" w:rsidP="009235E4">
            <w:pPr>
              <w:rPr>
                <w:rFonts w:ascii="Arial" w:hAnsi="Arial" w:cs="Arial"/>
                <w:bCs/>
              </w:rPr>
            </w:pPr>
          </w:p>
          <w:p w14:paraId="48FD10CF" w14:textId="77777777" w:rsidR="00A443B5" w:rsidRPr="002D6191" w:rsidRDefault="00A443B5" w:rsidP="009235E4">
            <w:pPr>
              <w:rPr>
                <w:rFonts w:ascii="Arial" w:hAnsi="Arial" w:cs="Arial"/>
                <w:bCs/>
              </w:rPr>
            </w:pPr>
          </w:p>
          <w:p w14:paraId="4A5D3FC0" w14:textId="2FD99385" w:rsidR="00451FAB" w:rsidRPr="002D6191" w:rsidRDefault="00B21FE7" w:rsidP="009235E4">
            <w:pPr>
              <w:rPr>
                <w:rFonts w:ascii="Arial" w:hAnsi="Arial" w:cs="Arial"/>
                <w:bCs/>
              </w:rPr>
            </w:pPr>
            <w:r w:rsidRPr="002D6191">
              <w:rPr>
                <w:rFonts w:ascii="Arial" w:hAnsi="Arial" w:cs="Arial"/>
                <w:bCs/>
              </w:rPr>
              <w:t xml:space="preserve">Monthly </w:t>
            </w:r>
          </w:p>
        </w:tc>
        <w:tc>
          <w:tcPr>
            <w:tcW w:w="2254" w:type="dxa"/>
          </w:tcPr>
          <w:p w14:paraId="11E19591" w14:textId="77777777" w:rsidR="00A443B5" w:rsidRPr="002D6191" w:rsidRDefault="00A443B5" w:rsidP="009235E4">
            <w:pPr>
              <w:rPr>
                <w:rFonts w:ascii="Arial" w:hAnsi="Arial" w:cs="Arial"/>
                <w:bCs/>
              </w:rPr>
            </w:pPr>
          </w:p>
          <w:p w14:paraId="76639146" w14:textId="2F7AB795" w:rsidR="00451FAB" w:rsidRPr="002D6191" w:rsidRDefault="00B21FE7" w:rsidP="009235E4">
            <w:pPr>
              <w:rPr>
                <w:rFonts w:ascii="Arial" w:hAnsi="Arial" w:cs="Arial"/>
                <w:bCs/>
              </w:rPr>
            </w:pPr>
            <w:r w:rsidRPr="002D6191">
              <w:rPr>
                <w:rFonts w:ascii="Arial" w:hAnsi="Arial" w:cs="Arial"/>
                <w:bCs/>
              </w:rPr>
              <w:t>Service Directorates, Heads of Service</w:t>
            </w:r>
          </w:p>
        </w:tc>
        <w:tc>
          <w:tcPr>
            <w:tcW w:w="2254" w:type="dxa"/>
          </w:tcPr>
          <w:p w14:paraId="64C9132D" w14:textId="0810EDF7" w:rsidR="00451FAB" w:rsidRPr="002D6191" w:rsidRDefault="00A443B5" w:rsidP="009235E4">
            <w:pPr>
              <w:rPr>
                <w:rFonts w:ascii="Arial" w:hAnsi="Arial" w:cs="Arial"/>
                <w:bCs/>
              </w:rPr>
            </w:pPr>
            <w:r w:rsidRPr="002D6191">
              <w:rPr>
                <w:rFonts w:ascii="Arial" w:hAnsi="Arial" w:cs="Arial"/>
                <w:bCs/>
              </w:rPr>
              <w:t xml:space="preserve">Directorate ownership of Debt. </w:t>
            </w:r>
            <w:r w:rsidR="00B21FE7" w:rsidRPr="002D6191">
              <w:rPr>
                <w:rFonts w:ascii="Arial" w:hAnsi="Arial" w:cs="Arial"/>
                <w:bCs/>
              </w:rPr>
              <w:t xml:space="preserve">To highlight Directorate levels and status of debt including disputed debts and </w:t>
            </w:r>
            <w:r w:rsidR="00C2383B" w:rsidRPr="002D6191">
              <w:rPr>
                <w:rFonts w:ascii="Arial" w:hAnsi="Arial" w:cs="Arial"/>
                <w:bCs/>
              </w:rPr>
              <w:t>litigated debts</w:t>
            </w:r>
          </w:p>
        </w:tc>
      </w:tr>
      <w:tr w:rsidR="00B21FE7" w:rsidRPr="002D6191" w14:paraId="3E64A85E" w14:textId="77777777" w:rsidTr="00451FAB">
        <w:tc>
          <w:tcPr>
            <w:tcW w:w="2254" w:type="dxa"/>
          </w:tcPr>
          <w:p w14:paraId="372F5BA9" w14:textId="3BF3A95E" w:rsidR="00B21FE7" w:rsidRPr="002D6191" w:rsidRDefault="003A2344" w:rsidP="009235E4">
            <w:pPr>
              <w:rPr>
                <w:rFonts w:ascii="Arial" w:hAnsi="Arial" w:cs="Arial"/>
                <w:bCs/>
              </w:rPr>
            </w:pPr>
            <w:r w:rsidRPr="002D6191">
              <w:rPr>
                <w:rFonts w:ascii="Arial" w:hAnsi="Arial" w:cs="Arial"/>
                <w:bCs/>
              </w:rPr>
              <w:t xml:space="preserve">Write offs vs Debt Raised </w:t>
            </w:r>
          </w:p>
        </w:tc>
        <w:tc>
          <w:tcPr>
            <w:tcW w:w="2254" w:type="dxa"/>
          </w:tcPr>
          <w:p w14:paraId="2EDC3C16" w14:textId="12A8C0F3" w:rsidR="00B21FE7" w:rsidRPr="002D6191" w:rsidRDefault="003A2344" w:rsidP="009235E4">
            <w:pPr>
              <w:rPr>
                <w:rFonts w:ascii="Arial" w:hAnsi="Arial" w:cs="Arial"/>
                <w:bCs/>
              </w:rPr>
            </w:pPr>
            <w:r w:rsidRPr="002D6191">
              <w:rPr>
                <w:rFonts w:ascii="Arial" w:hAnsi="Arial" w:cs="Arial"/>
                <w:bCs/>
              </w:rPr>
              <w:t xml:space="preserve">Monthly </w:t>
            </w:r>
          </w:p>
        </w:tc>
        <w:tc>
          <w:tcPr>
            <w:tcW w:w="2254" w:type="dxa"/>
          </w:tcPr>
          <w:p w14:paraId="51F9DBBA" w14:textId="6A29CA7B" w:rsidR="00B21FE7" w:rsidRPr="002D6191" w:rsidRDefault="004A189C" w:rsidP="009235E4">
            <w:pPr>
              <w:rPr>
                <w:rFonts w:ascii="Arial" w:hAnsi="Arial" w:cs="Arial"/>
                <w:bCs/>
              </w:rPr>
            </w:pPr>
            <w:r w:rsidRPr="002D6191">
              <w:rPr>
                <w:rFonts w:ascii="Arial" w:hAnsi="Arial" w:cs="Arial"/>
                <w:bCs/>
              </w:rPr>
              <w:t>FLT, Heads of Service</w:t>
            </w:r>
          </w:p>
        </w:tc>
        <w:tc>
          <w:tcPr>
            <w:tcW w:w="2254" w:type="dxa"/>
          </w:tcPr>
          <w:p w14:paraId="796F5033" w14:textId="01C0287D" w:rsidR="00B21FE7" w:rsidRPr="002D6191" w:rsidRDefault="00402070" w:rsidP="009235E4">
            <w:pPr>
              <w:rPr>
                <w:rFonts w:ascii="Arial" w:hAnsi="Arial" w:cs="Arial"/>
                <w:bCs/>
              </w:rPr>
            </w:pPr>
            <w:r w:rsidRPr="002D6191">
              <w:rPr>
                <w:rFonts w:ascii="Arial" w:hAnsi="Arial" w:cs="Arial"/>
                <w:bCs/>
              </w:rPr>
              <w:t>To monitor write off trends and volumes</w:t>
            </w:r>
          </w:p>
        </w:tc>
      </w:tr>
    </w:tbl>
    <w:p w14:paraId="3C6C4013" w14:textId="77777777" w:rsidR="00451FAB" w:rsidRPr="002D6191" w:rsidRDefault="00451FAB" w:rsidP="009235E4">
      <w:pPr>
        <w:rPr>
          <w:rFonts w:ascii="Arial" w:hAnsi="Arial" w:cs="Arial"/>
          <w:bCs/>
        </w:rPr>
      </w:pPr>
    </w:p>
    <w:p w14:paraId="7D01AE2D" w14:textId="2C23B598" w:rsidR="00642449" w:rsidRPr="002D6191" w:rsidRDefault="00642449" w:rsidP="00DA7C0D">
      <w:pPr>
        <w:pStyle w:val="Heading2"/>
        <w:numPr>
          <w:ilvl w:val="1"/>
          <w:numId w:val="12"/>
        </w:numPr>
        <w:spacing w:after="240"/>
        <w:jc w:val="both"/>
        <w:rPr>
          <w:rFonts w:ascii="Arial" w:hAnsi="Arial" w:cs="Arial"/>
          <w:b/>
          <w:bCs/>
          <w:color w:val="760000"/>
        </w:rPr>
      </w:pPr>
      <w:bookmarkStart w:id="49" w:name="_Toc71037762"/>
      <w:bookmarkStart w:id="50" w:name="_Toc136533762"/>
      <w:r w:rsidRPr="002D6191">
        <w:rPr>
          <w:rFonts w:ascii="Arial" w:hAnsi="Arial" w:cs="Arial"/>
          <w:b/>
          <w:bCs/>
          <w:color w:val="760000"/>
        </w:rPr>
        <w:t>Insolvency</w:t>
      </w:r>
      <w:bookmarkEnd w:id="49"/>
      <w:bookmarkEnd w:id="50"/>
    </w:p>
    <w:p w14:paraId="6CAD035F" w14:textId="6F78BDFA" w:rsidR="003B0830" w:rsidRPr="002D6191" w:rsidRDefault="00DA1463" w:rsidP="00CE12D9">
      <w:pPr>
        <w:pStyle w:val="ListParagraph"/>
        <w:numPr>
          <w:ilvl w:val="1"/>
          <w:numId w:val="72"/>
        </w:numPr>
        <w:ind w:left="567" w:hanging="567"/>
        <w:jc w:val="both"/>
        <w:rPr>
          <w:rFonts w:ascii="Arial" w:hAnsi="Arial" w:cs="Arial"/>
          <w:bCs/>
        </w:rPr>
      </w:pPr>
      <w:r w:rsidRPr="002D6191">
        <w:rPr>
          <w:rFonts w:ascii="Arial" w:hAnsi="Arial" w:cs="Arial"/>
        </w:rPr>
        <w:t xml:space="preserve">All officers involved in the customer engagement and invoicing process must be aware (as far as possible) of their customer’s financial position. Payment should be obtained in advance of service provision wherever possible (refer to section 5 of this </w:t>
      </w:r>
      <w:r w:rsidR="00BC3C92">
        <w:rPr>
          <w:rFonts w:ascii="Arial" w:hAnsi="Arial" w:cs="Arial"/>
        </w:rPr>
        <w:t>document</w:t>
      </w:r>
      <w:r w:rsidRPr="002D6191">
        <w:rPr>
          <w:rFonts w:ascii="Arial" w:hAnsi="Arial" w:cs="Arial"/>
        </w:rPr>
        <w:t>).</w:t>
      </w:r>
    </w:p>
    <w:p w14:paraId="46FE5387" w14:textId="77777777" w:rsidR="003B0830" w:rsidRPr="002D6191" w:rsidRDefault="003B0830" w:rsidP="00DA7C0D">
      <w:pPr>
        <w:pStyle w:val="ListParagraph"/>
        <w:ind w:left="567" w:hanging="567"/>
        <w:jc w:val="both"/>
        <w:rPr>
          <w:rFonts w:ascii="Arial" w:hAnsi="Arial" w:cs="Arial"/>
          <w:bCs/>
        </w:rPr>
      </w:pPr>
    </w:p>
    <w:p w14:paraId="0D9C4E80" w14:textId="135B6871" w:rsidR="00DA1463" w:rsidRPr="002D6191" w:rsidRDefault="00DE546F" w:rsidP="00CE12D9">
      <w:pPr>
        <w:pStyle w:val="ListParagraph"/>
        <w:numPr>
          <w:ilvl w:val="1"/>
          <w:numId w:val="72"/>
        </w:numPr>
        <w:ind w:left="567" w:hanging="567"/>
        <w:jc w:val="both"/>
        <w:rPr>
          <w:rFonts w:ascii="Arial" w:hAnsi="Arial" w:cs="Arial"/>
          <w:bCs/>
        </w:rPr>
      </w:pPr>
      <w:r w:rsidRPr="002D6191">
        <w:rPr>
          <w:rFonts w:ascii="Arial" w:hAnsi="Arial" w:cs="Arial"/>
          <w:bCs/>
        </w:rPr>
        <w:t>Any officer that becomes aware of a company or individual entering receivership or insolvency</w:t>
      </w:r>
      <w:r w:rsidR="00344A48" w:rsidRPr="002D6191">
        <w:rPr>
          <w:rFonts w:ascii="Arial" w:hAnsi="Arial" w:cs="Arial"/>
          <w:bCs/>
        </w:rPr>
        <w:t xml:space="preserve"> where a debt is owed to the Council</w:t>
      </w:r>
      <w:r w:rsidR="00933C42" w:rsidRPr="002D6191">
        <w:rPr>
          <w:rFonts w:ascii="Arial" w:hAnsi="Arial" w:cs="Arial"/>
          <w:bCs/>
        </w:rPr>
        <w:t>,</w:t>
      </w:r>
      <w:r w:rsidRPr="002D6191">
        <w:rPr>
          <w:rFonts w:ascii="Arial" w:hAnsi="Arial" w:cs="Arial"/>
          <w:bCs/>
        </w:rPr>
        <w:t xml:space="preserve"> must </w:t>
      </w:r>
      <w:r w:rsidR="00AE0F82" w:rsidRPr="002D6191">
        <w:rPr>
          <w:rFonts w:ascii="Arial" w:hAnsi="Arial" w:cs="Arial"/>
          <w:bCs/>
        </w:rPr>
        <w:t>notify</w:t>
      </w:r>
      <w:r w:rsidR="00157C36" w:rsidRPr="002D6191">
        <w:rPr>
          <w:rFonts w:ascii="Arial" w:hAnsi="Arial" w:cs="Arial"/>
          <w:bCs/>
        </w:rPr>
        <w:t xml:space="preserve"> the </w:t>
      </w:r>
      <w:r w:rsidR="00965D60" w:rsidRPr="002D6191">
        <w:rPr>
          <w:rFonts w:ascii="Arial" w:hAnsi="Arial" w:cs="Arial"/>
          <w:bCs/>
        </w:rPr>
        <w:t>Debt Team</w:t>
      </w:r>
      <w:r w:rsidR="00157C36" w:rsidRPr="002D6191">
        <w:rPr>
          <w:rFonts w:ascii="Arial" w:hAnsi="Arial" w:cs="Arial"/>
          <w:bCs/>
        </w:rPr>
        <w:t>.</w:t>
      </w:r>
    </w:p>
    <w:p w14:paraId="680D6445" w14:textId="38E577BD" w:rsidR="002E43BA" w:rsidRPr="002D6191" w:rsidRDefault="00F00B90" w:rsidP="00DA7C0D">
      <w:pPr>
        <w:pStyle w:val="Heading2"/>
        <w:numPr>
          <w:ilvl w:val="1"/>
          <w:numId w:val="12"/>
        </w:numPr>
        <w:spacing w:after="240"/>
        <w:jc w:val="both"/>
        <w:rPr>
          <w:rFonts w:ascii="Arial" w:hAnsi="Arial" w:cs="Arial"/>
          <w:b/>
          <w:bCs/>
          <w:color w:val="760000"/>
        </w:rPr>
      </w:pPr>
      <w:bookmarkStart w:id="51" w:name="_Toc71037763"/>
      <w:bookmarkStart w:id="52" w:name="_Toc136533763"/>
      <w:r w:rsidRPr="002D6191">
        <w:rPr>
          <w:rFonts w:ascii="Arial" w:hAnsi="Arial" w:cs="Arial"/>
          <w:b/>
          <w:bCs/>
          <w:color w:val="760000"/>
        </w:rPr>
        <w:t xml:space="preserve">Debt </w:t>
      </w:r>
      <w:r w:rsidR="002E43BA" w:rsidRPr="002D6191">
        <w:rPr>
          <w:rFonts w:ascii="Arial" w:hAnsi="Arial" w:cs="Arial"/>
          <w:b/>
          <w:bCs/>
          <w:color w:val="760000"/>
        </w:rPr>
        <w:t>Write Off</w:t>
      </w:r>
      <w:bookmarkEnd w:id="51"/>
      <w:bookmarkEnd w:id="52"/>
    </w:p>
    <w:p w14:paraId="068F075B" w14:textId="0AFFE36E" w:rsidR="00371310" w:rsidRPr="002D6191" w:rsidRDefault="002667A8" w:rsidP="00CE12D9">
      <w:pPr>
        <w:pStyle w:val="ListParagraph"/>
        <w:numPr>
          <w:ilvl w:val="1"/>
          <w:numId w:val="73"/>
        </w:numPr>
        <w:ind w:left="567" w:hanging="567"/>
        <w:jc w:val="both"/>
        <w:rPr>
          <w:rFonts w:ascii="Arial" w:hAnsi="Arial" w:cs="Arial"/>
          <w:bCs/>
        </w:rPr>
      </w:pPr>
      <w:bookmarkStart w:id="53" w:name="_Hlk133930893"/>
      <w:r w:rsidRPr="002D6191">
        <w:rPr>
          <w:rFonts w:ascii="Arial" w:hAnsi="Arial" w:cs="Arial"/>
          <w:bCs/>
        </w:rPr>
        <w:t xml:space="preserve">Write off approval must be sought in line with the </w:t>
      </w:r>
      <w:r w:rsidR="00A96698" w:rsidRPr="002D6191">
        <w:rPr>
          <w:rFonts w:ascii="Arial" w:hAnsi="Arial" w:cs="Arial"/>
          <w:b/>
        </w:rPr>
        <w:t xml:space="preserve">Council’s </w:t>
      </w:r>
      <w:r w:rsidRPr="002D6191">
        <w:rPr>
          <w:rFonts w:ascii="Arial" w:hAnsi="Arial" w:cs="Arial"/>
          <w:b/>
        </w:rPr>
        <w:t>Scheme of Delegation</w:t>
      </w:r>
      <w:r w:rsidR="002C3F74" w:rsidRPr="002D6191">
        <w:rPr>
          <w:rFonts w:ascii="Arial" w:hAnsi="Arial" w:cs="Arial"/>
          <w:bCs/>
        </w:rPr>
        <w:t xml:space="preserve"> and carried out in accordance with the procedures set out in the Council’s Income and Debt Procedures Manual.</w:t>
      </w:r>
    </w:p>
    <w:p w14:paraId="54BE7040" w14:textId="5CD1FF39" w:rsidR="00BF4CAF" w:rsidRPr="002D6191" w:rsidRDefault="00BF4CAF" w:rsidP="003B0830">
      <w:pPr>
        <w:pStyle w:val="ListParagraph"/>
        <w:ind w:left="360"/>
        <w:jc w:val="both"/>
        <w:rPr>
          <w:rFonts w:ascii="Arial" w:hAnsi="Arial" w:cs="Arial"/>
          <w:bCs/>
        </w:rPr>
      </w:pPr>
    </w:p>
    <w:p w14:paraId="351BABC2" w14:textId="5E0D2251" w:rsidR="00D76A04" w:rsidRPr="002D6191" w:rsidRDefault="00D76A04" w:rsidP="00DA7C0D">
      <w:pPr>
        <w:pStyle w:val="Heading2"/>
        <w:numPr>
          <w:ilvl w:val="1"/>
          <w:numId w:val="12"/>
        </w:numPr>
        <w:spacing w:after="240"/>
        <w:jc w:val="both"/>
        <w:rPr>
          <w:rFonts w:ascii="Arial" w:hAnsi="Arial" w:cs="Arial"/>
          <w:b/>
          <w:bCs/>
          <w:color w:val="760000"/>
        </w:rPr>
      </w:pPr>
      <w:bookmarkStart w:id="54" w:name="_Toc71037764"/>
      <w:bookmarkStart w:id="55" w:name="_Toc136533764"/>
      <w:bookmarkEnd w:id="53"/>
      <w:r w:rsidRPr="002D6191">
        <w:rPr>
          <w:rFonts w:ascii="Arial" w:hAnsi="Arial" w:cs="Arial"/>
          <w:b/>
          <w:bCs/>
          <w:color w:val="760000"/>
        </w:rPr>
        <w:t>VAT Bad Debt Relief Claim</w:t>
      </w:r>
      <w:bookmarkEnd w:id="54"/>
      <w:bookmarkEnd w:id="55"/>
    </w:p>
    <w:p w14:paraId="1CEB2D8D" w14:textId="7A94F293" w:rsidR="00182C8C" w:rsidRPr="00550627" w:rsidRDefault="006B2337" w:rsidP="00CE12D9">
      <w:pPr>
        <w:pStyle w:val="ListParagraph"/>
        <w:numPr>
          <w:ilvl w:val="1"/>
          <w:numId w:val="74"/>
        </w:numPr>
        <w:ind w:left="567" w:hanging="567"/>
        <w:contextualSpacing w:val="0"/>
        <w:jc w:val="both"/>
        <w:rPr>
          <w:rFonts w:ascii="Arial" w:hAnsi="Arial" w:cs="Arial"/>
          <w:bCs/>
        </w:rPr>
      </w:pPr>
      <w:r w:rsidRPr="00550627">
        <w:rPr>
          <w:rFonts w:ascii="Arial" w:hAnsi="Arial" w:cs="Arial"/>
          <w:bCs/>
        </w:rPr>
        <w:t xml:space="preserve">Where VAT has originally been charged on an invoice and the invoice is </w:t>
      </w:r>
      <w:r w:rsidR="007506F5" w:rsidRPr="00550627">
        <w:rPr>
          <w:rFonts w:ascii="Arial" w:hAnsi="Arial" w:cs="Arial"/>
          <w:bCs/>
        </w:rPr>
        <w:t>subsequently</w:t>
      </w:r>
      <w:r w:rsidRPr="00550627">
        <w:rPr>
          <w:rFonts w:ascii="Arial" w:hAnsi="Arial" w:cs="Arial"/>
          <w:bCs/>
        </w:rPr>
        <w:t xml:space="preserve"> written off, the Council</w:t>
      </w:r>
      <w:r w:rsidR="007506F5" w:rsidRPr="00550627">
        <w:rPr>
          <w:rFonts w:ascii="Arial" w:hAnsi="Arial" w:cs="Arial"/>
          <w:bCs/>
        </w:rPr>
        <w:t xml:space="preserve"> may be able to claim VAT bad debt relief. </w:t>
      </w:r>
      <w:r w:rsidRPr="00550627">
        <w:rPr>
          <w:rFonts w:ascii="Arial" w:hAnsi="Arial" w:cs="Arial"/>
          <w:bCs/>
        </w:rPr>
        <w:t xml:space="preserve"> </w:t>
      </w:r>
      <w:r w:rsidR="007506F5" w:rsidRPr="00550627">
        <w:rPr>
          <w:rFonts w:ascii="Arial" w:hAnsi="Arial" w:cs="Arial"/>
          <w:bCs/>
        </w:rPr>
        <w:t xml:space="preserve">Claims for bad debt relief need to be completed as part of the write off process. </w:t>
      </w:r>
      <w:r w:rsidRPr="00550627">
        <w:rPr>
          <w:rFonts w:ascii="Arial" w:hAnsi="Arial" w:cs="Arial"/>
          <w:bCs/>
        </w:rPr>
        <w:t>Relief from VAT on bad debts can be claimed providing the following criteria are met</w:t>
      </w:r>
      <w:r w:rsidR="00301E09" w:rsidRPr="00550627">
        <w:rPr>
          <w:rFonts w:ascii="Arial" w:hAnsi="Arial" w:cs="Arial"/>
          <w:bCs/>
        </w:rPr>
        <w:t xml:space="preserve">: - </w:t>
      </w:r>
    </w:p>
    <w:p w14:paraId="29C08E12" w14:textId="3164A384" w:rsidR="00903566" w:rsidRPr="00550627" w:rsidRDefault="00BA76F7" w:rsidP="00DA7C0D">
      <w:pPr>
        <w:pStyle w:val="ListParagraph"/>
        <w:numPr>
          <w:ilvl w:val="0"/>
          <w:numId w:val="9"/>
        </w:numPr>
        <w:ind w:left="993"/>
        <w:contextualSpacing w:val="0"/>
        <w:jc w:val="both"/>
        <w:rPr>
          <w:rFonts w:ascii="Arial" w:hAnsi="Arial" w:cs="Arial"/>
          <w:bCs/>
        </w:rPr>
      </w:pPr>
      <w:r w:rsidRPr="00550627">
        <w:rPr>
          <w:rFonts w:ascii="Arial" w:hAnsi="Arial" w:cs="Arial"/>
          <w:bCs/>
        </w:rPr>
        <w:t>Goods and/or Services have been supplied and VAT has been accounted for and paid to HMRC (as output tax) but no or part payment has been received</w:t>
      </w:r>
      <w:r w:rsidR="00FF0DFD" w:rsidRPr="00550627">
        <w:rPr>
          <w:rFonts w:ascii="Arial" w:hAnsi="Arial" w:cs="Arial"/>
          <w:bCs/>
        </w:rPr>
        <w:t>.</w:t>
      </w:r>
    </w:p>
    <w:p w14:paraId="7CE1CE4C" w14:textId="61610003" w:rsidR="00FF0DFD" w:rsidRPr="00550627" w:rsidRDefault="00FF0DFD" w:rsidP="00DA7C0D">
      <w:pPr>
        <w:pStyle w:val="ListParagraph"/>
        <w:numPr>
          <w:ilvl w:val="0"/>
          <w:numId w:val="9"/>
        </w:numPr>
        <w:ind w:left="993"/>
        <w:contextualSpacing w:val="0"/>
        <w:jc w:val="both"/>
        <w:rPr>
          <w:rFonts w:ascii="Arial" w:hAnsi="Arial" w:cs="Arial"/>
          <w:bCs/>
        </w:rPr>
      </w:pPr>
      <w:r w:rsidRPr="00550627">
        <w:rPr>
          <w:rFonts w:ascii="Arial" w:hAnsi="Arial" w:cs="Arial"/>
          <w:bCs/>
        </w:rPr>
        <w:t>The amount has or is about to be written off in the accounts</w:t>
      </w:r>
      <w:r w:rsidR="00423FCB" w:rsidRPr="00550627">
        <w:rPr>
          <w:rFonts w:ascii="Arial" w:hAnsi="Arial" w:cs="Arial"/>
          <w:bCs/>
        </w:rPr>
        <w:t>.</w:t>
      </w:r>
    </w:p>
    <w:p w14:paraId="5BBC7AC7" w14:textId="614A51A6" w:rsidR="00FF0DFD" w:rsidRPr="00550627" w:rsidRDefault="00FF0DFD" w:rsidP="00DA7C0D">
      <w:pPr>
        <w:pStyle w:val="ListParagraph"/>
        <w:numPr>
          <w:ilvl w:val="0"/>
          <w:numId w:val="9"/>
        </w:numPr>
        <w:ind w:left="993"/>
        <w:jc w:val="both"/>
        <w:rPr>
          <w:rFonts w:ascii="Arial" w:hAnsi="Arial" w:cs="Arial"/>
          <w:bCs/>
        </w:rPr>
      </w:pPr>
      <w:r w:rsidRPr="00550627">
        <w:rPr>
          <w:rFonts w:ascii="Arial" w:hAnsi="Arial" w:cs="Arial"/>
          <w:bCs/>
        </w:rPr>
        <w:t>Six months have elapsed from the date of supply and the time when payment was due</w:t>
      </w:r>
      <w:r w:rsidR="00423FCB" w:rsidRPr="00550627">
        <w:rPr>
          <w:rFonts w:ascii="Arial" w:hAnsi="Arial" w:cs="Arial"/>
          <w:bCs/>
        </w:rPr>
        <w:t>.</w:t>
      </w:r>
    </w:p>
    <w:p w14:paraId="1829DF87" w14:textId="77777777" w:rsidR="000C2838" w:rsidRPr="00550627" w:rsidRDefault="000C2838" w:rsidP="000C2838">
      <w:pPr>
        <w:pStyle w:val="ListParagraph"/>
        <w:ind w:left="360"/>
        <w:jc w:val="both"/>
        <w:rPr>
          <w:rFonts w:ascii="Arial" w:hAnsi="Arial" w:cs="Arial"/>
          <w:bCs/>
        </w:rPr>
      </w:pPr>
    </w:p>
    <w:p w14:paraId="71D9E5D1" w14:textId="29366887" w:rsidR="00FF0DFD" w:rsidRPr="00550627" w:rsidRDefault="00274128" w:rsidP="00CE12D9">
      <w:pPr>
        <w:pStyle w:val="ListParagraph"/>
        <w:numPr>
          <w:ilvl w:val="1"/>
          <w:numId w:val="74"/>
        </w:numPr>
        <w:ind w:left="567" w:hanging="567"/>
        <w:jc w:val="both"/>
        <w:rPr>
          <w:rFonts w:ascii="Arial" w:hAnsi="Arial" w:cs="Arial"/>
          <w:bCs/>
        </w:rPr>
      </w:pPr>
      <w:r w:rsidRPr="00550627">
        <w:rPr>
          <w:rFonts w:ascii="Arial" w:hAnsi="Arial" w:cs="Arial"/>
          <w:bCs/>
        </w:rPr>
        <w:t xml:space="preserve">The claim must be made within </w:t>
      </w:r>
      <w:r w:rsidR="008D617A" w:rsidRPr="00550627">
        <w:rPr>
          <w:rFonts w:ascii="Arial" w:hAnsi="Arial" w:cs="Arial"/>
          <w:bCs/>
        </w:rPr>
        <w:t>four</w:t>
      </w:r>
      <w:r w:rsidRPr="00550627">
        <w:rPr>
          <w:rFonts w:ascii="Arial" w:hAnsi="Arial" w:cs="Arial"/>
          <w:bCs/>
        </w:rPr>
        <w:t xml:space="preserve"> years and six months of the date the payment</w:t>
      </w:r>
      <w:r w:rsidR="000C2838" w:rsidRPr="00550627">
        <w:rPr>
          <w:rFonts w:ascii="Arial" w:hAnsi="Arial" w:cs="Arial"/>
          <w:bCs/>
        </w:rPr>
        <w:t xml:space="preserve"> </w:t>
      </w:r>
      <w:r w:rsidRPr="00550627">
        <w:rPr>
          <w:rFonts w:ascii="Arial" w:hAnsi="Arial" w:cs="Arial"/>
          <w:bCs/>
        </w:rPr>
        <w:t>was due to the Authority</w:t>
      </w:r>
      <w:r w:rsidR="00703477" w:rsidRPr="00550627">
        <w:rPr>
          <w:rFonts w:ascii="Arial" w:hAnsi="Arial" w:cs="Arial"/>
          <w:bCs/>
        </w:rPr>
        <w:t xml:space="preserve">, </w:t>
      </w:r>
      <w:r w:rsidR="008D617A" w:rsidRPr="00550627">
        <w:rPr>
          <w:rFonts w:ascii="Arial" w:hAnsi="Arial" w:cs="Arial"/>
          <w:bCs/>
        </w:rPr>
        <w:t>or</w:t>
      </w:r>
      <w:r w:rsidR="00703477" w:rsidRPr="00550627">
        <w:rPr>
          <w:rFonts w:ascii="Arial" w:hAnsi="Arial" w:cs="Arial"/>
          <w:bCs/>
        </w:rPr>
        <w:t xml:space="preserve"> the date of supply.</w:t>
      </w:r>
      <w:r w:rsidR="0069528F" w:rsidRPr="00550627">
        <w:rPr>
          <w:rFonts w:ascii="Arial" w:hAnsi="Arial" w:cs="Arial"/>
          <w:bCs/>
        </w:rPr>
        <w:t xml:space="preserve"> The process will be managed by the Central Finance Team.</w:t>
      </w:r>
    </w:p>
    <w:p w14:paraId="1E21DF27" w14:textId="77777777" w:rsidR="000C2838" w:rsidRPr="002D6191" w:rsidRDefault="000C2838" w:rsidP="00DA7C0D">
      <w:pPr>
        <w:pStyle w:val="ListParagraph"/>
        <w:ind w:left="567" w:hanging="567"/>
        <w:jc w:val="both"/>
        <w:rPr>
          <w:rFonts w:ascii="Arial" w:hAnsi="Arial" w:cs="Arial"/>
          <w:bCs/>
        </w:rPr>
      </w:pPr>
    </w:p>
    <w:p w14:paraId="31718C64" w14:textId="361A796D" w:rsidR="0021560B" w:rsidRPr="002D6191" w:rsidRDefault="00703477" w:rsidP="00CE12D9">
      <w:pPr>
        <w:pStyle w:val="ListParagraph"/>
        <w:numPr>
          <w:ilvl w:val="1"/>
          <w:numId w:val="74"/>
        </w:numPr>
        <w:ind w:left="567" w:hanging="567"/>
        <w:jc w:val="both"/>
        <w:rPr>
          <w:rFonts w:ascii="Arial" w:hAnsi="Arial" w:cs="Arial"/>
          <w:bCs/>
        </w:rPr>
      </w:pPr>
      <w:r w:rsidRPr="002D6191">
        <w:rPr>
          <w:rFonts w:ascii="Arial" w:hAnsi="Arial" w:cs="Arial"/>
          <w:bCs/>
        </w:rPr>
        <w:t xml:space="preserve">The amount of refund claimable will depend on </w:t>
      </w:r>
      <w:r w:rsidR="00E11B9A" w:rsidRPr="002D6191">
        <w:rPr>
          <w:rFonts w:ascii="Arial" w:hAnsi="Arial" w:cs="Arial"/>
          <w:bCs/>
        </w:rPr>
        <w:t xml:space="preserve">whether any </w:t>
      </w:r>
      <w:r w:rsidR="00ED5BE0" w:rsidRPr="002D6191">
        <w:rPr>
          <w:rFonts w:ascii="Arial" w:hAnsi="Arial" w:cs="Arial"/>
          <w:bCs/>
        </w:rPr>
        <w:t xml:space="preserve">part payment has been </w:t>
      </w:r>
      <w:r w:rsidR="000C2838" w:rsidRPr="002D6191">
        <w:rPr>
          <w:rFonts w:ascii="Arial" w:hAnsi="Arial" w:cs="Arial"/>
          <w:bCs/>
        </w:rPr>
        <w:t>m</w:t>
      </w:r>
      <w:r w:rsidR="00ED5BE0" w:rsidRPr="002D6191">
        <w:rPr>
          <w:rFonts w:ascii="Arial" w:hAnsi="Arial" w:cs="Arial"/>
          <w:bCs/>
        </w:rPr>
        <w:t>ade</w:t>
      </w:r>
      <w:r w:rsidR="00EC68B7" w:rsidRPr="002D6191">
        <w:rPr>
          <w:rFonts w:ascii="Arial" w:hAnsi="Arial" w:cs="Arial"/>
          <w:bCs/>
        </w:rPr>
        <w:t>.</w:t>
      </w:r>
    </w:p>
    <w:p w14:paraId="2E5C994B" w14:textId="77777777" w:rsidR="0021560B" w:rsidRPr="002D6191" w:rsidRDefault="0021560B" w:rsidP="00DA7C0D">
      <w:pPr>
        <w:pStyle w:val="ListParagraph"/>
        <w:ind w:left="567" w:hanging="567"/>
        <w:jc w:val="both"/>
        <w:rPr>
          <w:rFonts w:ascii="Arial" w:hAnsi="Arial" w:cs="Arial"/>
          <w:bCs/>
        </w:rPr>
      </w:pPr>
    </w:p>
    <w:p w14:paraId="25FB05BB" w14:textId="11E1BAF9" w:rsidR="00E11B9A" w:rsidRPr="002D6191" w:rsidRDefault="00E11B9A" w:rsidP="00CE12D9">
      <w:pPr>
        <w:pStyle w:val="ListParagraph"/>
        <w:numPr>
          <w:ilvl w:val="1"/>
          <w:numId w:val="74"/>
        </w:numPr>
        <w:ind w:left="567" w:hanging="567"/>
        <w:jc w:val="both"/>
        <w:rPr>
          <w:rFonts w:ascii="Arial" w:hAnsi="Arial" w:cs="Arial"/>
          <w:bCs/>
        </w:rPr>
      </w:pPr>
      <w:r w:rsidRPr="002D6191">
        <w:rPr>
          <w:rFonts w:ascii="Arial" w:hAnsi="Arial" w:cs="Arial"/>
          <w:bCs/>
        </w:rPr>
        <w:t xml:space="preserve">VAT enquiries – </w:t>
      </w:r>
      <w:r w:rsidR="00EC68B7" w:rsidRPr="002D6191">
        <w:rPr>
          <w:rFonts w:ascii="Arial" w:hAnsi="Arial" w:cs="Arial"/>
          <w:bCs/>
        </w:rPr>
        <w:t xml:space="preserve">Tel. </w:t>
      </w:r>
      <w:r w:rsidRPr="002D6191">
        <w:rPr>
          <w:rFonts w:ascii="Arial" w:hAnsi="Arial" w:cs="Arial"/>
          <w:bCs/>
        </w:rPr>
        <w:t>01905 846521</w:t>
      </w:r>
      <w:r w:rsidR="00EC68B7" w:rsidRPr="002D6191">
        <w:rPr>
          <w:rFonts w:ascii="Arial" w:hAnsi="Arial" w:cs="Arial"/>
          <w:bCs/>
        </w:rPr>
        <w:t xml:space="preserve"> or email </w:t>
      </w:r>
      <w:hyperlink r:id="rId14" w:history="1">
        <w:r w:rsidR="00EC68B7" w:rsidRPr="002D6191">
          <w:t>VatEnquiries@worcestershire.gov.uk</w:t>
        </w:r>
      </w:hyperlink>
    </w:p>
    <w:p w14:paraId="6640C38F" w14:textId="6E699C1C" w:rsidR="00F77C2F" w:rsidRPr="002D6191" w:rsidRDefault="008D0CE5" w:rsidP="00DA7C0D">
      <w:pPr>
        <w:pStyle w:val="Heading2"/>
        <w:numPr>
          <w:ilvl w:val="1"/>
          <w:numId w:val="12"/>
        </w:numPr>
        <w:spacing w:after="240"/>
        <w:jc w:val="both"/>
        <w:rPr>
          <w:rFonts w:ascii="Arial" w:hAnsi="Arial" w:cs="Arial"/>
          <w:b/>
          <w:bCs/>
          <w:color w:val="760000"/>
        </w:rPr>
      </w:pPr>
      <w:r w:rsidRPr="002D6191">
        <w:rPr>
          <w:rFonts w:ascii="Arial" w:hAnsi="Arial" w:cs="Arial"/>
          <w:b/>
          <w:bCs/>
          <w:color w:val="760000"/>
        </w:rPr>
        <w:t xml:space="preserve"> </w:t>
      </w:r>
      <w:bookmarkStart w:id="56" w:name="_Toc71037765"/>
      <w:bookmarkStart w:id="57" w:name="_Toc136533765"/>
      <w:r w:rsidR="00F77C2F" w:rsidRPr="002D6191">
        <w:rPr>
          <w:rFonts w:ascii="Arial" w:hAnsi="Arial" w:cs="Arial"/>
          <w:b/>
          <w:bCs/>
          <w:color w:val="760000"/>
        </w:rPr>
        <w:t>Bad Debt Provision</w:t>
      </w:r>
      <w:bookmarkEnd w:id="56"/>
      <w:bookmarkEnd w:id="57"/>
    </w:p>
    <w:p w14:paraId="556680B5" w14:textId="30FB0E19" w:rsidR="008D451B" w:rsidRPr="002D6191" w:rsidRDefault="00052CD4" w:rsidP="00CE12D9">
      <w:pPr>
        <w:pStyle w:val="ListParagraph"/>
        <w:numPr>
          <w:ilvl w:val="1"/>
          <w:numId w:val="75"/>
        </w:numPr>
        <w:ind w:left="567" w:hanging="567"/>
        <w:jc w:val="both"/>
        <w:rPr>
          <w:rFonts w:ascii="Arial" w:hAnsi="Arial" w:cs="Arial"/>
          <w:bCs/>
        </w:rPr>
      </w:pPr>
      <w:r w:rsidRPr="002D6191">
        <w:rPr>
          <w:rFonts w:ascii="Arial" w:hAnsi="Arial" w:cs="Arial"/>
          <w:bCs/>
        </w:rPr>
        <w:t>The Council will maintain a Bad Debt Provision which represents a proportion of debts outstanding held on the debtors</w:t>
      </w:r>
      <w:r w:rsidR="002626B6" w:rsidRPr="002D6191">
        <w:rPr>
          <w:rFonts w:ascii="Arial" w:hAnsi="Arial" w:cs="Arial"/>
          <w:bCs/>
        </w:rPr>
        <w:t>’</w:t>
      </w:r>
      <w:r w:rsidRPr="002D6191">
        <w:rPr>
          <w:rFonts w:ascii="Arial" w:hAnsi="Arial" w:cs="Arial"/>
          <w:bCs/>
        </w:rPr>
        <w:t xml:space="preserve"> ledger that are considered uncollectable</w:t>
      </w:r>
      <w:r w:rsidR="001F0E41" w:rsidRPr="002D6191">
        <w:rPr>
          <w:rFonts w:ascii="Arial" w:hAnsi="Arial" w:cs="Arial"/>
          <w:bCs/>
        </w:rPr>
        <w:t xml:space="preserve"> and where it is reasonable to expect less than 100% of invoices raised will be fully paid</w:t>
      </w:r>
      <w:r w:rsidRPr="002D6191">
        <w:rPr>
          <w:rFonts w:ascii="Arial" w:hAnsi="Arial" w:cs="Arial"/>
          <w:bCs/>
        </w:rPr>
        <w:t>.</w:t>
      </w:r>
      <w:r w:rsidR="008B2DBF" w:rsidRPr="002D6191">
        <w:rPr>
          <w:rFonts w:ascii="Arial" w:hAnsi="Arial" w:cs="Arial"/>
          <w:bCs/>
        </w:rPr>
        <w:t xml:space="preserve"> The provision may vary from one year to the next</w:t>
      </w:r>
      <w:r w:rsidR="00D3564F" w:rsidRPr="002D6191">
        <w:rPr>
          <w:rFonts w:ascii="Arial" w:hAnsi="Arial" w:cs="Arial"/>
          <w:bCs/>
        </w:rPr>
        <w:t xml:space="preserve">. Factors such as the amount of debt written off in a year, general economic climate, sector specific issues and query issues with individual debtors are all considerations that will be </w:t>
      </w:r>
      <w:r w:rsidR="008B50E4" w:rsidRPr="002D6191">
        <w:rPr>
          <w:rFonts w:ascii="Arial" w:hAnsi="Arial" w:cs="Arial"/>
          <w:bCs/>
        </w:rPr>
        <w:t>assessed</w:t>
      </w:r>
      <w:r w:rsidR="00D3564F" w:rsidRPr="002D6191">
        <w:rPr>
          <w:rFonts w:ascii="Arial" w:hAnsi="Arial" w:cs="Arial"/>
          <w:bCs/>
        </w:rPr>
        <w:t xml:space="preserve"> when setting the Bad Debt Provision.</w:t>
      </w:r>
    </w:p>
    <w:p w14:paraId="7CD7B62C" w14:textId="63616E4A" w:rsidR="00201A48" w:rsidRDefault="00201A48" w:rsidP="00201A48">
      <w:pPr>
        <w:pStyle w:val="ListParagraph"/>
        <w:ind w:left="360"/>
        <w:jc w:val="both"/>
        <w:rPr>
          <w:rFonts w:ascii="Arial" w:hAnsi="Arial" w:cs="Arial"/>
          <w:bCs/>
        </w:rPr>
      </w:pPr>
    </w:p>
    <w:p w14:paraId="2BD0E6F3" w14:textId="0838B87F" w:rsidR="00397A5E" w:rsidRDefault="00397A5E" w:rsidP="00201A48">
      <w:pPr>
        <w:pStyle w:val="ListParagraph"/>
        <w:ind w:left="360"/>
        <w:jc w:val="both"/>
        <w:rPr>
          <w:rFonts w:ascii="Arial" w:hAnsi="Arial" w:cs="Arial"/>
          <w:bCs/>
        </w:rPr>
      </w:pPr>
    </w:p>
    <w:p w14:paraId="030A86CE" w14:textId="45E235D2" w:rsidR="00397A5E" w:rsidRDefault="00397A5E" w:rsidP="00201A48">
      <w:pPr>
        <w:pStyle w:val="ListParagraph"/>
        <w:ind w:left="360"/>
        <w:jc w:val="both"/>
        <w:rPr>
          <w:rFonts w:ascii="Arial" w:hAnsi="Arial" w:cs="Arial"/>
          <w:bCs/>
        </w:rPr>
      </w:pPr>
    </w:p>
    <w:p w14:paraId="066634DD" w14:textId="5DC938A5" w:rsidR="00397A5E" w:rsidRPr="001E3852" w:rsidRDefault="00397A5E" w:rsidP="00397A5E">
      <w:pPr>
        <w:pStyle w:val="ListParagraph"/>
        <w:spacing w:after="0"/>
        <w:ind w:left="0"/>
        <w:contextualSpacing w:val="0"/>
        <w:jc w:val="both"/>
        <w:rPr>
          <w:rFonts w:ascii="Arial" w:hAnsi="Arial" w:cs="Arial"/>
          <w:b/>
          <w:u w:val="single"/>
        </w:rPr>
      </w:pPr>
      <w:r w:rsidRPr="00DE107B">
        <w:rPr>
          <w:rFonts w:ascii="Arial" w:hAnsi="Arial" w:cs="Arial"/>
          <w:b/>
          <w:u w:val="single"/>
        </w:rPr>
        <w:t>Key Contacts</w:t>
      </w:r>
    </w:p>
    <w:p w14:paraId="2A78BB23" w14:textId="77777777" w:rsidR="001E3852" w:rsidRDefault="001E3852" w:rsidP="00397A5E">
      <w:pPr>
        <w:pStyle w:val="ListParagraph"/>
        <w:spacing w:after="0"/>
        <w:ind w:left="0"/>
        <w:contextualSpacing w:val="0"/>
        <w:jc w:val="both"/>
        <w:rPr>
          <w:rFonts w:ascii="Arial" w:hAnsi="Arial" w:cs="Arial"/>
          <w:bCs/>
          <w:sz w:val="20"/>
          <w:szCs w:val="20"/>
        </w:rPr>
      </w:pPr>
    </w:p>
    <w:p w14:paraId="0E8ECA7B" w14:textId="3CCD4910" w:rsidR="00397A5E" w:rsidRDefault="00F91C6E" w:rsidP="00397A5E">
      <w:pPr>
        <w:pStyle w:val="ListParagraph"/>
        <w:spacing w:after="0"/>
        <w:ind w:left="0"/>
        <w:contextualSpacing w:val="0"/>
        <w:jc w:val="both"/>
        <w:rPr>
          <w:rFonts w:ascii="Arial" w:hAnsi="Arial" w:cs="Arial"/>
          <w:bCs/>
          <w:sz w:val="20"/>
          <w:szCs w:val="20"/>
        </w:rPr>
      </w:pPr>
      <w:hyperlink r:id="rId15" w:history="1">
        <w:r w:rsidR="001E3852" w:rsidRPr="007E6AE6">
          <w:rPr>
            <w:rStyle w:val="Hyperlink"/>
            <w:rFonts w:ascii="Arial" w:hAnsi="Arial" w:cs="Arial"/>
            <w:bCs/>
            <w:sz w:val="20"/>
            <w:szCs w:val="20"/>
          </w:rPr>
          <w:t>wccaccountsreceivable@worcestershire.gov.uk</w:t>
        </w:r>
      </w:hyperlink>
    </w:p>
    <w:p w14:paraId="16FA891C" w14:textId="77777777" w:rsidR="00397A5E" w:rsidRPr="00DE107B" w:rsidRDefault="00397A5E" w:rsidP="00397A5E">
      <w:pPr>
        <w:pStyle w:val="ListParagraph"/>
        <w:spacing w:after="0"/>
        <w:ind w:left="0"/>
        <w:contextualSpacing w:val="0"/>
        <w:jc w:val="both"/>
        <w:rPr>
          <w:rFonts w:ascii="Arial" w:hAnsi="Arial" w:cs="Arial"/>
          <w:bCs/>
          <w:sz w:val="20"/>
          <w:szCs w:val="20"/>
        </w:rPr>
      </w:pPr>
    </w:p>
    <w:p w14:paraId="1237A0D8" w14:textId="72BCBDB5" w:rsidR="00397A5E" w:rsidRPr="001E3852" w:rsidRDefault="00F91C6E" w:rsidP="001E3852">
      <w:pPr>
        <w:jc w:val="both"/>
        <w:rPr>
          <w:rFonts w:ascii="Arial" w:hAnsi="Arial" w:cs="Arial"/>
          <w:bCs/>
          <w:sz w:val="20"/>
          <w:szCs w:val="20"/>
        </w:rPr>
      </w:pPr>
      <w:hyperlink r:id="rId16" w:history="1">
        <w:r w:rsidR="001E3852" w:rsidRPr="001E3852">
          <w:rPr>
            <w:rStyle w:val="Hyperlink"/>
            <w:rFonts w:ascii="Arial" w:hAnsi="Arial" w:cs="Arial"/>
            <w:bCs/>
            <w:sz w:val="20"/>
            <w:szCs w:val="20"/>
          </w:rPr>
          <w:t>Debtadmin@worcestershire.gov.uk</w:t>
        </w:r>
      </w:hyperlink>
    </w:p>
    <w:p w14:paraId="6AC50C86" w14:textId="77777777" w:rsidR="001E3852" w:rsidRPr="001E3852" w:rsidRDefault="001E3852" w:rsidP="001E3852">
      <w:pPr>
        <w:jc w:val="both"/>
        <w:rPr>
          <w:rFonts w:ascii="Arial" w:hAnsi="Arial" w:cs="Arial"/>
          <w:bCs/>
        </w:rPr>
      </w:pPr>
    </w:p>
    <w:p w14:paraId="0B5115F0" w14:textId="77777777" w:rsidR="00F77C2F" w:rsidRDefault="00F77C2F" w:rsidP="00023A2C">
      <w:pPr>
        <w:rPr>
          <w:rFonts w:ascii="Arial Black" w:hAnsi="Arial Black"/>
          <w:sz w:val="24"/>
          <w:szCs w:val="24"/>
        </w:rPr>
        <w:sectPr w:rsidR="00F77C2F" w:rsidSect="00D64275">
          <w:headerReference w:type="default" r:id="rId17"/>
          <w:footerReference w:type="default" r:id="rId18"/>
          <w:pgSz w:w="11906" w:h="16838"/>
          <w:pgMar w:top="1440" w:right="1440" w:bottom="1440" w:left="1440" w:header="708" w:footer="708" w:gutter="0"/>
          <w:cols w:space="708"/>
          <w:titlePg/>
          <w:docGrid w:linePitch="360"/>
        </w:sectPr>
      </w:pPr>
    </w:p>
    <w:p w14:paraId="2ADB6094" w14:textId="77777777" w:rsidR="00C268CD" w:rsidRPr="00201A48" w:rsidRDefault="00C268CD" w:rsidP="00C268CD">
      <w:pPr>
        <w:pStyle w:val="Heading2"/>
        <w:numPr>
          <w:ilvl w:val="1"/>
          <w:numId w:val="12"/>
        </w:numPr>
        <w:spacing w:after="240"/>
        <w:jc w:val="both"/>
        <w:rPr>
          <w:rFonts w:ascii="Arial" w:hAnsi="Arial" w:cs="Arial"/>
          <w:b/>
          <w:bCs/>
          <w:color w:val="760000"/>
        </w:rPr>
      </w:pPr>
      <w:bookmarkStart w:id="58" w:name="_Toc136361218"/>
      <w:r w:rsidRPr="00201A48">
        <w:rPr>
          <w:rFonts w:ascii="Arial" w:hAnsi="Arial" w:cs="Arial"/>
          <w:b/>
          <w:bCs/>
          <w:color w:val="760000"/>
        </w:rPr>
        <w:t>Version Control</w:t>
      </w:r>
      <w:bookmarkEnd w:id="58"/>
    </w:p>
    <w:tbl>
      <w:tblPr>
        <w:tblStyle w:val="TableGrid"/>
        <w:tblW w:w="0" w:type="auto"/>
        <w:tblLook w:val="04A0" w:firstRow="1" w:lastRow="0" w:firstColumn="1" w:lastColumn="0" w:noHBand="0" w:noVBand="1"/>
      </w:tblPr>
      <w:tblGrid>
        <w:gridCol w:w="3005"/>
        <w:gridCol w:w="3005"/>
        <w:gridCol w:w="3006"/>
      </w:tblGrid>
      <w:tr w:rsidR="00C268CD" w14:paraId="42DC9654" w14:textId="77777777" w:rsidTr="00A907FA">
        <w:tc>
          <w:tcPr>
            <w:tcW w:w="3005" w:type="dxa"/>
          </w:tcPr>
          <w:p w14:paraId="3D14D4A6" w14:textId="77777777" w:rsidR="00C268CD" w:rsidRDefault="00C268CD" w:rsidP="00A907FA">
            <w:pPr>
              <w:jc w:val="center"/>
              <w:rPr>
                <w:rFonts w:ascii="Arial" w:hAnsi="Arial" w:cs="Arial"/>
              </w:rPr>
            </w:pPr>
            <w:r>
              <w:rPr>
                <w:rFonts w:ascii="Arial" w:hAnsi="Arial" w:cs="Arial"/>
              </w:rPr>
              <w:t>Created by:</w:t>
            </w:r>
          </w:p>
        </w:tc>
        <w:tc>
          <w:tcPr>
            <w:tcW w:w="3005" w:type="dxa"/>
          </w:tcPr>
          <w:p w14:paraId="632EB7B3" w14:textId="77777777" w:rsidR="00C268CD" w:rsidRDefault="00C268CD" w:rsidP="00A907FA">
            <w:pPr>
              <w:jc w:val="center"/>
              <w:rPr>
                <w:rFonts w:ascii="Arial" w:hAnsi="Arial" w:cs="Arial"/>
              </w:rPr>
            </w:pPr>
            <w:r>
              <w:rPr>
                <w:rFonts w:ascii="Arial" w:hAnsi="Arial" w:cs="Arial"/>
              </w:rPr>
              <w:t>Version:</w:t>
            </w:r>
          </w:p>
        </w:tc>
        <w:tc>
          <w:tcPr>
            <w:tcW w:w="3006" w:type="dxa"/>
          </w:tcPr>
          <w:p w14:paraId="124A2E3D" w14:textId="77777777" w:rsidR="00C268CD" w:rsidRDefault="00C268CD" w:rsidP="00A907FA">
            <w:pPr>
              <w:jc w:val="center"/>
              <w:rPr>
                <w:rFonts w:ascii="Arial" w:hAnsi="Arial" w:cs="Arial"/>
              </w:rPr>
            </w:pPr>
            <w:r>
              <w:rPr>
                <w:rFonts w:ascii="Arial" w:hAnsi="Arial" w:cs="Arial"/>
              </w:rPr>
              <w:t>Date:</w:t>
            </w:r>
          </w:p>
        </w:tc>
      </w:tr>
      <w:tr w:rsidR="00C268CD" w14:paraId="42221C93" w14:textId="77777777" w:rsidTr="00A907FA">
        <w:tc>
          <w:tcPr>
            <w:tcW w:w="3005" w:type="dxa"/>
          </w:tcPr>
          <w:p w14:paraId="237FE8E3" w14:textId="77777777" w:rsidR="00C268CD" w:rsidRDefault="00C268CD" w:rsidP="00A907FA">
            <w:pPr>
              <w:rPr>
                <w:rFonts w:ascii="Arial" w:hAnsi="Arial" w:cs="Arial"/>
              </w:rPr>
            </w:pPr>
            <w:r>
              <w:rPr>
                <w:rFonts w:ascii="Arial" w:hAnsi="Arial" w:cs="Arial"/>
              </w:rPr>
              <w:t>Nicky Hardman</w:t>
            </w:r>
          </w:p>
        </w:tc>
        <w:tc>
          <w:tcPr>
            <w:tcW w:w="3005" w:type="dxa"/>
          </w:tcPr>
          <w:p w14:paraId="7D16142B" w14:textId="77777777" w:rsidR="00C268CD" w:rsidRDefault="00C268CD" w:rsidP="00A907FA">
            <w:pPr>
              <w:rPr>
                <w:rFonts w:ascii="Arial" w:hAnsi="Arial" w:cs="Arial"/>
              </w:rPr>
            </w:pPr>
            <w:r>
              <w:rPr>
                <w:rFonts w:ascii="Arial" w:hAnsi="Arial" w:cs="Arial"/>
              </w:rPr>
              <w:t>1.0</w:t>
            </w:r>
          </w:p>
        </w:tc>
        <w:tc>
          <w:tcPr>
            <w:tcW w:w="3006" w:type="dxa"/>
          </w:tcPr>
          <w:p w14:paraId="5310AF4E" w14:textId="77777777" w:rsidR="00C268CD" w:rsidRDefault="00C268CD" w:rsidP="00A907FA">
            <w:pPr>
              <w:rPr>
                <w:rFonts w:ascii="Arial" w:hAnsi="Arial" w:cs="Arial"/>
              </w:rPr>
            </w:pPr>
            <w:r>
              <w:rPr>
                <w:rFonts w:ascii="Arial" w:hAnsi="Arial" w:cs="Arial"/>
              </w:rPr>
              <w:t>31</w:t>
            </w:r>
            <w:r w:rsidRPr="00417750">
              <w:rPr>
                <w:rFonts w:ascii="Arial" w:hAnsi="Arial" w:cs="Arial"/>
                <w:vertAlign w:val="superscript"/>
              </w:rPr>
              <w:t>st</w:t>
            </w:r>
            <w:r>
              <w:rPr>
                <w:rFonts w:ascii="Arial" w:hAnsi="Arial" w:cs="Arial"/>
              </w:rPr>
              <w:t xml:space="preserve"> May 2023</w:t>
            </w:r>
          </w:p>
        </w:tc>
      </w:tr>
      <w:tr w:rsidR="00C268CD" w14:paraId="1704807D" w14:textId="77777777" w:rsidTr="00A907FA">
        <w:tc>
          <w:tcPr>
            <w:tcW w:w="3005" w:type="dxa"/>
          </w:tcPr>
          <w:p w14:paraId="31AF1A0E" w14:textId="77777777" w:rsidR="00C268CD" w:rsidRDefault="00C268CD" w:rsidP="00A907FA">
            <w:pPr>
              <w:rPr>
                <w:rFonts w:ascii="Arial" w:hAnsi="Arial" w:cs="Arial"/>
              </w:rPr>
            </w:pPr>
            <w:r>
              <w:rPr>
                <w:rFonts w:ascii="Arial" w:hAnsi="Arial" w:cs="Arial"/>
              </w:rPr>
              <w:t>Reviewed: Charles Huntington</w:t>
            </w:r>
          </w:p>
        </w:tc>
        <w:tc>
          <w:tcPr>
            <w:tcW w:w="3005" w:type="dxa"/>
          </w:tcPr>
          <w:p w14:paraId="25875F15" w14:textId="77777777" w:rsidR="00C268CD" w:rsidRDefault="00C268CD" w:rsidP="00A907FA">
            <w:pPr>
              <w:rPr>
                <w:rFonts w:ascii="Arial" w:hAnsi="Arial" w:cs="Arial"/>
              </w:rPr>
            </w:pPr>
            <w:r>
              <w:rPr>
                <w:rFonts w:ascii="Arial" w:hAnsi="Arial" w:cs="Arial"/>
              </w:rPr>
              <w:t>1.1</w:t>
            </w:r>
          </w:p>
        </w:tc>
        <w:tc>
          <w:tcPr>
            <w:tcW w:w="3006" w:type="dxa"/>
          </w:tcPr>
          <w:p w14:paraId="555773DB" w14:textId="77777777" w:rsidR="00C268CD" w:rsidRDefault="00C268CD" w:rsidP="00A907FA">
            <w:pPr>
              <w:rPr>
                <w:rFonts w:ascii="Arial" w:hAnsi="Arial" w:cs="Arial"/>
              </w:rPr>
            </w:pPr>
            <w:r>
              <w:rPr>
                <w:rFonts w:ascii="Arial" w:hAnsi="Arial" w:cs="Arial"/>
              </w:rPr>
              <w:t>31</w:t>
            </w:r>
            <w:r w:rsidRPr="00417750">
              <w:rPr>
                <w:rFonts w:ascii="Arial" w:hAnsi="Arial" w:cs="Arial"/>
                <w:vertAlign w:val="superscript"/>
              </w:rPr>
              <w:t>st</w:t>
            </w:r>
            <w:r>
              <w:rPr>
                <w:rFonts w:ascii="Arial" w:hAnsi="Arial" w:cs="Arial"/>
              </w:rPr>
              <w:t xml:space="preserve"> May 2023</w:t>
            </w:r>
          </w:p>
        </w:tc>
      </w:tr>
      <w:tr w:rsidR="00C268CD" w14:paraId="22DAE758" w14:textId="77777777" w:rsidTr="00A907FA">
        <w:tc>
          <w:tcPr>
            <w:tcW w:w="3005" w:type="dxa"/>
          </w:tcPr>
          <w:p w14:paraId="22C1EC6A" w14:textId="3F8D9B08" w:rsidR="00C268CD" w:rsidRDefault="000D3BE6" w:rsidP="00A907FA">
            <w:pPr>
              <w:rPr>
                <w:rFonts w:ascii="Arial" w:hAnsi="Arial" w:cs="Arial"/>
              </w:rPr>
            </w:pPr>
            <w:proofErr w:type="spellStart"/>
            <w:r>
              <w:rPr>
                <w:rFonts w:ascii="Arial" w:hAnsi="Arial" w:cs="Arial"/>
              </w:rPr>
              <w:t>Reviewed:Nicky</w:t>
            </w:r>
            <w:proofErr w:type="spellEnd"/>
            <w:r>
              <w:rPr>
                <w:rFonts w:ascii="Arial" w:hAnsi="Arial" w:cs="Arial"/>
              </w:rPr>
              <w:t xml:space="preserve"> Hardman</w:t>
            </w:r>
          </w:p>
        </w:tc>
        <w:tc>
          <w:tcPr>
            <w:tcW w:w="3005" w:type="dxa"/>
          </w:tcPr>
          <w:p w14:paraId="04977069" w14:textId="45394075" w:rsidR="00C268CD" w:rsidRDefault="000D3BE6" w:rsidP="00A907FA">
            <w:pPr>
              <w:rPr>
                <w:rFonts w:ascii="Arial" w:hAnsi="Arial" w:cs="Arial"/>
              </w:rPr>
            </w:pPr>
            <w:r>
              <w:rPr>
                <w:rFonts w:ascii="Arial" w:hAnsi="Arial" w:cs="Arial"/>
              </w:rPr>
              <w:t>1.2</w:t>
            </w:r>
          </w:p>
        </w:tc>
        <w:tc>
          <w:tcPr>
            <w:tcW w:w="3006" w:type="dxa"/>
          </w:tcPr>
          <w:p w14:paraId="40C00DB6" w14:textId="7D670CB5" w:rsidR="00C268CD" w:rsidRDefault="000D3BE6" w:rsidP="00A907FA">
            <w:pPr>
              <w:rPr>
                <w:rFonts w:ascii="Arial" w:hAnsi="Arial" w:cs="Arial"/>
              </w:rPr>
            </w:pPr>
            <w:r>
              <w:rPr>
                <w:rFonts w:ascii="Arial" w:hAnsi="Arial" w:cs="Arial"/>
              </w:rPr>
              <w:t>1 June 2023</w:t>
            </w:r>
          </w:p>
        </w:tc>
      </w:tr>
      <w:tr w:rsidR="00C268CD" w14:paraId="2C0B8891" w14:textId="77777777" w:rsidTr="00A907FA">
        <w:tc>
          <w:tcPr>
            <w:tcW w:w="3005" w:type="dxa"/>
          </w:tcPr>
          <w:p w14:paraId="42E9E7D8" w14:textId="7F8C501C" w:rsidR="00C268CD" w:rsidRDefault="00E5493F" w:rsidP="00A907FA">
            <w:pPr>
              <w:rPr>
                <w:rFonts w:ascii="Arial" w:hAnsi="Arial" w:cs="Arial"/>
              </w:rPr>
            </w:pPr>
            <w:r>
              <w:rPr>
                <w:rFonts w:ascii="Arial" w:hAnsi="Arial" w:cs="Arial"/>
              </w:rPr>
              <w:t>Reviewed: Nicky Hardman</w:t>
            </w:r>
          </w:p>
        </w:tc>
        <w:tc>
          <w:tcPr>
            <w:tcW w:w="3005" w:type="dxa"/>
          </w:tcPr>
          <w:p w14:paraId="2270313F" w14:textId="7372054A" w:rsidR="00C268CD" w:rsidRDefault="00E5493F" w:rsidP="00A907FA">
            <w:pPr>
              <w:rPr>
                <w:rFonts w:ascii="Arial" w:hAnsi="Arial" w:cs="Arial"/>
              </w:rPr>
            </w:pPr>
            <w:r>
              <w:rPr>
                <w:rFonts w:ascii="Arial" w:hAnsi="Arial" w:cs="Arial"/>
              </w:rPr>
              <w:t>1.3</w:t>
            </w:r>
          </w:p>
        </w:tc>
        <w:tc>
          <w:tcPr>
            <w:tcW w:w="3006" w:type="dxa"/>
          </w:tcPr>
          <w:p w14:paraId="451E0751" w14:textId="73EC8C4C" w:rsidR="00C268CD" w:rsidRDefault="00E5493F" w:rsidP="00A907FA">
            <w:pPr>
              <w:rPr>
                <w:rFonts w:ascii="Arial" w:hAnsi="Arial" w:cs="Arial"/>
              </w:rPr>
            </w:pPr>
            <w:r>
              <w:rPr>
                <w:rFonts w:ascii="Arial" w:hAnsi="Arial" w:cs="Arial"/>
              </w:rPr>
              <w:t>20 Sept 2023</w:t>
            </w:r>
          </w:p>
        </w:tc>
      </w:tr>
      <w:tr w:rsidR="00C268CD" w14:paraId="5E9547B0" w14:textId="77777777" w:rsidTr="00A907FA">
        <w:tc>
          <w:tcPr>
            <w:tcW w:w="3005" w:type="dxa"/>
          </w:tcPr>
          <w:p w14:paraId="5182E9DB" w14:textId="08DD49AC" w:rsidR="00C268CD" w:rsidRDefault="0017366C" w:rsidP="00A907FA">
            <w:pPr>
              <w:rPr>
                <w:rFonts w:ascii="Arial" w:hAnsi="Arial" w:cs="Arial"/>
              </w:rPr>
            </w:pPr>
            <w:r>
              <w:rPr>
                <w:rFonts w:ascii="Arial" w:hAnsi="Arial" w:cs="Arial"/>
              </w:rPr>
              <w:t>Reviewed: Nicky Hardman</w:t>
            </w:r>
          </w:p>
        </w:tc>
        <w:tc>
          <w:tcPr>
            <w:tcW w:w="3005" w:type="dxa"/>
          </w:tcPr>
          <w:p w14:paraId="265265D4" w14:textId="2D2F6348" w:rsidR="00C268CD" w:rsidRDefault="0017366C" w:rsidP="00A907FA">
            <w:pPr>
              <w:rPr>
                <w:rFonts w:ascii="Arial" w:hAnsi="Arial" w:cs="Arial"/>
              </w:rPr>
            </w:pPr>
            <w:r>
              <w:rPr>
                <w:rFonts w:ascii="Arial" w:hAnsi="Arial" w:cs="Arial"/>
              </w:rPr>
              <w:t>1.4</w:t>
            </w:r>
          </w:p>
        </w:tc>
        <w:tc>
          <w:tcPr>
            <w:tcW w:w="3006" w:type="dxa"/>
          </w:tcPr>
          <w:p w14:paraId="421945BD" w14:textId="094CA251" w:rsidR="00C268CD" w:rsidRDefault="0017366C" w:rsidP="00A907FA">
            <w:pPr>
              <w:rPr>
                <w:rFonts w:ascii="Arial" w:hAnsi="Arial" w:cs="Arial"/>
              </w:rPr>
            </w:pPr>
            <w:r>
              <w:rPr>
                <w:rFonts w:ascii="Arial" w:hAnsi="Arial" w:cs="Arial"/>
              </w:rPr>
              <w:t>25 October 2023</w:t>
            </w:r>
          </w:p>
        </w:tc>
      </w:tr>
      <w:tr w:rsidR="00C268CD" w14:paraId="595C6E61" w14:textId="77777777" w:rsidTr="00A907FA">
        <w:tc>
          <w:tcPr>
            <w:tcW w:w="3005" w:type="dxa"/>
          </w:tcPr>
          <w:p w14:paraId="1FEC1796" w14:textId="14E7D912" w:rsidR="00C268CD" w:rsidRDefault="00E860C4" w:rsidP="00A907FA">
            <w:pPr>
              <w:rPr>
                <w:rFonts w:ascii="Arial" w:hAnsi="Arial" w:cs="Arial"/>
              </w:rPr>
            </w:pPr>
            <w:r>
              <w:rPr>
                <w:rFonts w:ascii="Arial" w:hAnsi="Arial" w:cs="Arial"/>
              </w:rPr>
              <w:t>Reviewed: Nicky Hardman</w:t>
            </w:r>
          </w:p>
        </w:tc>
        <w:tc>
          <w:tcPr>
            <w:tcW w:w="3005" w:type="dxa"/>
          </w:tcPr>
          <w:p w14:paraId="3F519781" w14:textId="0722B8BE" w:rsidR="00C268CD" w:rsidRDefault="00E860C4" w:rsidP="00A907FA">
            <w:pPr>
              <w:rPr>
                <w:rFonts w:ascii="Arial" w:hAnsi="Arial" w:cs="Arial"/>
              </w:rPr>
            </w:pPr>
            <w:r>
              <w:rPr>
                <w:rFonts w:ascii="Arial" w:hAnsi="Arial" w:cs="Arial"/>
              </w:rPr>
              <w:t>1.5</w:t>
            </w:r>
          </w:p>
        </w:tc>
        <w:tc>
          <w:tcPr>
            <w:tcW w:w="3006" w:type="dxa"/>
          </w:tcPr>
          <w:p w14:paraId="382E0AAD" w14:textId="0FAFF779" w:rsidR="00C268CD" w:rsidRDefault="00E860C4" w:rsidP="00A907FA">
            <w:pPr>
              <w:rPr>
                <w:rFonts w:ascii="Arial" w:hAnsi="Arial" w:cs="Arial"/>
              </w:rPr>
            </w:pPr>
            <w:r>
              <w:rPr>
                <w:rFonts w:ascii="Arial" w:hAnsi="Arial" w:cs="Arial"/>
              </w:rPr>
              <w:t>28 November 2023</w:t>
            </w:r>
          </w:p>
        </w:tc>
      </w:tr>
      <w:tr w:rsidR="00C268CD" w14:paraId="28A4866F" w14:textId="77777777" w:rsidTr="00A907FA">
        <w:tc>
          <w:tcPr>
            <w:tcW w:w="3005" w:type="dxa"/>
          </w:tcPr>
          <w:p w14:paraId="4A036FC8" w14:textId="1752E0F0" w:rsidR="00C268CD" w:rsidRDefault="00550627" w:rsidP="00A907FA">
            <w:pPr>
              <w:rPr>
                <w:rFonts w:ascii="Arial" w:hAnsi="Arial" w:cs="Arial"/>
              </w:rPr>
            </w:pPr>
            <w:r>
              <w:rPr>
                <w:rFonts w:ascii="Arial" w:hAnsi="Arial" w:cs="Arial"/>
              </w:rPr>
              <w:t xml:space="preserve">Reviewed by </w:t>
            </w:r>
            <w:r w:rsidR="00B94025">
              <w:rPr>
                <w:rFonts w:ascii="Arial" w:hAnsi="Arial" w:cs="Arial"/>
              </w:rPr>
              <w:t xml:space="preserve">Nicky Hardman, </w:t>
            </w:r>
            <w:r>
              <w:rPr>
                <w:rFonts w:ascii="Arial" w:hAnsi="Arial" w:cs="Arial"/>
              </w:rPr>
              <w:t xml:space="preserve">Heather Griffiths, </w:t>
            </w:r>
          </w:p>
        </w:tc>
        <w:tc>
          <w:tcPr>
            <w:tcW w:w="3005" w:type="dxa"/>
          </w:tcPr>
          <w:p w14:paraId="00E41EC2" w14:textId="63045512" w:rsidR="00C268CD" w:rsidRDefault="00550627" w:rsidP="00550627">
            <w:pPr>
              <w:rPr>
                <w:rFonts w:ascii="Arial" w:hAnsi="Arial" w:cs="Arial"/>
              </w:rPr>
            </w:pPr>
            <w:r>
              <w:rPr>
                <w:rFonts w:ascii="Arial" w:hAnsi="Arial" w:cs="Arial"/>
              </w:rPr>
              <w:t>1.</w:t>
            </w:r>
            <w:r w:rsidR="005C1489">
              <w:rPr>
                <w:rFonts w:ascii="Arial" w:hAnsi="Arial" w:cs="Arial"/>
              </w:rPr>
              <w:t>6</w:t>
            </w:r>
          </w:p>
        </w:tc>
        <w:tc>
          <w:tcPr>
            <w:tcW w:w="3006" w:type="dxa"/>
          </w:tcPr>
          <w:p w14:paraId="4A7C9673" w14:textId="5042C409" w:rsidR="00C268CD" w:rsidRDefault="00550627" w:rsidP="00550627">
            <w:pPr>
              <w:rPr>
                <w:rFonts w:ascii="Arial" w:hAnsi="Arial" w:cs="Arial"/>
              </w:rPr>
            </w:pPr>
            <w:r>
              <w:rPr>
                <w:rFonts w:ascii="Arial" w:hAnsi="Arial" w:cs="Arial"/>
              </w:rPr>
              <w:t>5 December 2023</w:t>
            </w:r>
          </w:p>
        </w:tc>
      </w:tr>
      <w:tr w:rsidR="00C268CD" w14:paraId="02DD42C6" w14:textId="77777777" w:rsidTr="00A907FA">
        <w:tc>
          <w:tcPr>
            <w:tcW w:w="3005" w:type="dxa"/>
          </w:tcPr>
          <w:p w14:paraId="4AC6084C" w14:textId="77777777" w:rsidR="00C268CD" w:rsidRDefault="00C268CD" w:rsidP="00A907FA">
            <w:pPr>
              <w:rPr>
                <w:rFonts w:ascii="Arial" w:hAnsi="Arial" w:cs="Arial"/>
              </w:rPr>
            </w:pPr>
          </w:p>
        </w:tc>
        <w:tc>
          <w:tcPr>
            <w:tcW w:w="3005" w:type="dxa"/>
          </w:tcPr>
          <w:p w14:paraId="2A391963" w14:textId="77777777" w:rsidR="00C268CD" w:rsidRDefault="00C268CD" w:rsidP="00A907FA">
            <w:pPr>
              <w:rPr>
                <w:rFonts w:ascii="Arial" w:hAnsi="Arial" w:cs="Arial"/>
              </w:rPr>
            </w:pPr>
          </w:p>
        </w:tc>
        <w:tc>
          <w:tcPr>
            <w:tcW w:w="3006" w:type="dxa"/>
          </w:tcPr>
          <w:p w14:paraId="6B8FB345" w14:textId="77777777" w:rsidR="00C268CD" w:rsidRDefault="00C268CD" w:rsidP="00A907FA">
            <w:pPr>
              <w:rPr>
                <w:rFonts w:ascii="Arial" w:hAnsi="Arial" w:cs="Arial"/>
              </w:rPr>
            </w:pPr>
          </w:p>
        </w:tc>
      </w:tr>
      <w:tr w:rsidR="00C268CD" w14:paraId="6DFC9FC6" w14:textId="77777777" w:rsidTr="00A907FA">
        <w:tc>
          <w:tcPr>
            <w:tcW w:w="3005" w:type="dxa"/>
          </w:tcPr>
          <w:p w14:paraId="7D575E33" w14:textId="77777777" w:rsidR="00C268CD" w:rsidRDefault="00C268CD" w:rsidP="00A907FA">
            <w:pPr>
              <w:rPr>
                <w:rFonts w:ascii="Arial" w:hAnsi="Arial" w:cs="Arial"/>
              </w:rPr>
            </w:pPr>
          </w:p>
        </w:tc>
        <w:tc>
          <w:tcPr>
            <w:tcW w:w="3005" w:type="dxa"/>
          </w:tcPr>
          <w:p w14:paraId="1BC5B42E" w14:textId="77777777" w:rsidR="00C268CD" w:rsidRDefault="00C268CD" w:rsidP="00A907FA">
            <w:pPr>
              <w:rPr>
                <w:rFonts w:ascii="Arial" w:hAnsi="Arial" w:cs="Arial"/>
              </w:rPr>
            </w:pPr>
          </w:p>
        </w:tc>
        <w:tc>
          <w:tcPr>
            <w:tcW w:w="3006" w:type="dxa"/>
          </w:tcPr>
          <w:p w14:paraId="0A9E179D" w14:textId="77777777" w:rsidR="00C268CD" w:rsidRDefault="00C268CD" w:rsidP="00A907FA">
            <w:pPr>
              <w:rPr>
                <w:rFonts w:ascii="Arial" w:hAnsi="Arial" w:cs="Arial"/>
              </w:rPr>
            </w:pPr>
          </w:p>
        </w:tc>
      </w:tr>
      <w:tr w:rsidR="00C268CD" w14:paraId="3FEBBF17" w14:textId="77777777" w:rsidTr="00A907FA">
        <w:tc>
          <w:tcPr>
            <w:tcW w:w="3005" w:type="dxa"/>
          </w:tcPr>
          <w:p w14:paraId="0F8A628C" w14:textId="77777777" w:rsidR="00C268CD" w:rsidRDefault="00C268CD" w:rsidP="00A907FA">
            <w:pPr>
              <w:rPr>
                <w:rFonts w:ascii="Arial" w:hAnsi="Arial" w:cs="Arial"/>
              </w:rPr>
            </w:pPr>
          </w:p>
        </w:tc>
        <w:tc>
          <w:tcPr>
            <w:tcW w:w="3005" w:type="dxa"/>
          </w:tcPr>
          <w:p w14:paraId="4AF352D3" w14:textId="77777777" w:rsidR="00C268CD" w:rsidRDefault="00C268CD" w:rsidP="00A907FA">
            <w:pPr>
              <w:rPr>
                <w:rFonts w:ascii="Arial" w:hAnsi="Arial" w:cs="Arial"/>
              </w:rPr>
            </w:pPr>
          </w:p>
        </w:tc>
        <w:tc>
          <w:tcPr>
            <w:tcW w:w="3006" w:type="dxa"/>
          </w:tcPr>
          <w:p w14:paraId="73BD4ACE" w14:textId="77777777" w:rsidR="00C268CD" w:rsidRDefault="00C268CD" w:rsidP="00A907FA">
            <w:pPr>
              <w:rPr>
                <w:rFonts w:ascii="Arial" w:hAnsi="Arial" w:cs="Arial"/>
              </w:rPr>
            </w:pPr>
          </w:p>
        </w:tc>
      </w:tr>
      <w:tr w:rsidR="00C268CD" w14:paraId="17AE5E79" w14:textId="77777777" w:rsidTr="00A907FA">
        <w:tc>
          <w:tcPr>
            <w:tcW w:w="3005" w:type="dxa"/>
          </w:tcPr>
          <w:p w14:paraId="520EB1BE" w14:textId="77777777" w:rsidR="00C268CD" w:rsidRDefault="00C268CD" w:rsidP="00A907FA">
            <w:pPr>
              <w:rPr>
                <w:rFonts w:ascii="Arial" w:hAnsi="Arial" w:cs="Arial"/>
              </w:rPr>
            </w:pPr>
          </w:p>
        </w:tc>
        <w:tc>
          <w:tcPr>
            <w:tcW w:w="3005" w:type="dxa"/>
          </w:tcPr>
          <w:p w14:paraId="18C59E71" w14:textId="77777777" w:rsidR="00C268CD" w:rsidRDefault="00C268CD" w:rsidP="00A907FA">
            <w:pPr>
              <w:rPr>
                <w:rFonts w:ascii="Arial" w:hAnsi="Arial" w:cs="Arial"/>
              </w:rPr>
            </w:pPr>
          </w:p>
        </w:tc>
        <w:tc>
          <w:tcPr>
            <w:tcW w:w="3006" w:type="dxa"/>
          </w:tcPr>
          <w:p w14:paraId="705C1569" w14:textId="77777777" w:rsidR="00C268CD" w:rsidRDefault="00C268CD" w:rsidP="00A907FA">
            <w:pPr>
              <w:rPr>
                <w:rFonts w:ascii="Arial" w:hAnsi="Arial" w:cs="Arial"/>
              </w:rPr>
            </w:pPr>
          </w:p>
        </w:tc>
      </w:tr>
    </w:tbl>
    <w:p w14:paraId="0256DF98" w14:textId="377B272B" w:rsidR="00276108" w:rsidRPr="00276108" w:rsidRDefault="00276108" w:rsidP="003E2B63"/>
    <w:sectPr w:rsidR="00276108" w:rsidRPr="00276108" w:rsidSect="002E0A5A">
      <w:head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D4D6" w14:textId="77777777" w:rsidR="00EE5287" w:rsidRDefault="00EE5287" w:rsidP="0017168F">
      <w:pPr>
        <w:spacing w:after="0" w:line="240" w:lineRule="auto"/>
      </w:pPr>
      <w:r>
        <w:separator/>
      </w:r>
    </w:p>
  </w:endnote>
  <w:endnote w:type="continuationSeparator" w:id="0">
    <w:p w14:paraId="23174CAA" w14:textId="77777777" w:rsidR="00EE5287" w:rsidRDefault="00EE5287" w:rsidP="0017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45514"/>
      <w:docPartObj>
        <w:docPartGallery w:val="Page Numbers (Bottom of Page)"/>
        <w:docPartUnique/>
      </w:docPartObj>
    </w:sdtPr>
    <w:sdtEndPr>
      <w:rPr>
        <w:noProof/>
      </w:rPr>
    </w:sdtEndPr>
    <w:sdtContent>
      <w:p w14:paraId="5D691A4A" w14:textId="3E435CBB" w:rsidR="00167946" w:rsidRDefault="002714CB">
        <w:pPr>
          <w:pStyle w:val="Footer"/>
          <w:jc w:val="center"/>
        </w:pPr>
        <w:r>
          <w:rPr>
            <w:noProof/>
          </w:rPr>
          <w:drawing>
            <wp:anchor distT="0" distB="0" distL="114300" distR="114300" simplePos="0" relativeHeight="251657216" behindDoc="0" locked="0" layoutInCell="1" allowOverlap="1" wp14:anchorId="6CD9A8B7" wp14:editId="3C1A9719">
              <wp:simplePos x="0" y="0"/>
              <wp:positionH relativeFrom="margin">
                <wp:posOffset>4524375</wp:posOffset>
              </wp:positionH>
              <wp:positionV relativeFrom="page">
                <wp:posOffset>9915525</wp:posOffset>
              </wp:positionV>
              <wp:extent cx="1835150" cy="46672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0311" b="24578"/>
                      <a:stretch/>
                    </pic:blipFill>
                    <pic:spPr bwMode="auto">
                      <a:xfrm>
                        <a:off x="0" y="0"/>
                        <a:ext cx="183515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7946">
          <w:fldChar w:fldCharType="begin"/>
        </w:r>
        <w:r w:rsidR="00167946">
          <w:instrText xml:space="preserve"> PAGE   \* MERGEFORMAT </w:instrText>
        </w:r>
        <w:r w:rsidR="00167946">
          <w:fldChar w:fldCharType="separate"/>
        </w:r>
        <w:r w:rsidR="00167946">
          <w:rPr>
            <w:noProof/>
          </w:rPr>
          <w:t>2</w:t>
        </w:r>
        <w:r w:rsidR="00167946">
          <w:rPr>
            <w:noProof/>
          </w:rPr>
          <w:fldChar w:fldCharType="end"/>
        </w:r>
      </w:p>
    </w:sdtContent>
  </w:sdt>
  <w:p w14:paraId="2057E1FF" w14:textId="213CC05A" w:rsidR="00EC5F4F" w:rsidRDefault="00167946" w:rsidP="00167946">
    <w:pPr>
      <w:pStyle w:val="Footer"/>
    </w:pPr>
    <w:r>
      <w:t>Version 1.</w:t>
    </w:r>
    <w:r w:rsidR="00902506">
      <w:t>6 December</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5972" w14:textId="77777777" w:rsidR="00EE5287" w:rsidRDefault="00EE5287" w:rsidP="0017168F">
      <w:pPr>
        <w:spacing w:after="0" w:line="240" w:lineRule="auto"/>
      </w:pPr>
      <w:r>
        <w:separator/>
      </w:r>
    </w:p>
  </w:footnote>
  <w:footnote w:type="continuationSeparator" w:id="0">
    <w:p w14:paraId="0EFDDBA9" w14:textId="77777777" w:rsidR="00EE5287" w:rsidRDefault="00EE5287" w:rsidP="0017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B31E" w14:textId="08CA31F6" w:rsidR="00EC5F4F" w:rsidRPr="002626B6" w:rsidRDefault="00EC5F4F">
    <w:pPr>
      <w:pStyle w:val="Header"/>
      <w:rPr>
        <w:b/>
        <w:bCs/>
        <w:color w:val="760000"/>
      </w:rPr>
    </w:pPr>
    <w:r>
      <w:rPr>
        <w:noProof/>
        <w:color w:val="1F497D"/>
        <w:sz w:val="18"/>
        <w:szCs w:val="18"/>
        <w:lang w:eastAsia="en-GB"/>
      </w:rPr>
      <w:drawing>
        <wp:inline distT="0" distB="0" distL="0" distR="0" wp14:anchorId="675A24A3" wp14:editId="083C7D73">
          <wp:extent cx="1510496" cy="358775"/>
          <wp:effectExtent l="0" t="0" r="0" b="3175"/>
          <wp:docPr id="3" name="Picture 3" descr="cid:image004.png@01D4027D.348F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png@01D4027D.348FE4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2598" cy="373526"/>
                  </a:xfrm>
                  <a:prstGeom prst="rect">
                    <a:avLst/>
                  </a:prstGeom>
                  <a:noFill/>
                  <a:ln>
                    <a:noFill/>
                  </a:ln>
                </pic:spPr>
              </pic:pic>
            </a:graphicData>
          </a:graphic>
        </wp:inline>
      </w:drawing>
    </w:r>
    <w:r w:rsidRPr="002626B6">
      <w:rPr>
        <w:b/>
        <w:bCs/>
        <w:color w:val="760000"/>
      </w:rPr>
      <w:ptab w:relativeTo="margin" w:alignment="center" w:leader="none"/>
    </w:r>
    <w:r w:rsidRPr="002626B6">
      <w:rPr>
        <w:b/>
        <w:bCs/>
        <w:color w:val="760000"/>
      </w:rPr>
      <w:ptab w:relativeTo="margin" w:alignment="right" w:leader="none"/>
    </w:r>
    <w:r w:rsidR="005B78D4">
      <w:rPr>
        <w:b/>
        <w:bCs/>
        <w:color w:val="760000"/>
      </w:rPr>
      <w:t xml:space="preserve">Income </w:t>
    </w:r>
    <w:r w:rsidR="00606791">
      <w:rPr>
        <w:b/>
        <w:bCs/>
        <w:color w:val="760000"/>
      </w:rPr>
      <w:t>Collection Internal T&amp;Cs and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4CAE" w14:textId="205D651F" w:rsidR="00EC5F4F" w:rsidRPr="002626B6" w:rsidRDefault="00EC5F4F">
    <w:pPr>
      <w:pStyle w:val="Header"/>
      <w:rPr>
        <w:b/>
        <w:bCs/>
        <w:color w:val="760000"/>
      </w:rPr>
    </w:pPr>
    <w:r>
      <w:rPr>
        <w:b/>
        <w:bCs/>
        <w:color w:val="760000"/>
      </w:rPr>
      <w:tab/>
    </w:r>
    <w:r>
      <w:rPr>
        <w:b/>
        <w:bCs/>
        <w:color w:val="760000"/>
      </w:rPr>
      <w:tab/>
    </w:r>
    <w:r>
      <w:rPr>
        <w:b/>
        <w:bCs/>
        <w:color w:val="760000"/>
      </w:rPr>
      <w:tab/>
    </w:r>
    <w:r>
      <w:rPr>
        <w:b/>
        <w:bCs/>
        <w:color w:val="76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450"/>
    <w:multiLevelType w:val="multilevel"/>
    <w:tmpl w:val="9AD09322"/>
    <w:styleLink w:val="Style39"/>
    <w:lvl w:ilvl="0">
      <w:start w:val="4"/>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8A4E13"/>
    <w:multiLevelType w:val="hybridMultilevel"/>
    <w:tmpl w:val="F1F850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38A711B"/>
    <w:multiLevelType w:val="hybridMultilevel"/>
    <w:tmpl w:val="D568B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CB1F3C"/>
    <w:multiLevelType w:val="hybridMultilevel"/>
    <w:tmpl w:val="4E2EB2EE"/>
    <w:lvl w:ilvl="0" w:tplc="BBD21428">
      <w:start w:val="1"/>
      <w:numFmt w:val="bullet"/>
      <w:lvlText w:val=""/>
      <w:lvlJc w:val="left"/>
      <w:pPr>
        <w:ind w:left="851"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DE2060"/>
    <w:multiLevelType w:val="multilevel"/>
    <w:tmpl w:val="C4C678D6"/>
    <w:styleLink w:val="Style38"/>
    <w:lvl w:ilvl="0">
      <w:start w:val="17"/>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8751CFC"/>
    <w:multiLevelType w:val="multilevel"/>
    <w:tmpl w:val="0809001D"/>
    <w:styleLink w:val="Style1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7438E2"/>
    <w:multiLevelType w:val="hybridMultilevel"/>
    <w:tmpl w:val="07965F2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7" w15:restartNumberingAfterBreak="0">
    <w:nsid w:val="0D1463F4"/>
    <w:multiLevelType w:val="multilevel"/>
    <w:tmpl w:val="9AD09322"/>
    <w:styleLink w:val="Style10"/>
    <w:lvl w:ilvl="0">
      <w:start w:val="5"/>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D7878AA"/>
    <w:multiLevelType w:val="multilevel"/>
    <w:tmpl w:val="AA24D988"/>
    <w:lvl w:ilvl="0">
      <w:start w:val="14"/>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8029DD"/>
    <w:multiLevelType w:val="multilevel"/>
    <w:tmpl w:val="56A46646"/>
    <w:styleLink w:val="Style22"/>
    <w:lvl w:ilvl="0">
      <w:start w:val="11"/>
      <w:numFmt w:val="decimal"/>
      <w:lvlText w:val="%1"/>
      <w:lvlJc w:val="left"/>
      <w:pPr>
        <w:ind w:left="360" w:hanging="360"/>
      </w:pPr>
      <w:rPr>
        <w:rFonts w:hint="default"/>
      </w:rPr>
    </w:lvl>
    <w:lvl w:ilvl="1">
      <w:start w:val="1"/>
      <w:numFmt w:val="decimal"/>
      <w:lvlText w:val="%1.5"/>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0961CC"/>
    <w:multiLevelType w:val="hybridMultilevel"/>
    <w:tmpl w:val="13BE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9D7CF0"/>
    <w:multiLevelType w:val="multilevel"/>
    <w:tmpl w:val="DF9CDD98"/>
    <w:lvl w:ilvl="0">
      <w:start w:val="16"/>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E83F57"/>
    <w:multiLevelType w:val="hybridMultilevel"/>
    <w:tmpl w:val="DE7E419E"/>
    <w:lvl w:ilvl="0" w:tplc="5EBAA128">
      <w:start w:val="1"/>
      <w:numFmt w:val="bullet"/>
      <w:lvlText w:val=""/>
      <w:lvlJc w:val="left"/>
      <w:pPr>
        <w:ind w:left="851" w:hanging="491"/>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0635CA"/>
    <w:multiLevelType w:val="hybridMultilevel"/>
    <w:tmpl w:val="32542AA6"/>
    <w:lvl w:ilvl="0" w:tplc="B1360A48">
      <w:start w:val="1"/>
      <w:numFmt w:val="bullet"/>
      <w:lvlText w:val=""/>
      <w:lvlJc w:val="left"/>
      <w:pPr>
        <w:ind w:left="720" w:hanging="15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1021F8"/>
    <w:multiLevelType w:val="multilevel"/>
    <w:tmpl w:val="DA208F6E"/>
    <w:lvl w:ilvl="0">
      <w:start w:val="23"/>
      <w:numFmt w:val="decimal"/>
      <w:lvlText w:val="%1"/>
      <w:lvlJc w:val="left"/>
      <w:pPr>
        <w:ind w:left="360" w:hanging="360"/>
      </w:pPr>
      <w:rPr>
        <w:rFonts w:hint="default"/>
        <w:b/>
      </w:rPr>
    </w:lvl>
    <w:lvl w:ilvl="1">
      <w:start w:val="1"/>
      <w:numFmt w:val="decimal"/>
      <w:lvlText w:val="25.%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32D65BF"/>
    <w:multiLevelType w:val="multilevel"/>
    <w:tmpl w:val="9AD09322"/>
    <w:styleLink w:val="Style15"/>
    <w:lvl w:ilvl="0">
      <w:start w:val="7"/>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45B2C18"/>
    <w:multiLevelType w:val="multilevel"/>
    <w:tmpl w:val="9AD09322"/>
    <w:styleLink w:val="Style13"/>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51F69A1"/>
    <w:multiLevelType w:val="multilevel"/>
    <w:tmpl w:val="0809001D"/>
    <w:styleLink w:val="Style1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184E7E"/>
    <w:multiLevelType w:val="multilevel"/>
    <w:tmpl w:val="0809001D"/>
    <w:styleLink w:val="Style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D34400"/>
    <w:multiLevelType w:val="hybridMultilevel"/>
    <w:tmpl w:val="DF30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C0EB8"/>
    <w:multiLevelType w:val="multilevel"/>
    <w:tmpl w:val="9AD09322"/>
    <w:styleLink w:val="Style28"/>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17C47B18"/>
    <w:multiLevelType w:val="multilevel"/>
    <w:tmpl w:val="92381854"/>
    <w:lvl w:ilvl="0">
      <w:start w:val="15"/>
      <w:numFmt w:val="decimal"/>
      <w:lvlText w:val="%1"/>
      <w:lvlJc w:val="left"/>
      <w:pPr>
        <w:ind w:left="360" w:hanging="360"/>
      </w:pPr>
      <w:rPr>
        <w:rFonts w:hint="default"/>
      </w:rPr>
    </w:lvl>
    <w:lvl w:ilvl="1">
      <w:start w:val="1"/>
      <w:numFmt w:val="decimal"/>
      <w:lvlText w:val="%1.%2"/>
      <w:lvlJc w:val="left"/>
      <w:pPr>
        <w:ind w:left="567"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C8B43D0"/>
    <w:multiLevelType w:val="multilevel"/>
    <w:tmpl w:val="08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475A46"/>
    <w:multiLevelType w:val="multilevel"/>
    <w:tmpl w:val="0809001D"/>
    <w:styleLink w:val="Style1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DB8452F"/>
    <w:multiLevelType w:val="multilevel"/>
    <w:tmpl w:val="0809001D"/>
    <w:styleLink w:val="Style35"/>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E124CD1"/>
    <w:multiLevelType w:val="multilevel"/>
    <w:tmpl w:val="9AD09322"/>
    <w:styleLink w:val="Style8"/>
    <w:lvl w:ilvl="0">
      <w:start w:val="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2189434A"/>
    <w:multiLevelType w:val="multilevel"/>
    <w:tmpl w:val="0809001D"/>
    <w:styleLink w:val="Style1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4068A8"/>
    <w:multiLevelType w:val="multilevel"/>
    <w:tmpl w:val="C4162CA2"/>
    <w:lvl w:ilvl="0">
      <w:start w:val="21"/>
      <w:numFmt w:val="decimal"/>
      <w:lvlText w:val="%1"/>
      <w:lvlJc w:val="left"/>
      <w:pPr>
        <w:ind w:left="360" w:hanging="360"/>
      </w:pPr>
      <w:rPr>
        <w:rFonts w:hint="default"/>
      </w:rPr>
    </w:lvl>
    <w:lvl w:ilvl="1">
      <w:start w:val="1"/>
      <w:numFmt w:val="decimal"/>
      <w:lvlText w:val="23.%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A20A34"/>
    <w:multiLevelType w:val="hybridMultilevel"/>
    <w:tmpl w:val="3C10B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5D64AFB"/>
    <w:multiLevelType w:val="multilevel"/>
    <w:tmpl w:val="18246CBE"/>
    <w:lvl w:ilvl="0">
      <w:start w:val="24"/>
      <w:numFmt w:val="decimal"/>
      <w:lvlText w:val="%1"/>
      <w:lvlJc w:val="left"/>
      <w:pPr>
        <w:ind w:left="360" w:hanging="360"/>
      </w:pPr>
      <w:rPr>
        <w:rFonts w:hint="default"/>
      </w:rPr>
    </w:lvl>
    <w:lvl w:ilvl="1">
      <w:start w:val="1"/>
      <w:numFmt w:val="decimal"/>
      <w:lvlText w:val="26.%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1F7ADF"/>
    <w:multiLevelType w:val="hybridMultilevel"/>
    <w:tmpl w:val="137CBAD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27A2225D"/>
    <w:multiLevelType w:val="multilevel"/>
    <w:tmpl w:val="4FBE81CC"/>
    <w:styleLink w:val="Style31"/>
    <w:lvl w:ilvl="0">
      <w:start w:val="17"/>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28CD09A3"/>
    <w:multiLevelType w:val="multilevel"/>
    <w:tmpl w:val="0809001D"/>
    <w:styleLink w:val="Style4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A110828"/>
    <w:multiLevelType w:val="multilevel"/>
    <w:tmpl w:val="DA522AA2"/>
    <w:numStyleLink w:val="Style2"/>
  </w:abstractNum>
  <w:abstractNum w:abstractNumId="34" w15:restartNumberingAfterBreak="0">
    <w:nsid w:val="2A8019D4"/>
    <w:multiLevelType w:val="multilevel"/>
    <w:tmpl w:val="A5DA3D4C"/>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370103"/>
    <w:multiLevelType w:val="hybridMultilevel"/>
    <w:tmpl w:val="13DC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E5121A"/>
    <w:multiLevelType w:val="hybridMultilevel"/>
    <w:tmpl w:val="552034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0335445"/>
    <w:multiLevelType w:val="hybridMultilevel"/>
    <w:tmpl w:val="14ECF446"/>
    <w:lvl w:ilvl="0" w:tplc="A0C2BBE6">
      <w:start w:val="1"/>
      <w:numFmt w:val="decimal"/>
      <w:lvlText w:val="8.%1"/>
      <w:lvlJc w:val="left"/>
      <w:pPr>
        <w:ind w:left="567" w:hanging="567"/>
      </w:pPr>
      <w:rPr>
        <w:rFonts w:hint="default"/>
        <w:b/>
        <w:bCs/>
      </w:rPr>
    </w:lvl>
    <w:lvl w:ilvl="1" w:tplc="FFFFFFFF">
      <w:start w:val="1"/>
      <w:numFmt w:val="decimal"/>
      <w:lvlText w:val="8.%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12B7326"/>
    <w:multiLevelType w:val="hybridMultilevel"/>
    <w:tmpl w:val="AB265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2A3534B"/>
    <w:multiLevelType w:val="multilevel"/>
    <w:tmpl w:val="0809001D"/>
    <w:styleLink w:val="Style30"/>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4991D1B"/>
    <w:multiLevelType w:val="multilevel"/>
    <w:tmpl w:val="9AD09322"/>
    <w:numStyleLink w:val="Style15"/>
  </w:abstractNum>
  <w:abstractNum w:abstractNumId="41" w15:restartNumberingAfterBreak="0">
    <w:nsid w:val="352E7418"/>
    <w:multiLevelType w:val="multilevel"/>
    <w:tmpl w:val="0809001D"/>
    <w:styleLink w:val="Style26"/>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5C057A1"/>
    <w:multiLevelType w:val="hybridMultilevel"/>
    <w:tmpl w:val="E52A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312AE3"/>
    <w:multiLevelType w:val="multilevel"/>
    <w:tmpl w:val="1BCA8526"/>
    <w:styleLink w:val="Style19"/>
    <w:lvl w:ilvl="0">
      <w:start w:val="8"/>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36837139"/>
    <w:multiLevelType w:val="multilevel"/>
    <w:tmpl w:val="0714C474"/>
    <w:lvl w:ilvl="0">
      <w:start w:val="25"/>
      <w:numFmt w:val="decimal"/>
      <w:lvlText w:val="%1"/>
      <w:lvlJc w:val="left"/>
      <w:pPr>
        <w:ind w:left="360" w:hanging="360"/>
      </w:pPr>
      <w:rPr>
        <w:rFonts w:hint="default"/>
      </w:rPr>
    </w:lvl>
    <w:lvl w:ilvl="1">
      <w:start w:val="1"/>
      <w:numFmt w:val="decimal"/>
      <w:lvlText w:val="27.%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B202B7"/>
    <w:multiLevelType w:val="multilevel"/>
    <w:tmpl w:val="31B8E950"/>
    <w:lvl w:ilvl="0">
      <w:start w:val="6"/>
      <w:numFmt w:val="decimal"/>
      <w:lvlText w:val="%1"/>
      <w:lvlJc w:val="left"/>
      <w:pPr>
        <w:ind w:left="420" w:hanging="420"/>
      </w:pPr>
      <w:rPr>
        <w:rFonts w:hint="default"/>
        <w:b/>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3DB17DDF"/>
    <w:multiLevelType w:val="multilevel"/>
    <w:tmpl w:val="8708A172"/>
    <w:styleLink w:val="Style36"/>
    <w:lvl w:ilvl="0">
      <w:start w:val="18"/>
      <w:numFmt w:val="decimal"/>
      <w:lvlText w:val="%1"/>
      <w:lvlJc w:val="left"/>
      <w:pPr>
        <w:ind w:left="360" w:hanging="360"/>
      </w:pPr>
      <w:rPr>
        <w:rFonts w:hint="default"/>
      </w:rPr>
    </w:lvl>
    <w:lvl w:ilvl="1">
      <w:start w:val="1"/>
      <w:numFmt w:val="none"/>
      <w:lvlText w:val="11.1"/>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0E143FF"/>
    <w:multiLevelType w:val="multilevel"/>
    <w:tmpl w:val="0809001D"/>
    <w:numStyleLink w:val="Style7"/>
  </w:abstractNum>
  <w:abstractNum w:abstractNumId="48" w15:restartNumberingAfterBreak="0">
    <w:nsid w:val="41AA6198"/>
    <w:multiLevelType w:val="multilevel"/>
    <w:tmpl w:val="8FB0D4D0"/>
    <w:styleLink w:val="Style42"/>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7A678C0"/>
    <w:multiLevelType w:val="multilevel"/>
    <w:tmpl w:val="338ABFFA"/>
    <w:lvl w:ilvl="0">
      <w:start w:val="18"/>
      <w:numFmt w:val="decimal"/>
      <w:lvlText w:val="%1"/>
      <w:lvlJc w:val="left"/>
      <w:pPr>
        <w:ind w:left="420" w:hanging="420"/>
      </w:pPr>
      <w:rPr>
        <w:rFonts w:hint="default"/>
        <w:b/>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51CC37E0"/>
    <w:multiLevelType w:val="hybridMultilevel"/>
    <w:tmpl w:val="A06C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DB0549"/>
    <w:multiLevelType w:val="multilevel"/>
    <w:tmpl w:val="0809001D"/>
    <w:styleLink w:val="Style43"/>
    <w:lvl w:ilvl="0">
      <w:start w:val="2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2A4334A"/>
    <w:multiLevelType w:val="multilevel"/>
    <w:tmpl w:val="38128C20"/>
    <w:styleLink w:val="Style37"/>
    <w:lvl w:ilvl="0">
      <w:start w:val="18"/>
      <w:numFmt w:val="decimal"/>
      <w:lvlText w:val="%1"/>
      <w:lvlJc w:val="left"/>
      <w:pPr>
        <w:ind w:left="420" w:hanging="420"/>
      </w:pPr>
      <w:rPr>
        <w:rFonts w:hint="default"/>
        <w:b/>
      </w:rPr>
    </w:lvl>
    <w:lvl w:ilvl="1">
      <w:start w:val="4"/>
      <w:numFmt w:val="none"/>
      <w:lvlText w:val="18.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53E67273"/>
    <w:multiLevelType w:val="multilevel"/>
    <w:tmpl w:val="98B62C40"/>
    <w:lvl w:ilvl="0">
      <w:start w:val="1"/>
      <w:numFmt w:val="decimal"/>
      <w:lvlText w:val="8.%1"/>
      <w:lvlJc w:val="left"/>
      <w:pPr>
        <w:ind w:left="360" w:hanging="360"/>
      </w:pPr>
      <w:rPr>
        <w:rFonts w:hint="default"/>
      </w:rPr>
    </w:lvl>
    <w:lvl w:ilvl="1">
      <w:start w:val="1"/>
      <w:numFmt w:val="decimal"/>
      <w:lvlText w:val="%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BE44B6"/>
    <w:multiLevelType w:val="multilevel"/>
    <w:tmpl w:val="CE9A84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4B26BC"/>
    <w:multiLevelType w:val="multilevel"/>
    <w:tmpl w:val="0809001D"/>
    <w:styleLink w:val="Style29"/>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78C6565"/>
    <w:multiLevelType w:val="hybridMultilevel"/>
    <w:tmpl w:val="7C149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E8126E"/>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AE13E09"/>
    <w:multiLevelType w:val="hybridMultilevel"/>
    <w:tmpl w:val="414671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9" w15:restartNumberingAfterBreak="0">
    <w:nsid w:val="5C213A24"/>
    <w:multiLevelType w:val="hybridMultilevel"/>
    <w:tmpl w:val="82100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7F10E0"/>
    <w:multiLevelType w:val="multilevel"/>
    <w:tmpl w:val="9AD09322"/>
    <w:styleLink w:val="Style21"/>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5DA53CBA"/>
    <w:multiLevelType w:val="multilevel"/>
    <w:tmpl w:val="8C26245C"/>
    <w:lvl w:ilvl="0">
      <w:start w:val="26"/>
      <w:numFmt w:val="decimal"/>
      <w:lvlText w:val="%1"/>
      <w:lvlJc w:val="left"/>
      <w:pPr>
        <w:ind w:left="360" w:hanging="360"/>
      </w:pPr>
      <w:rPr>
        <w:rFonts w:hint="default"/>
      </w:rPr>
    </w:lvl>
    <w:lvl w:ilvl="1">
      <w:start w:val="1"/>
      <w:numFmt w:val="decimal"/>
      <w:lvlText w:val="2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B46099"/>
    <w:multiLevelType w:val="multilevel"/>
    <w:tmpl w:val="E90C10D0"/>
    <w:styleLink w:val="Style4"/>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905B91"/>
    <w:multiLevelType w:val="multilevel"/>
    <w:tmpl w:val="4FBE81CC"/>
    <w:styleLink w:val="Style32"/>
    <w:lvl w:ilvl="0">
      <w:start w:val="18"/>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5FCC6424"/>
    <w:multiLevelType w:val="multilevel"/>
    <w:tmpl w:val="9AD09322"/>
    <w:numStyleLink w:val="Style8"/>
  </w:abstractNum>
  <w:abstractNum w:abstractNumId="65" w15:restartNumberingAfterBreak="0">
    <w:nsid w:val="619E3133"/>
    <w:multiLevelType w:val="hybridMultilevel"/>
    <w:tmpl w:val="6D90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E520C0"/>
    <w:multiLevelType w:val="multilevel"/>
    <w:tmpl w:val="38128C20"/>
    <w:styleLink w:val="Style33"/>
    <w:lvl w:ilvl="0">
      <w:start w:val="18"/>
      <w:numFmt w:val="decimal"/>
      <w:lvlText w:val="%1"/>
      <w:lvlJc w:val="left"/>
      <w:pPr>
        <w:ind w:left="420" w:hanging="420"/>
      </w:pPr>
      <w:rPr>
        <w:rFonts w:hint="default"/>
        <w:b/>
      </w:rPr>
    </w:lvl>
    <w:lvl w:ilvl="1">
      <w:start w:val="1"/>
      <w:numFmt w:val="none"/>
      <w:lvlText w:val="18.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661752BD"/>
    <w:multiLevelType w:val="multilevel"/>
    <w:tmpl w:val="0809001D"/>
    <w:styleLink w:val="Style25"/>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6825F65"/>
    <w:multiLevelType w:val="multilevel"/>
    <w:tmpl w:val="2F5EA57A"/>
    <w:lvl w:ilvl="0">
      <w:start w:val="6"/>
      <w:numFmt w:val="decimal"/>
      <w:lvlText w:val="%1"/>
      <w:lvlJc w:val="left"/>
      <w:pPr>
        <w:ind w:left="420" w:hanging="420"/>
      </w:pPr>
      <w:rPr>
        <w:rFonts w:hint="default"/>
        <w:b/>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7212D0B"/>
    <w:multiLevelType w:val="multilevel"/>
    <w:tmpl w:val="A5A4FED0"/>
    <w:lvl w:ilvl="0">
      <w:start w:val="2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7FC0CD7"/>
    <w:multiLevelType w:val="multilevel"/>
    <w:tmpl w:val="DA522AA2"/>
    <w:styleLink w:val="Style2"/>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8BF2D89"/>
    <w:multiLevelType w:val="multilevel"/>
    <w:tmpl w:val="4FBE81CC"/>
    <w:styleLink w:val="Style34"/>
    <w:lvl w:ilvl="0">
      <w:start w:val="18"/>
      <w:numFmt w:val="decimal"/>
      <w:lvlText w:val="%1"/>
      <w:lvlJc w:val="left"/>
      <w:pPr>
        <w:ind w:left="420" w:hanging="420"/>
      </w:pPr>
      <w:rPr>
        <w:rFonts w:hint="default"/>
        <w:b/>
      </w:rPr>
    </w:lvl>
    <w:lvl w:ilvl="1">
      <w:start w:val="4"/>
      <w:numFmt w:val="none"/>
      <w:lvlRestart w:val="0"/>
      <w:lvlText w:val="%1.1"/>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69A10522"/>
    <w:multiLevelType w:val="multilevel"/>
    <w:tmpl w:val="00CA8990"/>
    <w:styleLink w:val="Styl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F55E15"/>
    <w:multiLevelType w:val="multilevel"/>
    <w:tmpl w:val="E50A33B0"/>
    <w:lvl w:ilvl="0">
      <w:start w:val="4"/>
      <w:numFmt w:val="decimal"/>
      <w:lvlText w:val="%1"/>
      <w:lvlJc w:val="left"/>
      <w:pPr>
        <w:ind w:left="420" w:hanging="420"/>
      </w:pPr>
      <w:rPr>
        <w:rFonts w:hint="default"/>
        <w:b/>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6C6A7791"/>
    <w:multiLevelType w:val="multilevel"/>
    <w:tmpl w:val="E0E66BBE"/>
    <w:lvl w:ilvl="0">
      <w:start w:val="5"/>
      <w:numFmt w:val="decimal"/>
      <w:lvlText w:val="%1"/>
      <w:lvlJc w:val="left"/>
      <w:pPr>
        <w:ind w:left="420" w:hanging="420"/>
      </w:pPr>
      <w:rPr>
        <w:rFonts w:hint="default"/>
        <w:b/>
      </w:rPr>
    </w:lvl>
    <w:lvl w:ilvl="1">
      <w:start w:val="1"/>
      <w:numFmt w:val="decimal"/>
      <w:lvlText w:val="24.%2"/>
      <w:lvlJc w:val="left"/>
      <w:pPr>
        <w:ind w:left="420" w:hanging="4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6C6B0CF4"/>
    <w:multiLevelType w:val="multilevel"/>
    <w:tmpl w:val="3974831C"/>
    <w:lvl w:ilvl="0">
      <w:start w:val="13"/>
      <w:numFmt w:val="decimal"/>
      <w:lvlText w:val="%1"/>
      <w:lvlJc w:val="left"/>
      <w:pPr>
        <w:ind w:left="360" w:hanging="360"/>
      </w:pPr>
      <w:rPr>
        <w:rFonts w:hint="default"/>
      </w:rPr>
    </w:lvl>
    <w:lvl w:ilvl="1">
      <w:start w:val="1"/>
      <w:numFmt w:val="decimal"/>
      <w:lvlText w:val="%1.%2"/>
      <w:lvlJc w:val="left"/>
      <w:pPr>
        <w:ind w:left="624" w:hanging="62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9C27F0"/>
    <w:multiLevelType w:val="hybridMultilevel"/>
    <w:tmpl w:val="96A48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6EC848C0"/>
    <w:multiLevelType w:val="multilevel"/>
    <w:tmpl w:val="9AD09322"/>
    <w:styleLink w:val="Style23"/>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72172251"/>
    <w:multiLevelType w:val="hybridMultilevel"/>
    <w:tmpl w:val="48B4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B8458E"/>
    <w:multiLevelType w:val="multilevel"/>
    <w:tmpl w:val="3AA63DB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5CD097C"/>
    <w:multiLevelType w:val="multilevel"/>
    <w:tmpl w:val="A5DA3D4C"/>
    <w:styleLink w:val="Style40"/>
    <w:lvl w:ilvl="0">
      <w:start w:val="18"/>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6242591"/>
    <w:multiLevelType w:val="multilevel"/>
    <w:tmpl w:val="0809001F"/>
    <w:styleLink w:val="Style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7106A8C"/>
    <w:multiLevelType w:val="multilevel"/>
    <w:tmpl w:val="0809001D"/>
    <w:styleLink w:val="Style24"/>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843690F"/>
    <w:multiLevelType w:val="multilevel"/>
    <w:tmpl w:val="C4C678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786F110B"/>
    <w:multiLevelType w:val="multilevel"/>
    <w:tmpl w:val="DA522AA2"/>
    <w:styleLink w:val="Style3"/>
    <w:lvl w:ilvl="0">
      <w:start w:val="10"/>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8AA5D89"/>
    <w:multiLevelType w:val="multilevel"/>
    <w:tmpl w:val="0809001D"/>
    <w:styleLink w:val="Style20"/>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9713FA0"/>
    <w:multiLevelType w:val="multilevel"/>
    <w:tmpl w:val="7DBE58FE"/>
    <w:styleLink w:val="Style5"/>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9CD6EB6"/>
    <w:multiLevelType w:val="multilevel"/>
    <w:tmpl w:val="422E29DE"/>
    <w:lvl w:ilvl="0">
      <w:start w:val="2"/>
      <w:numFmt w:val="decimal"/>
      <w:lvlText w:val="%1"/>
      <w:lvlJc w:val="left"/>
      <w:pPr>
        <w:ind w:left="360" w:hanging="360"/>
      </w:pPr>
      <w:rPr>
        <w:rFonts w:hint="default"/>
      </w:rPr>
    </w:lvl>
    <w:lvl w:ilvl="1">
      <w:start w:val="1"/>
      <w:numFmt w:val="decimal"/>
      <w:lvlText w:val="%2."/>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AB83592"/>
    <w:multiLevelType w:val="multilevel"/>
    <w:tmpl w:val="0809001D"/>
    <w:styleLink w:val="Style4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AF149B1"/>
    <w:multiLevelType w:val="multilevel"/>
    <w:tmpl w:val="B1E4F9E6"/>
    <w:lvl w:ilvl="0">
      <w:start w:val="9"/>
      <w:numFmt w:val="decimal"/>
      <w:lvlText w:val="%1"/>
      <w:lvlJc w:val="left"/>
      <w:pPr>
        <w:ind w:left="420" w:hanging="420"/>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7D6A21FD"/>
    <w:multiLevelType w:val="multilevel"/>
    <w:tmpl w:val="8708A172"/>
    <w:styleLink w:val="Style27"/>
    <w:lvl w:ilvl="0">
      <w:start w:val="16"/>
      <w:numFmt w:val="decimal"/>
      <w:lvlText w:val="%1"/>
      <w:lvlJc w:val="left"/>
      <w:pPr>
        <w:ind w:left="360" w:hanging="360"/>
      </w:pPr>
      <w:rPr>
        <w:rFonts w:hint="default"/>
      </w:rPr>
    </w:lvl>
    <w:lvl w:ilvl="1">
      <w:start w:val="1"/>
      <w:numFmt w:val="none"/>
      <w:lvlText w:val="11.1"/>
      <w:lvlJc w:val="left"/>
      <w:pPr>
        <w:ind w:left="567" w:hanging="567"/>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F31615A"/>
    <w:multiLevelType w:val="multilevel"/>
    <w:tmpl w:val="8D60410C"/>
    <w:styleLink w:val="Style9"/>
    <w:lvl w:ilvl="0">
      <w:start w:val="4"/>
      <w:numFmt w:val="decimal"/>
      <w:lvlText w:val="%1"/>
      <w:lvlJc w:val="left"/>
      <w:pPr>
        <w:ind w:left="360" w:hanging="360"/>
      </w:pPr>
      <w:rPr>
        <w:rFonts w:hint="default"/>
        <w:b/>
      </w:rPr>
    </w:lvl>
    <w:lvl w:ilvl="1">
      <w:start w:val="1"/>
      <w:numFmt w:val="decimal"/>
      <w:lvlText w:val="%1.%2"/>
      <w:lvlJc w:val="left"/>
      <w:pPr>
        <w:ind w:left="567" w:hanging="567"/>
      </w:pPr>
      <w:rPr>
        <w:rFonts w:hint="default"/>
        <w:b/>
        <w:bCs/>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2" w15:restartNumberingAfterBreak="0">
    <w:nsid w:val="7FAF2548"/>
    <w:multiLevelType w:val="singleLevel"/>
    <w:tmpl w:val="5E38F1C0"/>
    <w:lvl w:ilvl="0">
      <w:start w:val="1"/>
      <w:numFmt w:val="decimal"/>
      <w:lvlText w:val="8.%1"/>
      <w:lvlJc w:val="left"/>
      <w:pPr>
        <w:ind w:left="420" w:hanging="420"/>
      </w:pPr>
      <w:rPr>
        <w:rFonts w:hint="default"/>
        <w:b/>
        <w:bCs/>
      </w:rPr>
    </w:lvl>
  </w:abstractNum>
  <w:num w:numId="1" w16cid:durableId="218636013">
    <w:abstractNumId w:val="30"/>
  </w:num>
  <w:num w:numId="2" w16cid:durableId="1925531725">
    <w:abstractNumId w:val="38"/>
  </w:num>
  <w:num w:numId="3" w16cid:durableId="149716561">
    <w:abstractNumId w:val="65"/>
  </w:num>
  <w:num w:numId="4" w16cid:durableId="2067871783">
    <w:abstractNumId w:val="50"/>
  </w:num>
  <w:num w:numId="5" w16cid:durableId="36858256">
    <w:abstractNumId w:val="59"/>
  </w:num>
  <w:num w:numId="6" w16cid:durableId="731850615">
    <w:abstractNumId w:val="2"/>
  </w:num>
  <w:num w:numId="7" w16cid:durableId="1864395934">
    <w:abstractNumId w:val="76"/>
  </w:num>
  <w:num w:numId="8" w16cid:durableId="370150415">
    <w:abstractNumId w:val="28"/>
  </w:num>
  <w:num w:numId="9" w16cid:durableId="1191912221">
    <w:abstractNumId w:val="35"/>
  </w:num>
  <w:num w:numId="10" w16cid:durableId="1185435709">
    <w:abstractNumId w:val="42"/>
  </w:num>
  <w:num w:numId="11" w16cid:durableId="1723019244">
    <w:abstractNumId w:val="72"/>
  </w:num>
  <w:num w:numId="12" w16cid:durableId="1131899">
    <w:abstractNumId w:val="87"/>
  </w:num>
  <w:num w:numId="13" w16cid:durableId="1031997924">
    <w:abstractNumId w:val="70"/>
  </w:num>
  <w:num w:numId="14" w16cid:durableId="2013097690">
    <w:abstractNumId w:val="33"/>
  </w:num>
  <w:num w:numId="15" w16cid:durableId="1794670390">
    <w:abstractNumId w:val="19"/>
  </w:num>
  <w:num w:numId="16" w16cid:durableId="25253282">
    <w:abstractNumId w:val="84"/>
  </w:num>
  <w:num w:numId="17" w16cid:durableId="1664240562">
    <w:abstractNumId w:val="34"/>
  </w:num>
  <w:num w:numId="18" w16cid:durableId="424691718">
    <w:abstractNumId w:val="62"/>
  </w:num>
  <w:num w:numId="19" w16cid:durableId="727412274">
    <w:abstractNumId w:val="58"/>
  </w:num>
  <w:num w:numId="20" w16cid:durableId="897209533">
    <w:abstractNumId w:val="1"/>
  </w:num>
  <w:num w:numId="21" w16cid:durableId="1913545967">
    <w:abstractNumId w:val="47"/>
  </w:num>
  <w:num w:numId="22" w16cid:durableId="1412894009">
    <w:abstractNumId w:val="86"/>
  </w:num>
  <w:num w:numId="23" w16cid:durableId="1002775292">
    <w:abstractNumId w:val="57"/>
  </w:num>
  <w:num w:numId="24" w16cid:durableId="393427872">
    <w:abstractNumId w:val="22"/>
  </w:num>
  <w:num w:numId="25" w16cid:durableId="1525824170">
    <w:abstractNumId w:val="83"/>
  </w:num>
  <w:num w:numId="26" w16cid:durableId="19013064">
    <w:abstractNumId w:val="25"/>
  </w:num>
  <w:num w:numId="27" w16cid:durableId="832792037">
    <w:abstractNumId w:val="64"/>
  </w:num>
  <w:num w:numId="28" w16cid:durableId="287593756">
    <w:abstractNumId w:val="73"/>
  </w:num>
  <w:num w:numId="29" w16cid:durableId="871504744">
    <w:abstractNumId w:val="91"/>
  </w:num>
  <w:num w:numId="30" w16cid:durableId="1418598701">
    <w:abstractNumId w:val="92"/>
  </w:num>
  <w:num w:numId="31" w16cid:durableId="2102330848">
    <w:abstractNumId w:val="7"/>
  </w:num>
  <w:num w:numId="32" w16cid:durableId="1282420407">
    <w:abstractNumId w:val="81"/>
  </w:num>
  <w:num w:numId="33" w16cid:durableId="572617981">
    <w:abstractNumId w:val="18"/>
  </w:num>
  <w:num w:numId="34" w16cid:durableId="1985885500">
    <w:abstractNumId w:val="68"/>
  </w:num>
  <w:num w:numId="35" w16cid:durableId="1616864587">
    <w:abstractNumId w:val="16"/>
  </w:num>
  <w:num w:numId="36" w16cid:durableId="884294566">
    <w:abstractNumId w:val="5"/>
  </w:num>
  <w:num w:numId="37" w16cid:durableId="1346442810">
    <w:abstractNumId w:val="40"/>
  </w:num>
  <w:num w:numId="38" w16cid:durableId="223223921">
    <w:abstractNumId w:val="15"/>
  </w:num>
  <w:num w:numId="39" w16cid:durableId="1458454755">
    <w:abstractNumId w:val="23"/>
  </w:num>
  <w:num w:numId="40" w16cid:durableId="441651592">
    <w:abstractNumId w:val="17"/>
  </w:num>
  <w:num w:numId="41" w16cid:durableId="247277795">
    <w:abstractNumId w:val="26"/>
  </w:num>
  <w:num w:numId="42" w16cid:durableId="262230569">
    <w:abstractNumId w:val="43"/>
  </w:num>
  <w:num w:numId="43" w16cid:durableId="977493034">
    <w:abstractNumId w:val="85"/>
  </w:num>
  <w:num w:numId="44" w16cid:durableId="177039333">
    <w:abstractNumId w:val="89"/>
  </w:num>
  <w:num w:numId="45" w16cid:durableId="316230412">
    <w:abstractNumId w:val="60"/>
  </w:num>
  <w:num w:numId="46" w16cid:durableId="1152063624">
    <w:abstractNumId w:val="9"/>
  </w:num>
  <w:num w:numId="47" w16cid:durableId="476268854">
    <w:abstractNumId w:val="53"/>
  </w:num>
  <w:num w:numId="48" w16cid:durableId="2130122820">
    <w:abstractNumId w:val="77"/>
  </w:num>
  <w:num w:numId="49" w16cid:durableId="2083942643">
    <w:abstractNumId w:val="82"/>
  </w:num>
  <w:num w:numId="50" w16cid:durableId="1327829585">
    <w:abstractNumId w:val="67"/>
  </w:num>
  <w:num w:numId="51" w16cid:durableId="303970717">
    <w:abstractNumId w:val="41"/>
  </w:num>
  <w:num w:numId="52" w16cid:durableId="1907643651">
    <w:abstractNumId w:val="90"/>
  </w:num>
  <w:num w:numId="53" w16cid:durableId="709844089">
    <w:abstractNumId w:val="49"/>
  </w:num>
  <w:num w:numId="54" w16cid:durableId="1273828455">
    <w:abstractNumId w:val="20"/>
  </w:num>
  <w:num w:numId="55" w16cid:durableId="1110707961">
    <w:abstractNumId w:val="55"/>
  </w:num>
  <w:num w:numId="56" w16cid:durableId="1453405650">
    <w:abstractNumId w:val="39"/>
  </w:num>
  <w:num w:numId="57" w16cid:durableId="588463717">
    <w:abstractNumId w:val="31"/>
  </w:num>
  <w:num w:numId="58" w16cid:durableId="389768943">
    <w:abstractNumId w:val="63"/>
  </w:num>
  <w:num w:numId="59" w16cid:durableId="2084526135">
    <w:abstractNumId w:val="66"/>
  </w:num>
  <w:num w:numId="60" w16cid:durableId="330182776">
    <w:abstractNumId w:val="71"/>
  </w:num>
  <w:num w:numId="61" w16cid:durableId="366876761">
    <w:abstractNumId w:val="24"/>
  </w:num>
  <w:num w:numId="62" w16cid:durableId="975449939">
    <w:abstractNumId w:val="46"/>
  </w:num>
  <w:num w:numId="63" w16cid:durableId="533081759">
    <w:abstractNumId w:val="52"/>
  </w:num>
  <w:num w:numId="64" w16cid:durableId="2067606014">
    <w:abstractNumId w:val="4"/>
  </w:num>
  <w:num w:numId="65" w16cid:durableId="1411346950">
    <w:abstractNumId w:val="0"/>
  </w:num>
  <w:num w:numId="66" w16cid:durableId="1500270369">
    <w:abstractNumId w:val="80"/>
  </w:num>
  <w:num w:numId="67" w16cid:durableId="1431317843">
    <w:abstractNumId w:val="32"/>
  </w:num>
  <w:num w:numId="68" w16cid:durableId="1592665220">
    <w:abstractNumId w:val="27"/>
  </w:num>
  <w:num w:numId="69" w16cid:durableId="120615109">
    <w:abstractNumId w:val="48"/>
  </w:num>
  <w:num w:numId="70" w16cid:durableId="6837550">
    <w:abstractNumId w:val="74"/>
  </w:num>
  <w:num w:numId="71" w16cid:durableId="573008497">
    <w:abstractNumId w:val="51"/>
  </w:num>
  <w:num w:numId="72" w16cid:durableId="1598443920">
    <w:abstractNumId w:val="14"/>
  </w:num>
  <w:num w:numId="73" w16cid:durableId="777262231">
    <w:abstractNumId w:val="29"/>
  </w:num>
  <w:num w:numId="74" w16cid:durableId="1915356558">
    <w:abstractNumId w:val="44"/>
  </w:num>
  <w:num w:numId="75" w16cid:durableId="240019875">
    <w:abstractNumId w:val="61"/>
  </w:num>
  <w:num w:numId="76" w16cid:durableId="619803251">
    <w:abstractNumId w:val="69"/>
  </w:num>
  <w:num w:numId="77" w16cid:durableId="315841615">
    <w:abstractNumId w:val="88"/>
  </w:num>
  <w:num w:numId="78" w16cid:durableId="1429035386">
    <w:abstractNumId w:val="75"/>
  </w:num>
  <w:num w:numId="79" w16cid:durableId="1012951722">
    <w:abstractNumId w:val="8"/>
  </w:num>
  <w:num w:numId="80" w16cid:durableId="1632055822">
    <w:abstractNumId w:val="21"/>
  </w:num>
  <w:num w:numId="81" w16cid:durableId="211117458">
    <w:abstractNumId w:val="11"/>
  </w:num>
  <w:num w:numId="82" w16cid:durableId="447241414">
    <w:abstractNumId w:val="79"/>
  </w:num>
  <w:num w:numId="83" w16cid:durableId="1503930688">
    <w:abstractNumId w:val="10"/>
  </w:num>
  <w:num w:numId="84" w16cid:durableId="14887845">
    <w:abstractNumId w:val="56"/>
  </w:num>
  <w:num w:numId="85" w16cid:durableId="242883954">
    <w:abstractNumId w:val="78"/>
  </w:num>
  <w:num w:numId="86" w16cid:durableId="2032602421">
    <w:abstractNumId w:val="37"/>
  </w:num>
  <w:num w:numId="87" w16cid:durableId="1157182557">
    <w:abstractNumId w:val="45"/>
  </w:num>
  <w:num w:numId="88" w16cid:durableId="1274442202">
    <w:abstractNumId w:val="13"/>
  </w:num>
  <w:num w:numId="89" w16cid:durableId="626937396">
    <w:abstractNumId w:val="12"/>
  </w:num>
  <w:num w:numId="90" w16cid:durableId="1857114081">
    <w:abstractNumId w:val="3"/>
  </w:num>
  <w:num w:numId="91" w16cid:durableId="1350988283">
    <w:abstractNumId w:val="6"/>
  </w:num>
  <w:num w:numId="92" w16cid:durableId="24333147">
    <w:abstractNumId w:val="54"/>
  </w:num>
  <w:num w:numId="93" w16cid:durableId="370544143">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8F"/>
    <w:rsid w:val="00006F23"/>
    <w:rsid w:val="000079E6"/>
    <w:rsid w:val="00007CC1"/>
    <w:rsid w:val="0001266F"/>
    <w:rsid w:val="00015A4F"/>
    <w:rsid w:val="00020582"/>
    <w:rsid w:val="000215A5"/>
    <w:rsid w:val="000239FD"/>
    <w:rsid w:val="00023A2C"/>
    <w:rsid w:val="00025320"/>
    <w:rsid w:val="00026203"/>
    <w:rsid w:val="00031208"/>
    <w:rsid w:val="00032D76"/>
    <w:rsid w:val="00045B5F"/>
    <w:rsid w:val="00046E7C"/>
    <w:rsid w:val="00047A7C"/>
    <w:rsid w:val="00052A95"/>
    <w:rsid w:val="00052CD4"/>
    <w:rsid w:val="00054121"/>
    <w:rsid w:val="00055509"/>
    <w:rsid w:val="000573F5"/>
    <w:rsid w:val="00062459"/>
    <w:rsid w:val="000641C0"/>
    <w:rsid w:val="0006582A"/>
    <w:rsid w:val="00067B9A"/>
    <w:rsid w:val="00067C18"/>
    <w:rsid w:val="00070AF2"/>
    <w:rsid w:val="000715BD"/>
    <w:rsid w:val="00071916"/>
    <w:rsid w:val="00072DB7"/>
    <w:rsid w:val="00081307"/>
    <w:rsid w:val="00084722"/>
    <w:rsid w:val="0008577F"/>
    <w:rsid w:val="00086AF8"/>
    <w:rsid w:val="00086FE8"/>
    <w:rsid w:val="00091357"/>
    <w:rsid w:val="00095116"/>
    <w:rsid w:val="000A3A96"/>
    <w:rsid w:val="000B69E8"/>
    <w:rsid w:val="000C2838"/>
    <w:rsid w:val="000C4831"/>
    <w:rsid w:val="000C4D77"/>
    <w:rsid w:val="000D3BE6"/>
    <w:rsid w:val="000D4DD9"/>
    <w:rsid w:val="000D796A"/>
    <w:rsid w:val="000D7AB1"/>
    <w:rsid w:val="000E1DC2"/>
    <w:rsid w:val="000E2346"/>
    <w:rsid w:val="000E3D8D"/>
    <w:rsid w:val="000E4735"/>
    <w:rsid w:val="000E499B"/>
    <w:rsid w:val="000F5052"/>
    <w:rsid w:val="000F5F65"/>
    <w:rsid w:val="000F746D"/>
    <w:rsid w:val="001002D8"/>
    <w:rsid w:val="001156C7"/>
    <w:rsid w:val="00116384"/>
    <w:rsid w:val="00116B73"/>
    <w:rsid w:val="00122DEA"/>
    <w:rsid w:val="00123988"/>
    <w:rsid w:val="00123F82"/>
    <w:rsid w:val="001315B0"/>
    <w:rsid w:val="00132BA8"/>
    <w:rsid w:val="00132D6D"/>
    <w:rsid w:val="001340E9"/>
    <w:rsid w:val="00134B46"/>
    <w:rsid w:val="00137810"/>
    <w:rsid w:val="00137D22"/>
    <w:rsid w:val="001403AB"/>
    <w:rsid w:val="00154941"/>
    <w:rsid w:val="00157C36"/>
    <w:rsid w:val="00161E59"/>
    <w:rsid w:val="00162E46"/>
    <w:rsid w:val="00164657"/>
    <w:rsid w:val="00166204"/>
    <w:rsid w:val="00167946"/>
    <w:rsid w:val="0017168F"/>
    <w:rsid w:val="00171D5A"/>
    <w:rsid w:val="0017366C"/>
    <w:rsid w:val="0017716C"/>
    <w:rsid w:val="00177A5B"/>
    <w:rsid w:val="00181F97"/>
    <w:rsid w:val="00182C8C"/>
    <w:rsid w:val="00182F11"/>
    <w:rsid w:val="001849F7"/>
    <w:rsid w:val="00184BEA"/>
    <w:rsid w:val="0018734F"/>
    <w:rsid w:val="0019088E"/>
    <w:rsid w:val="001909F0"/>
    <w:rsid w:val="0019376C"/>
    <w:rsid w:val="001959F9"/>
    <w:rsid w:val="00197A65"/>
    <w:rsid w:val="001A448F"/>
    <w:rsid w:val="001A5622"/>
    <w:rsid w:val="001B4D7B"/>
    <w:rsid w:val="001C342D"/>
    <w:rsid w:val="001D0439"/>
    <w:rsid w:val="001D18E4"/>
    <w:rsid w:val="001D432E"/>
    <w:rsid w:val="001D4734"/>
    <w:rsid w:val="001D5C20"/>
    <w:rsid w:val="001D703F"/>
    <w:rsid w:val="001E3672"/>
    <w:rsid w:val="001E3852"/>
    <w:rsid w:val="001E6047"/>
    <w:rsid w:val="001E6B7C"/>
    <w:rsid w:val="001F0E41"/>
    <w:rsid w:val="001F15AC"/>
    <w:rsid w:val="001F2D7B"/>
    <w:rsid w:val="001F66A0"/>
    <w:rsid w:val="001F75B4"/>
    <w:rsid w:val="002005C5"/>
    <w:rsid w:val="00201A48"/>
    <w:rsid w:val="00207119"/>
    <w:rsid w:val="002077B9"/>
    <w:rsid w:val="00207ACB"/>
    <w:rsid w:val="0021560B"/>
    <w:rsid w:val="002157E4"/>
    <w:rsid w:val="00220F00"/>
    <w:rsid w:val="00221BF1"/>
    <w:rsid w:val="00222BE8"/>
    <w:rsid w:val="00222E20"/>
    <w:rsid w:val="002310E6"/>
    <w:rsid w:val="0023296C"/>
    <w:rsid w:val="00244990"/>
    <w:rsid w:val="00244A16"/>
    <w:rsid w:val="00245E3D"/>
    <w:rsid w:val="0024654C"/>
    <w:rsid w:val="0025386B"/>
    <w:rsid w:val="00254623"/>
    <w:rsid w:val="00257CFD"/>
    <w:rsid w:val="00257F3B"/>
    <w:rsid w:val="00260672"/>
    <w:rsid w:val="002626B6"/>
    <w:rsid w:val="0026342B"/>
    <w:rsid w:val="002667A8"/>
    <w:rsid w:val="00266ACC"/>
    <w:rsid w:val="002714CB"/>
    <w:rsid w:val="00271A88"/>
    <w:rsid w:val="0027319F"/>
    <w:rsid w:val="00274128"/>
    <w:rsid w:val="002747A2"/>
    <w:rsid w:val="00275BA7"/>
    <w:rsid w:val="00276108"/>
    <w:rsid w:val="0028141B"/>
    <w:rsid w:val="002821F8"/>
    <w:rsid w:val="00284CAE"/>
    <w:rsid w:val="00287A24"/>
    <w:rsid w:val="00291859"/>
    <w:rsid w:val="00291FE3"/>
    <w:rsid w:val="00292D1A"/>
    <w:rsid w:val="0029785C"/>
    <w:rsid w:val="002A22F5"/>
    <w:rsid w:val="002B2795"/>
    <w:rsid w:val="002B4939"/>
    <w:rsid w:val="002B577B"/>
    <w:rsid w:val="002C3F74"/>
    <w:rsid w:val="002D26A6"/>
    <w:rsid w:val="002D3215"/>
    <w:rsid w:val="002D4254"/>
    <w:rsid w:val="002D4D49"/>
    <w:rsid w:val="002D5E07"/>
    <w:rsid w:val="002D6191"/>
    <w:rsid w:val="002E0A5A"/>
    <w:rsid w:val="002E24DC"/>
    <w:rsid w:val="002E43BA"/>
    <w:rsid w:val="002F08B1"/>
    <w:rsid w:val="002F19BA"/>
    <w:rsid w:val="00301E09"/>
    <w:rsid w:val="0030451B"/>
    <w:rsid w:val="00306430"/>
    <w:rsid w:val="00313FD4"/>
    <w:rsid w:val="003142F4"/>
    <w:rsid w:val="003205E9"/>
    <w:rsid w:val="00322411"/>
    <w:rsid w:val="00325E88"/>
    <w:rsid w:val="0032662A"/>
    <w:rsid w:val="0032745B"/>
    <w:rsid w:val="00330DF3"/>
    <w:rsid w:val="00331945"/>
    <w:rsid w:val="00332C20"/>
    <w:rsid w:val="00333526"/>
    <w:rsid w:val="003337AC"/>
    <w:rsid w:val="003337B6"/>
    <w:rsid w:val="00336201"/>
    <w:rsid w:val="003417AE"/>
    <w:rsid w:val="00342C4B"/>
    <w:rsid w:val="00343729"/>
    <w:rsid w:val="00344A48"/>
    <w:rsid w:val="00346523"/>
    <w:rsid w:val="0034717A"/>
    <w:rsid w:val="003525CF"/>
    <w:rsid w:val="00352D14"/>
    <w:rsid w:val="00354559"/>
    <w:rsid w:val="003564E3"/>
    <w:rsid w:val="00357D97"/>
    <w:rsid w:val="00362365"/>
    <w:rsid w:val="003624CD"/>
    <w:rsid w:val="00363431"/>
    <w:rsid w:val="003700BF"/>
    <w:rsid w:val="0037080C"/>
    <w:rsid w:val="00371310"/>
    <w:rsid w:val="003716C4"/>
    <w:rsid w:val="003729B0"/>
    <w:rsid w:val="003735A1"/>
    <w:rsid w:val="00374182"/>
    <w:rsid w:val="003744B8"/>
    <w:rsid w:val="00374ADC"/>
    <w:rsid w:val="00377215"/>
    <w:rsid w:val="00380E6D"/>
    <w:rsid w:val="003814D4"/>
    <w:rsid w:val="00387945"/>
    <w:rsid w:val="00392CAD"/>
    <w:rsid w:val="0039377F"/>
    <w:rsid w:val="00393ABA"/>
    <w:rsid w:val="00397A5E"/>
    <w:rsid w:val="003A2344"/>
    <w:rsid w:val="003A293D"/>
    <w:rsid w:val="003A393B"/>
    <w:rsid w:val="003A3F6B"/>
    <w:rsid w:val="003A485A"/>
    <w:rsid w:val="003A5943"/>
    <w:rsid w:val="003B0830"/>
    <w:rsid w:val="003B6602"/>
    <w:rsid w:val="003B6CDD"/>
    <w:rsid w:val="003B77E9"/>
    <w:rsid w:val="003C13D2"/>
    <w:rsid w:val="003C2261"/>
    <w:rsid w:val="003C64B0"/>
    <w:rsid w:val="003C76E5"/>
    <w:rsid w:val="003D0DA1"/>
    <w:rsid w:val="003D1186"/>
    <w:rsid w:val="003D23DD"/>
    <w:rsid w:val="003D28BD"/>
    <w:rsid w:val="003D5F21"/>
    <w:rsid w:val="003D6F49"/>
    <w:rsid w:val="003E0012"/>
    <w:rsid w:val="003E2B63"/>
    <w:rsid w:val="003E3E92"/>
    <w:rsid w:val="003F0ED0"/>
    <w:rsid w:val="003F2404"/>
    <w:rsid w:val="003F6EA9"/>
    <w:rsid w:val="003F79F4"/>
    <w:rsid w:val="004002DE"/>
    <w:rsid w:val="00401FD0"/>
    <w:rsid w:val="00402070"/>
    <w:rsid w:val="004023BE"/>
    <w:rsid w:val="0040282F"/>
    <w:rsid w:val="00403902"/>
    <w:rsid w:val="004055E4"/>
    <w:rsid w:val="00412EBC"/>
    <w:rsid w:val="00420169"/>
    <w:rsid w:val="00420C22"/>
    <w:rsid w:val="00422156"/>
    <w:rsid w:val="00423FCB"/>
    <w:rsid w:val="0042543C"/>
    <w:rsid w:val="004279DB"/>
    <w:rsid w:val="00432053"/>
    <w:rsid w:val="00433441"/>
    <w:rsid w:val="00436D69"/>
    <w:rsid w:val="0043744C"/>
    <w:rsid w:val="00441A7F"/>
    <w:rsid w:val="00442770"/>
    <w:rsid w:val="00447D45"/>
    <w:rsid w:val="004519FE"/>
    <w:rsid w:val="00451FAB"/>
    <w:rsid w:val="004553AF"/>
    <w:rsid w:val="00460507"/>
    <w:rsid w:val="00460764"/>
    <w:rsid w:val="00462EC4"/>
    <w:rsid w:val="0046535C"/>
    <w:rsid w:val="00466D7F"/>
    <w:rsid w:val="004719CE"/>
    <w:rsid w:val="00471E95"/>
    <w:rsid w:val="00474F2C"/>
    <w:rsid w:val="004752C5"/>
    <w:rsid w:val="00484993"/>
    <w:rsid w:val="00485DDB"/>
    <w:rsid w:val="004868C9"/>
    <w:rsid w:val="00490FB9"/>
    <w:rsid w:val="0049310E"/>
    <w:rsid w:val="00494268"/>
    <w:rsid w:val="00496811"/>
    <w:rsid w:val="004A0878"/>
    <w:rsid w:val="004A189C"/>
    <w:rsid w:val="004A2674"/>
    <w:rsid w:val="004A4465"/>
    <w:rsid w:val="004A52F2"/>
    <w:rsid w:val="004A57F3"/>
    <w:rsid w:val="004A7AA6"/>
    <w:rsid w:val="004B4C33"/>
    <w:rsid w:val="004B5E33"/>
    <w:rsid w:val="004C1CDC"/>
    <w:rsid w:val="004C2C30"/>
    <w:rsid w:val="004D5BFA"/>
    <w:rsid w:val="004D662F"/>
    <w:rsid w:val="004F29A4"/>
    <w:rsid w:val="004F4BD8"/>
    <w:rsid w:val="004F4EB0"/>
    <w:rsid w:val="004F63D2"/>
    <w:rsid w:val="004F6CC1"/>
    <w:rsid w:val="004F7F1E"/>
    <w:rsid w:val="004F7FAE"/>
    <w:rsid w:val="0050544C"/>
    <w:rsid w:val="0050581F"/>
    <w:rsid w:val="00510139"/>
    <w:rsid w:val="00511898"/>
    <w:rsid w:val="0051277C"/>
    <w:rsid w:val="00520A5F"/>
    <w:rsid w:val="00524519"/>
    <w:rsid w:val="00525F7D"/>
    <w:rsid w:val="00526E05"/>
    <w:rsid w:val="00530483"/>
    <w:rsid w:val="005306E1"/>
    <w:rsid w:val="0053086F"/>
    <w:rsid w:val="00541D3B"/>
    <w:rsid w:val="00541FFC"/>
    <w:rsid w:val="005444D3"/>
    <w:rsid w:val="00545C05"/>
    <w:rsid w:val="00550627"/>
    <w:rsid w:val="00551BFA"/>
    <w:rsid w:val="00552FEB"/>
    <w:rsid w:val="005572AD"/>
    <w:rsid w:val="00560C1D"/>
    <w:rsid w:val="00564C57"/>
    <w:rsid w:val="00566346"/>
    <w:rsid w:val="005663D0"/>
    <w:rsid w:val="0056716D"/>
    <w:rsid w:val="00571152"/>
    <w:rsid w:val="00571D1B"/>
    <w:rsid w:val="005771AF"/>
    <w:rsid w:val="00577C8E"/>
    <w:rsid w:val="0058057F"/>
    <w:rsid w:val="005812E7"/>
    <w:rsid w:val="00582B6F"/>
    <w:rsid w:val="005830BB"/>
    <w:rsid w:val="0059037A"/>
    <w:rsid w:val="00595683"/>
    <w:rsid w:val="00597126"/>
    <w:rsid w:val="005A0A18"/>
    <w:rsid w:val="005A0EBE"/>
    <w:rsid w:val="005B49FE"/>
    <w:rsid w:val="005B69BF"/>
    <w:rsid w:val="005B6C0F"/>
    <w:rsid w:val="005B78D4"/>
    <w:rsid w:val="005B79C0"/>
    <w:rsid w:val="005C0B9B"/>
    <w:rsid w:val="005C1489"/>
    <w:rsid w:val="005C74A4"/>
    <w:rsid w:val="005E2CF8"/>
    <w:rsid w:val="005E38A1"/>
    <w:rsid w:val="005E39AB"/>
    <w:rsid w:val="005F041B"/>
    <w:rsid w:val="005F29B2"/>
    <w:rsid w:val="005F2CDF"/>
    <w:rsid w:val="00600CA5"/>
    <w:rsid w:val="00606791"/>
    <w:rsid w:val="00606866"/>
    <w:rsid w:val="00612083"/>
    <w:rsid w:val="00612E2E"/>
    <w:rsid w:val="00616222"/>
    <w:rsid w:val="00620B74"/>
    <w:rsid w:val="006214E5"/>
    <w:rsid w:val="00624F88"/>
    <w:rsid w:val="0062557C"/>
    <w:rsid w:val="006303BE"/>
    <w:rsid w:val="00636306"/>
    <w:rsid w:val="006408B1"/>
    <w:rsid w:val="00641872"/>
    <w:rsid w:val="006421C1"/>
    <w:rsid w:val="00642449"/>
    <w:rsid w:val="006435F8"/>
    <w:rsid w:val="006436E5"/>
    <w:rsid w:val="006530C7"/>
    <w:rsid w:val="00653436"/>
    <w:rsid w:val="0066038A"/>
    <w:rsid w:val="00663305"/>
    <w:rsid w:val="00664300"/>
    <w:rsid w:val="006714A6"/>
    <w:rsid w:val="00673E2A"/>
    <w:rsid w:val="00677812"/>
    <w:rsid w:val="00681100"/>
    <w:rsid w:val="00681F51"/>
    <w:rsid w:val="00682748"/>
    <w:rsid w:val="00683176"/>
    <w:rsid w:val="00684E25"/>
    <w:rsid w:val="00692CF8"/>
    <w:rsid w:val="00693E8A"/>
    <w:rsid w:val="00694D75"/>
    <w:rsid w:val="0069528F"/>
    <w:rsid w:val="00695ABF"/>
    <w:rsid w:val="00697EFC"/>
    <w:rsid w:val="006A1413"/>
    <w:rsid w:val="006A3FAD"/>
    <w:rsid w:val="006A59C9"/>
    <w:rsid w:val="006A6D34"/>
    <w:rsid w:val="006A780D"/>
    <w:rsid w:val="006B2337"/>
    <w:rsid w:val="006B521B"/>
    <w:rsid w:val="006C06E6"/>
    <w:rsid w:val="006C0F1E"/>
    <w:rsid w:val="006C287E"/>
    <w:rsid w:val="006C494C"/>
    <w:rsid w:val="006D6E88"/>
    <w:rsid w:val="006E1E9F"/>
    <w:rsid w:val="006E3834"/>
    <w:rsid w:val="006E3BD4"/>
    <w:rsid w:val="006E467E"/>
    <w:rsid w:val="006E491A"/>
    <w:rsid w:val="006E4F35"/>
    <w:rsid w:val="006F137F"/>
    <w:rsid w:val="0070134A"/>
    <w:rsid w:val="00703477"/>
    <w:rsid w:val="007048EC"/>
    <w:rsid w:val="00711766"/>
    <w:rsid w:val="00713139"/>
    <w:rsid w:val="00713BC1"/>
    <w:rsid w:val="00715DC2"/>
    <w:rsid w:val="0072123A"/>
    <w:rsid w:val="00723990"/>
    <w:rsid w:val="0072469F"/>
    <w:rsid w:val="007263CC"/>
    <w:rsid w:val="00727078"/>
    <w:rsid w:val="007324C9"/>
    <w:rsid w:val="0073415A"/>
    <w:rsid w:val="00737491"/>
    <w:rsid w:val="00737D2B"/>
    <w:rsid w:val="00741535"/>
    <w:rsid w:val="007471C2"/>
    <w:rsid w:val="007506F5"/>
    <w:rsid w:val="00760256"/>
    <w:rsid w:val="00760BBF"/>
    <w:rsid w:val="0076123D"/>
    <w:rsid w:val="00762469"/>
    <w:rsid w:val="007662EF"/>
    <w:rsid w:val="00766DD9"/>
    <w:rsid w:val="007754D3"/>
    <w:rsid w:val="0077559F"/>
    <w:rsid w:val="00783066"/>
    <w:rsid w:val="00783939"/>
    <w:rsid w:val="007844FC"/>
    <w:rsid w:val="007846FE"/>
    <w:rsid w:val="00786D5A"/>
    <w:rsid w:val="0079039E"/>
    <w:rsid w:val="007905B0"/>
    <w:rsid w:val="00790EF4"/>
    <w:rsid w:val="00792347"/>
    <w:rsid w:val="007946A8"/>
    <w:rsid w:val="00795610"/>
    <w:rsid w:val="00797C6B"/>
    <w:rsid w:val="007A1A68"/>
    <w:rsid w:val="007A2B40"/>
    <w:rsid w:val="007A3F29"/>
    <w:rsid w:val="007A4DA4"/>
    <w:rsid w:val="007B0473"/>
    <w:rsid w:val="007C0474"/>
    <w:rsid w:val="007C12AF"/>
    <w:rsid w:val="007D210C"/>
    <w:rsid w:val="007D5F26"/>
    <w:rsid w:val="007E148D"/>
    <w:rsid w:val="007E363C"/>
    <w:rsid w:val="007E7483"/>
    <w:rsid w:val="007E7BF3"/>
    <w:rsid w:val="007F3009"/>
    <w:rsid w:val="007F45AD"/>
    <w:rsid w:val="008011AF"/>
    <w:rsid w:val="008030FA"/>
    <w:rsid w:val="00804EA9"/>
    <w:rsid w:val="008064A1"/>
    <w:rsid w:val="0080779D"/>
    <w:rsid w:val="00821254"/>
    <w:rsid w:val="00821881"/>
    <w:rsid w:val="008236E0"/>
    <w:rsid w:val="00826028"/>
    <w:rsid w:val="008306C1"/>
    <w:rsid w:val="00831099"/>
    <w:rsid w:val="0083165C"/>
    <w:rsid w:val="008325DB"/>
    <w:rsid w:val="00833344"/>
    <w:rsid w:val="00833EE6"/>
    <w:rsid w:val="00837207"/>
    <w:rsid w:val="0084150B"/>
    <w:rsid w:val="008505FE"/>
    <w:rsid w:val="0085101C"/>
    <w:rsid w:val="00852979"/>
    <w:rsid w:val="00854819"/>
    <w:rsid w:val="008604BD"/>
    <w:rsid w:val="00860662"/>
    <w:rsid w:val="008628D5"/>
    <w:rsid w:val="0087308E"/>
    <w:rsid w:val="00874753"/>
    <w:rsid w:val="00874EAE"/>
    <w:rsid w:val="00875329"/>
    <w:rsid w:val="00876282"/>
    <w:rsid w:val="008840E4"/>
    <w:rsid w:val="00895C2F"/>
    <w:rsid w:val="00897840"/>
    <w:rsid w:val="008A14FE"/>
    <w:rsid w:val="008A2BF6"/>
    <w:rsid w:val="008A3D9E"/>
    <w:rsid w:val="008A5E54"/>
    <w:rsid w:val="008A647F"/>
    <w:rsid w:val="008A75A4"/>
    <w:rsid w:val="008A75AF"/>
    <w:rsid w:val="008A7B53"/>
    <w:rsid w:val="008B2DBF"/>
    <w:rsid w:val="008B358D"/>
    <w:rsid w:val="008B411B"/>
    <w:rsid w:val="008B50E4"/>
    <w:rsid w:val="008B57F3"/>
    <w:rsid w:val="008B5A78"/>
    <w:rsid w:val="008C4555"/>
    <w:rsid w:val="008C5DE9"/>
    <w:rsid w:val="008D0CE5"/>
    <w:rsid w:val="008D25CC"/>
    <w:rsid w:val="008D3F84"/>
    <w:rsid w:val="008D451B"/>
    <w:rsid w:val="008D617A"/>
    <w:rsid w:val="008D698F"/>
    <w:rsid w:val="008E0543"/>
    <w:rsid w:val="008E2D72"/>
    <w:rsid w:val="008E6BE4"/>
    <w:rsid w:val="008F18BB"/>
    <w:rsid w:val="008F25B3"/>
    <w:rsid w:val="008F783F"/>
    <w:rsid w:val="008F7AB8"/>
    <w:rsid w:val="00902506"/>
    <w:rsid w:val="00903566"/>
    <w:rsid w:val="00903E48"/>
    <w:rsid w:val="00913A39"/>
    <w:rsid w:val="00913AC9"/>
    <w:rsid w:val="00915006"/>
    <w:rsid w:val="009153C8"/>
    <w:rsid w:val="00920DF9"/>
    <w:rsid w:val="00920F71"/>
    <w:rsid w:val="009235E4"/>
    <w:rsid w:val="00924622"/>
    <w:rsid w:val="00924AA4"/>
    <w:rsid w:val="00931909"/>
    <w:rsid w:val="00933C42"/>
    <w:rsid w:val="009371FD"/>
    <w:rsid w:val="00937E01"/>
    <w:rsid w:val="009404F5"/>
    <w:rsid w:val="00943C42"/>
    <w:rsid w:val="00944D52"/>
    <w:rsid w:val="00945C33"/>
    <w:rsid w:val="009471D7"/>
    <w:rsid w:val="009509C3"/>
    <w:rsid w:val="0095112A"/>
    <w:rsid w:val="009516BE"/>
    <w:rsid w:val="009538B5"/>
    <w:rsid w:val="00961B02"/>
    <w:rsid w:val="00965D60"/>
    <w:rsid w:val="00967241"/>
    <w:rsid w:val="009719F6"/>
    <w:rsid w:val="009739DB"/>
    <w:rsid w:val="0098263F"/>
    <w:rsid w:val="00984CB9"/>
    <w:rsid w:val="00985D18"/>
    <w:rsid w:val="00990F05"/>
    <w:rsid w:val="00991427"/>
    <w:rsid w:val="00996138"/>
    <w:rsid w:val="009965A6"/>
    <w:rsid w:val="009A191D"/>
    <w:rsid w:val="009A2BE1"/>
    <w:rsid w:val="009A34FB"/>
    <w:rsid w:val="009A3F13"/>
    <w:rsid w:val="009A5242"/>
    <w:rsid w:val="009A7D84"/>
    <w:rsid w:val="009B04B9"/>
    <w:rsid w:val="009B6232"/>
    <w:rsid w:val="009B7326"/>
    <w:rsid w:val="009B7D76"/>
    <w:rsid w:val="009C1502"/>
    <w:rsid w:val="009C3D6D"/>
    <w:rsid w:val="009D1998"/>
    <w:rsid w:val="009D32F9"/>
    <w:rsid w:val="009D6726"/>
    <w:rsid w:val="009E078B"/>
    <w:rsid w:val="009E1796"/>
    <w:rsid w:val="009E3061"/>
    <w:rsid w:val="009F2A7A"/>
    <w:rsid w:val="009F5861"/>
    <w:rsid w:val="00A11561"/>
    <w:rsid w:val="00A1737D"/>
    <w:rsid w:val="00A21A73"/>
    <w:rsid w:val="00A23948"/>
    <w:rsid w:val="00A30BAD"/>
    <w:rsid w:val="00A35108"/>
    <w:rsid w:val="00A3692D"/>
    <w:rsid w:val="00A36B9A"/>
    <w:rsid w:val="00A44382"/>
    <w:rsid w:val="00A443B5"/>
    <w:rsid w:val="00A47993"/>
    <w:rsid w:val="00A50F1C"/>
    <w:rsid w:val="00A537DF"/>
    <w:rsid w:val="00A56B77"/>
    <w:rsid w:val="00A61008"/>
    <w:rsid w:val="00A7140A"/>
    <w:rsid w:val="00A717A4"/>
    <w:rsid w:val="00A736CA"/>
    <w:rsid w:val="00A7739C"/>
    <w:rsid w:val="00A830AC"/>
    <w:rsid w:val="00A833E0"/>
    <w:rsid w:val="00A84B1D"/>
    <w:rsid w:val="00A8575D"/>
    <w:rsid w:val="00A8616B"/>
    <w:rsid w:val="00A9566B"/>
    <w:rsid w:val="00A96698"/>
    <w:rsid w:val="00AA0502"/>
    <w:rsid w:val="00AA09E7"/>
    <w:rsid w:val="00AA4133"/>
    <w:rsid w:val="00AA5E3D"/>
    <w:rsid w:val="00AA70CB"/>
    <w:rsid w:val="00AB53E7"/>
    <w:rsid w:val="00AB5E90"/>
    <w:rsid w:val="00AB763B"/>
    <w:rsid w:val="00AB7AEE"/>
    <w:rsid w:val="00AB7E7D"/>
    <w:rsid w:val="00AC3E73"/>
    <w:rsid w:val="00AC4944"/>
    <w:rsid w:val="00AC4AD4"/>
    <w:rsid w:val="00AC5E2A"/>
    <w:rsid w:val="00AC71BE"/>
    <w:rsid w:val="00AD5C6B"/>
    <w:rsid w:val="00AD7815"/>
    <w:rsid w:val="00AE00A6"/>
    <w:rsid w:val="00AE0F82"/>
    <w:rsid w:val="00AE10F2"/>
    <w:rsid w:val="00AE4C15"/>
    <w:rsid w:val="00AE6849"/>
    <w:rsid w:val="00AF0A4D"/>
    <w:rsid w:val="00AF587F"/>
    <w:rsid w:val="00B016AD"/>
    <w:rsid w:val="00B02353"/>
    <w:rsid w:val="00B03754"/>
    <w:rsid w:val="00B04C40"/>
    <w:rsid w:val="00B05EEA"/>
    <w:rsid w:val="00B111B0"/>
    <w:rsid w:val="00B11883"/>
    <w:rsid w:val="00B12D86"/>
    <w:rsid w:val="00B13E82"/>
    <w:rsid w:val="00B147EF"/>
    <w:rsid w:val="00B17F28"/>
    <w:rsid w:val="00B21FE7"/>
    <w:rsid w:val="00B22507"/>
    <w:rsid w:val="00B22E8E"/>
    <w:rsid w:val="00B302F4"/>
    <w:rsid w:val="00B30AB9"/>
    <w:rsid w:val="00B32232"/>
    <w:rsid w:val="00B3332B"/>
    <w:rsid w:val="00B337DF"/>
    <w:rsid w:val="00B439AA"/>
    <w:rsid w:val="00B456BD"/>
    <w:rsid w:val="00B47A70"/>
    <w:rsid w:val="00B47F9F"/>
    <w:rsid w:val="00B53177"/>
    <w:rsid w:val="00B54837"/>
    <w:rsid w:val="00B57E15"/>
    <w:rsid w:val="00B600E1"/>
    <w:rsid w:val="00B64BC9"/>
    <w:rsid w:val="00B66127"/>
    <w:rsid w:val="00B70C24"/>
    <w:rsid w:val="00B72FE3"/>
    <w:rsid w:val="00B736ED"/>
    <w:rsid w:val="00B76624"/>
    <w:rsid w:val="00B77941"/>
    <w:rsid w:val="00B82044"/>
    <w:rsid w:val="00B828A5"/>
    <w:rsid w:val="00B852DE"/>
    <w:rsid w:val="00B92441"/>
    <w:rsid w:val="00B94025"/>
    <w:rsid w:val="00B949B1"/>
    <w:rsid w:val="00B949D4"/>
    <w:rsid w:val="00B957D4"/>
    <w:rsid w:val="00B95DC0"/>
    <w:rsid w:val="00B96367"/>
    <w:rsid w:val="00BA3613"/>
    <w:rsid w:val="00BA4796"/>
    <w:rsid w:val="00BA5B17"/>
    <w:rsid w:val="00BA605F"/>
    <w:rsid w:val="00BA76F7"/>
    <w:rsid w:val="00BA79D6"/>
    <w:rsid w:val="00BB2A39"/>
    <w:rsid w:val="00BB4909"/>
    <w:rsid w:val="00BC1538"/>
    <w:rsid w:val="00BC1E32"/>
    <w:rsid w:val="00BC32AC"/>
    <w:rsid w:val="00BC354E"/>
    <w:rsid w:val="00BC3A2E"/>
    <w:rsid w:val="00BC3C92"/>
    <w:rsid w:val="00BC4FC8"/>
    <w:rsid w:val="00BD1149"/>
    <w:rsid w:val="00BD6BC5"/>
    <w:rsid w:val="00BD7885"/>
    <w:rsid w:val="00BE2AAC"/>
    <w:rsid w:val="00BE2CFF"/>
    <w:rsid w:val="00BF00ED"/>
    <w:rsid w:val="00BF4CAF"/>
    <w:rsid w:val="00BF7790"/>
    <w:rsid w:val="00C030F7"/>
    <w:rsid w:val="00C07E98"/>
    <w:rsid w:val="00C12736"/>
    <w:rsid w:val="00C148A6"/>
    <w:rsid w:val="00C21354"/>
    <w:rsid w:val="00C22ED3"/>
    <w:rsid w:val="00C23142"/>
    <w:rsid w:val="00C23253"/>
    <w:rsid w:val="00C2383B"/>
    <w:rsid w:val="00C268CD"/>
    <w:rsid w:val="00C26E30"/>
    <w:rsid w:val="00C302BB"/>
    <w:rsid w:val="00C30BC6"/>
    <w:rsid w:val="00C30C75"/>
    <w:rsid w:val="00C32C35"/>
    <w:rsid w:val="00C33D8A"/>
    <w:rsid w:val="00C4019D"/>
    <w:rsid w:val="00C41070"/>
    <w:rsid w:val="00C41533"/>
    <w:rsid w:val="00C434F3"/>
    <w:rsid w:val="00C43B72"/>
    <w:rsid w:val="00C47B8A"/>
    <w:rsid w:val="00C53C04"/>
    <w:rsid w:val="00C54C65"/>
    <w:rsid w:val="00C57D10"/>
    <w:rsid w:val="00C57E3E"/>
    <w:rsid w:val="00C659C9"/>
    <w:rsid w:val="00C65BFD"/>
    <w:rsid w:val="00C67A24"/>
    <w:rsid w:val="00C70DB9"/>
    <w:rsid w:val="00C756E6"/>
    <w:rsid w:val="00C77F24"/>
    <w:rsid w:val="00C800F4"/>
    <w:rsid w:val="00C8047B"/>
    <w:rsid w:val="00C80EAD"/>
    <w:rsid w:val="00C85DC2"/>
    <w:rsid w:val="00C86C40"/>
    <w:rsid w:val="00C87FCD"/>
    <w:rsid w:val="00C92668"/>
    <w:rsid w:val="00CB1295"/>
    <w:rsid w:val="00CB14B8"/>
    <w:rsid w:val="00CB176F"/>
    <w:rsid w:val="00CB62C5"/>
    <w:rsid w:val="00CC1F80"/>
    <w:rsid w:val="00CC33B9"/>
    <w:rsid w:val="00CC693D"/>
    <w:rsid w:val="00CD0072"/>
    <w:rsid w:val="00CD078B"/>
    <w:rsid w:val="00CD21E3"/>
    <w:rsid w:val="00CD2E88"/>
    <w:rsid w:val="00CD4106"/>
    <w:rsid w:val="00CD5FC4"/>
    <w:rsid w:val="00CD78CC"/>
    <w:rsid w:val="00CD7B47"/>
    <w:rsid w:val="00CE00A8"/>
    <w:rsid w:val="00CE12D9"/>
    <w:rsid w:val="00CE4566"/>
    <w:rsid w:val="00CE66CB"/>
    <w:rsid w:val="00CF25AD"/>
    <w:rsid w:val="00D03105"/>
    <w:rsid w:val="00D134AA"/>
    <w:rsid w:val="00D201D5"/>
    <w:rsid w:val="00D21CF9"/>
    <w:rsid w:val="00D25F57"/>
    <w:rsid w:val="00D2619A"/>
    <w:rsid w:val="00D27FBD"/>
    <w:rsid w:val="00D30D64"/>
    <w:rsid w:val="00D3306D"/>
    <w:rsid w:val="00D33AE8"/>
    <w:rsid w:val="00D34F1C"/>
    <w:rsid w:val="00D3564F"/>
    <w:rsid w:val="00D3608B"/>
    <w:rsid w:val="00D41961"/>
    <w:rsid w:val="00D41E75"/>
    <w:rsid w:val="00D43A3F"/>
    <w:rsid w:val="00D44F0B"/>
    <w:rsid w:val="00D55691"/>
    <w:rsid w:val="00D575EF"/>
    <w:rsid w:val="00D60441"/>
    <w:rsid w:val="00D64275"/>
    <w:rsid w:val="00D657DD"/>
    <w:rsid w:val="00D70894"/>
    <w:rsid w:val="00D73B69"/>
    <w:rsid w:val="00D750AC"/>
    <w:rsid w:val="00D75419"/>
    <w:rsid w:val="00D767FF"/>
    <w:rsid w:val="00D76A04"/>
    <w:rsid w:val="00D77604"/>
    <w:rsid w:val="00D82446"/>
    <w:rsid w:val="00D85346"/>
    <w:rsid w:val="00D85704"/>
    <w:rsid w:val="00D85F79"/>
    <w:rsid w:val="00D879F0"/>
    <w:rsid w:val="00D907AC"/>
    <w:rsid w:val="00D917CF"/>
    <w:rsid w:val="00D93539"/>
    <w:rsid w:val="00D93BE5"/>
    <w:rsid w:val="00D94951"/>
    <w:rsid w:val="00D95623"/>
    <w:rsid w:val="00DA1463"/>
    <w:rsid w:val="00DA3135"/>
    <w:rsid w:val="00DA7C0D"/>
    <w:rsid w:val="00DB72A1"/>
    <w:rsid w:val="00DC06F2"/>
    <w:rsid w:val="00DC0CC2"/>
    <w:rsid w:val="00DC3344"/>
    <w:rsid w:val="00DC4615"/>
    <w:rsid w:val="00DC70F5"/>
    <w:rsid w:val="00DD0E69"/>
    <w:rsid w:val="00DD19BC"/>
    <w:rsid w:val="00DD453E"/>
    <w:rsid w:val="00DD523B"/>
    <w:rsid w:val="00DE28E7"/>
    <w:rsid w:val="00DE2A21"/>
    <w:rsid w:val="00DE40A2"/>
    <w:rsid w:val="00DE4652"/>
    <w:rsid w:val="00DE4B1E"/>
    <w:rsid w:val="00DE546F"/>
    <w:rsid w:val="00DE5FBD"/>
    <w:rsid w:val="00DE655E"/>
    <w:rsid w:val="00DE69D1"/>
    <w:rsid w:val="00DF1065"/>
    <w:rsid w:val="00DF1AEE"/>
    <w:rsid w:val="00DF2020"/>
    <w:rsid w:val="00DF5EFC"/>
    <w:rsid w:val="00DF63E5"/>
    <w:rsid w:val="00DF68F7"/>
    <w:rsid w:val="00E00449"/>
    <w:rsid w:val="00E009D4"/>
    <w:rsid w:val="00E00F7A"/>
    <w:rsid w:val="00E01764"/>
    <w:rsid w:val="00E02FD5"/>
    <w:rsid w:val="00E0344D"/>
    <w:rsid w:val="00E03C6B"/>
    <w:rsid w:val="00E05A55"/>
    <w:rsid w:val="00E11B9A"/>
    <w:rsid w:val="00E1490E"/>
    <w:rsid w:val="00E20E11"/>
    <w:rsid w:val="00E235B0"/>
    <w:rsid w:val="00E279EF"/>
    <w:rsid w:val="00E30E36"/>
    <w:rsid w:val="00E34491"/>
    <w:rsid w:val="00E359CA"/>
    <w:rsid w:val="00E36424"/>
    <w:rsid w:val="00E4466C"/>
    <w:rsid w:val="00E446F3"/>
    <w:rsid w:val="00E450CE"/>
    <w:rsid w:val="00E50E77"/>
    <w:rsid w:val="00E51CB9"/>
    <w:rsid w:val="00E539C3"/>
    <w:rsid w:val="00E5493F"/>
    <w:rsid w:val="00E56A4B"/>
    <w:rsid w:val="00E62CC4"/>
    <w:rsid w:val="00E65C3B"/>
    <w:rsid w:val="00E6640A"/>
    <w:rsid w:val="00E775D2"/>
    <w:rsid w:val="00E80172"/>
    <w:rsid w:val="00E8350A"/>
    <w:rsid w:val="00E8388A"/>
    <w:rsid w:val="00E85980"/>
    <w:rsid w:val="00E860C4"/>
    <w:rsid w:val="00E860E4"/>
    <w:rsid w:val="00E90424"/>
    <w:rsid w:val="00E90AB4"/>
    <w:rsid w:val="00E90C2D"/>
    <w:rsid w:val="00E92C71"/>
    <w:rsid w:val="00E94A5C"/>
    <w:rsid w:val="00E95B82"/>
    <w:rsid w:val="00E9749D"/>
    <w:rsid w:val="00E97912"/>
    <w:rsid w:val="00EA586D"/>
    <w:rsid w:val="00EA66DC"/>
    <w:rsid w:val="00EB131B"/>
    <w:rsid w:val="00EB21F8"/>
    <w:rsid w:val="00EB556B"/>
    <w:rsid w:val="00EB70B5"/>
    <w:rsid w:val="00EB7F80"/>
    <w:rsid w:val="00EC01F5"/>
    <w:rsid w:val="00EC5F4F"/>
    <w:rsid w:val="00EC68B7"/>
    <w:rsid w:val="00EC6AD3"/>
    <w:rsid w:val="00ED0671"/>
    <w:rsid w:val="00ED1440"/>
    <w:rsid w:val="00ED2609"/>
    <w:rsid w:val="00ED2CC0"/>
    <w:rsid w:val="00ED5740"/>
    <w:rsid w:val="00ED5BE0"/>
    <w:rsid w:val="00ED6AEB"/>
    <w:rsid w:val="00ED76FB"/>
    <w:rsid w:val="00ED7C9B"/>
    <w:rsid w:val="00EE1797"/>
    <w:rsid w:val="00EE19DC"/>
    <w:rsid w:val="00EE5287"/>
    <w:rsid w:val="00EF436A"/>
    <w:rsid w:val="00EF75E2"/>
    <w:rsid w:val="00F00B90"/>
    <w:rsid w:val="00F014AA"/>
    <w:rsid w:val="00F032AF"/>
    <w:rsid w:val="00F10F3C"/>
    <w:rsid w:val="00F16591"/>
    <w:rsid w:val="00F23D20"/>
    <w:rsid w:val="00F245B0"/>
    <w:rsid w:val="00F24FE4"/>
    <w:rsid w:val="00F26E40"/>
    <w:rsid w:val="00F33EB9"/>
    <w:rsid w:val="00F37952"/>
    <w:rsid w:val="00F37BB6"/>
    <w:rsid w:val="00F4005A"/>
    <w:rsid w:val="00F50FCA"/>
    <w:rsid w:val="00F562D9"/>
    <w:rsid w:val="00F621E7"/>
    <w:rsid w:val="00F62A0A"/>
    <w:rsid w:val="00F734F6"/>
    <w:rsid w:val="00F77046"/>
    <w:rsid w:val="00F77C2F"/>
    <w:rsid w:val="00F8084F"/>
    <w:rsid w:val="00F80B4F"/>
    <w:rsid w:val="00F80E97"/>
    <w:rsid w:val="00F83158"/>
    <w:rsid w:val="00F83771"/>
    <w:rsid w:val="00F8510F"/>
    <w:rsid w:val="00F86325"/>
    <w:rsid w:val="00F91C6E"/>
    <w:rsid w:val="00F960B0"/>
    <w:rsid w:val="00FA43AF"/>
    <w:rsid w:val="00FA4BAE"/>
    <w:rsid w:val="00FB00B6"/>
    <w:rsid w:val="00FB00E8"/>
    <w:rsid w:val="00FB023A"/>
    <w:rsid w:val="00FB51AE"/>
    <w:rsid w:val="00FB5633"/>
    <w:rsid w:val="00FC0EAA"/>
    <w:rsid w:val="00FC559C"/>
    <w:rsid w:val="00FD01F6"/>
    <w:rsid w:val="00FD5EA3"/>
    <w:rsid w:val="00FD7093"/>
    <w:rsid w:val="00FE0E75"/>
    <w:rsid w:val="00FE56C9"/>
    <w:rsid w:val="00FF0DFD"/>
    <w:rsid w:val="00FF263D"/>
    <w:rsid w:val="00FF2BE7"/>
    <w:rsid w:val="00FF3112"/>
    <w:rsid w:val="00FF37D9"/>
    <w:rsid w:val="00FF45A5"/>
    <w:rsid w:val="00FF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E828"/>
  <w15:chartTrackingRefBased/>
  <w15:docId w15:val="{1F00C57A-CB1C-4F35-8971-6EAF9FAD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3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33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9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68F"/>
  </w:style>
  <w:style w:type="paragraph" w:styleId="Footer">
    <w:name w:val="footer"/>
    <w:basedOn w:val="Normal"/>
    <w:link w:val="FooterChar"/>
    <w:uiPriority w:val="99"/>
    <w:unhideWhenUsed/>
    <w:rsid w:val="00171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8F"/>
  </w:style>
  <w:style w:type="table" w:styleId="TableGrid">
    <w:name w:val="Table Grid"/>
    <w:basedOn w:val="TableNormal"/>
    <w:uiPriority w:val="39"/>
    <w:rsid w:val="00923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1AF"/>
    <w:rPr>
      <w:rFonts w:ascii="Segoe UI" w:hAnsi="Segoe UI" w:cs="Segoe UI"/>
      <w:sz w:val="18"/>
      <w:szCs w:val="18"/>
    </w:rPr>
  </w:style>
  <w:style w:type="paragraph" w:styleId="ListParagraph">
    <w:name w:val="List Paragraph"/>
    <w:basedOn w:val="Normal"/>
    <w:uiPriority w:val="34"/>
    <w:qFormat/>
    <w:rsid w:val="0066038A"/>
    <w:pPr>
      <w:ind w:left="720"/>
      <w:contextualSpacing/>
    </w:pPr>
  </w:style>
  <w:style w:type="character" w:styleId="Hyperlink">
    <w:name w:val="Hyperlink"/>
    <w:basedOn w:val="DefaultParagraphFont"/>
    <w:uiPriority w:val="99"/>
    <w:unhideWhenUsed/>
    <w:rsid w:val="00D750AC"/>
    <w:rPr>
      <w:color w:val="0563C1" w:themeColor="hyperlink"/>
      <w:u w:val="single"/>
    </w:rPr>
  </w:style>
  <w:style w:type="character" w:styleId="UnresolvedMention">
    <w:name w:val="Unresolved Mention"/>
    <w:basedOn w:val="DefaultParagraphFont"/>
    <w:uiPriority w:val="99"/>
    <w:semiHidden/>
    <w:unhideWhenUsed/>
    <w:rsid w:val="00D750AC"/>
    <w:rPr>
      <w:color w:val="605E5C"/>
      <w:shd w:val="clear" w:color="auto" w:fill="E1DFDD"/>
    </w:rPr>
  </w:style>
  <w:style w:type="paragraph" w:styleId="NoSpacing">
    <w:name w:val="No Spacing"/>
    <w:uiPriority w:val="1"/>
    <w:qFormat/>
    <w:rsid w:val="00CC33B9"/>
    <w:pPr>
      <w:spacing w:after="0" w:line="240" w:lineRule="auto"/>
    </w:pPr>
  </w:style>
  <w:style w:type="character" w:customStyle="1" w:styleId="Heading1Char">
    <w:name w:val="Heading 1 Char"/>
    <w:basedOn w:val="DefaultParagraphFont"/>
    <w:link w:val="Heading1"/>
    <w:uiPriority w:val="9"/>
    <w:rsid w:val="00CC33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33B9"/>
    <w:rPr>
      <w:rFonts w:asciiTheme="majorHAnsi" w:eastAsiaTheme="majorEastAsia" w:hAnsiTheme="majorHAnsi" w:cstheme="majorBidi"/>
      <w:color w:val="2F5496" w:themeColor="accent1" w:themeShade="BF"/>
      <w:sz w:val="26"/>
      <w:szCs w:val="26"/>
    </w:rPr>
  </w:style>
  <w:style w:type="numbering" w:customStyle="1" w:styleId="Style1">
    <w:name w:val="Style1"/>
    <w:uiPriority w:val="99"/>
    <w:rsid w:val="00783939"/>
    <w:pPr>
      <w:numPr>
        <w:numId w:val="11"/>
      </w:numPr>
    </w:pPr>
  </w:style>
  <w:style w:type="numbering" w:customStyle="1" w:styleId="Style2">
    <w:name w:val="Style2"/>
    <w:uiPriority w:val="99"/>
    <w:rsid w:val="00DE40A2"/>
    <w:pPr>
      <w:numPr>
        <w:numId w:val="13"/>
      </w:numPr>
    </w:pPr>
  </w:style>
  <w:style w:type="character" w:customStyle="1" w:styleId="Heading3Char">
    <w:name w:val="Heading 3 Char"/>
    <w:basedOn w:val="DefaultParagraphFont"/>
    <w:link w:val="Heading3"/>
    <w:uiPriority w:val="9"/>
    <w:semiHidden/>
    <w:rsid w:val="000239F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B4D7B"/>
    <w:pPr>
      <w:outlineLvl w:val="9"/>
    </w:pPr>
    <w:rPr>
      <w:lang w:val="en-US"/>
    </w:rPr>
  </w:style>
  <w:style w:type="paragraph" w:styleId="TOC2">
    <w:name w:val="toc 2"/>
    <w:basedOn w:val="Normal"/>
    <w:next w:val="Normal"/>
    <w:autoRedefine/>
    <w:uiPriority w:val="39"/>
    <w:unhideWhenUsed/>
    <w:rsid w:val="000239FD"/>
    <w:pPr>
      <w:spacing w:after="100"/>
      <w:ind w:left="220"/>
    </w:pPr>
  </w:style>
  <w:style w:type="numbering" w:customStyle="1" w:styleId="Style3">
    <w:name w:val="Style3"/>
    <w:uiPriority w:val="99"/>
    <w:rsid w:val="008A647F"/>
    <w:pPr>
      <w:numPr>
        <w:numId w:val="16"/>
      </w:numPr>
    </w:pPr>
  </w:style>
  <w:style w:type="numbering" w:customStyle="1" w:styleId="Style4">
    <w:name w:val="Style4"/>
    <w:uiPriority w:val="99"/>
    <w:rsid w:val="00494268"/>
    <w:pPr>
      <w:numPr>
        <w:numId w:val="18"/>
      </w:numPr>
    </w:pPr>
  </w:style>
  <w:style w:type="numbering" w:customStyle="1" w:styleId="Style5">
    <w:name w:val="Style5"/>
    <w:uiPriority w:val="99"/>
    <w:rsid w:val="0084150B"/>
    <w:pPr>
      <w:numPr>
        <w:numId w:val="22"/>
      </w:numPr>
    </w:pPr>
  </w:style>
  <w:style w:type="numbering" w:customStyle="1" w:styleId="Style6">
    <w:name w:val="Style6"/>
    <w:uiPriority w:val="99"/>
    <w:rsid w:val="0084150B"/>
    <w:pPr>
      <w:numPr>
        <w:numId w:val="23"/>
      </w:numPr>
    </w:pPr>
  </w:style>
  <w:style w:type="numbering" w:customStyle="1" w:styleId="Style7">
    <w:name w:val="Style7"/>
    <w:uiPriority w:val="99"/>
    <w:rsid w:val="0084150B"/>
    <w:pPr>
      <w:numPr>
        <w:numId w:val="24"/>
      </w:numPr>
    </w:pPr>
  </w:style>
  <w:style w:type="numbering" w:customStyle="1" w:styleId="Style8">
    <w:name w:val="Style8"/>
    <w:uiPriority w:val="99"/>
    <w:rsid w:val="003C64B0"/>
    <w:pPr>
      <w:numPr>
        <w:numId w:val="26"/>
      </w:numPr>
    </w:pPr>
  </w:style>
  <w:style w:type="numbering" w:customStyle="1" w:styleId="Style9">
    <w:name w:val="Style9"/>
    <w:uiPriority w:val="99"/>
    <w:rsid w:val="003C64B0"/>
    <w:pPr>
      <w:numPr>
        <w:numId w:val="29"/>
      </w:numPr>
    </w:pPr>
  </w:style>
  <w:style w:type="numbering" w:customStyle="1" w:styleId="Style10">
    <w:name w:val="Style10"/>
    <w:uiPriority w:val="99"/>
    <w:rsid w:val="007D5F26"/>
    <w:pPr>
      <w:numPr>
        <w:numId w:val="31"/>
      </w:numPr>
    </w:pPr>
  </w:style>
  <w:style w:type="numbering" w:customStyle="1" w:styleId="Style11">
    <w:name w:val="Style11"/>
    <w:uiPriority w:val="99"/>
    <w:rsid w:val="007D5F26"/>
    <w:pPr>
      <w:numPr>
        <w:numId w:val="32"/>
      </w:numPr>
    </w:pPr>
  </w:style>
  <w:style w:type="numbering" w:customStyle="1" w:styleId="Style12">
    <w:name w:val="Style12"/>
    <w:uiPriority w:val="99"/>
    <w:rsid w:val="00A21A73"/>
    <w:pPr>
      <w:numPr>
        <w:numId w:val="33"/>
      </w:numPr>
    </w:pPr>
  </w:style>
  <w:style w:type="numbering" w:customStyle="1" w:styleId="Style13">
    <w:name w:val="Style13"/>
    <w:uiPriority w:val="99"/>
    <w:rsid w:val="00A21A73"/>
    <w:pPr>
      <w:numPr>
        <w:numId w:val="35"/>
      </w:numPr>
    </w:pPr>
  </w:style>
  <w:style w:type="numbering" w:customStyle="1" w:styleId="Style14">
    <w:name w:val="Style14"/>
    <w:uiPriority w:val="99"/>
    <w:rsid w:val="00A21A73"/>
    <w:pPr>
      <w:numPr>
        <w:numId w:val="36"/>
      </w:numPr>
    </w:pPr>
  </w:style>
  <w:style w:type="numbering" w:customStyle="1" w:styleId="Style15">
    <w:name w:val="Style15"/>
    <w:uiPriority w:val="99"/>
    <w:rsid w:val="00A21A73"/>
    <w:pPr>
      <w:numPr>
        <w:numId w:val="38"/>
      </w:numPr>
    </w:pPr>
  </w:style>
  <w:style w:type="numbering" w:customStyle="1" w:styleId="Style16">
    <w:name w:val="Style16"/>
    <w:uiPriority w:val="99"/>
    <w:rsid w:val="00A21A73"/>
    <w:pPr>
      <w:numPr>
        <w:numId w:val="39"/>
      </w:numPr>
    </w:pPr>
  </w:style>
  <w:style w:type="numbering" w:customStyle="1" w:styleId="Style17">
    <w:name w:val="Style17"/>
    <w:uiPriority w:val="99"/>
    <w:rsid w:val="00A21A73"/>
    <w:pPr>
      <w:numPr>
        <w:numId w:val="40"/>
      </w:numPr>
    </w:pPr>
  </w:style>
  <w:style w:type="numbering" w:customStyle="1" w:styleId="Style18">
    <w:name w:val="Style18"/>
    <w:uiPriority w:val="99"/>
    <w:rsid w:val="00496811"/>
    <w:pPr>
      <w:numPr>
        <w:numId w:val="41"/>
      </w:numPr>
    </w:pPr>
  </w:style>
  <w:style w:type="numbering" w:customStyle="1" w:styleId="Style19">
    <w:name w:val="Style19"/>
    <w:uiPriority w:val="99"/>
    <w:rsid w:val="00496811"/>
    <w:pPr>
      <w:numPr>
        <w:numId w:val="42"/>
      </w:numPr>
    </w:pPr>
  </w:style>
  <w:style w:type="numbering" w:customStyle="1" w:styleId="Style20">
    <w:name w:val="Style20"/>
    <w:uiPriority w:val="99"/>
    <w:rsid w:val="00496811"/>
    <w:pPr>
      <w:numPr>
        <w:numId w:val="43"/>
      </w:numPr>
    </w:pPr>
  </w:style>
  <w:style w:type="numbering" w:customStyle="1" w:styleId="Style21">
    <w:name w:val="Style21"/>
    <w:uiPriority w:val="99"/>
    <w:rsid w:val="00496811"/>
    <w:pPr>
      <w:numPr>
        <w:numId w:val="45"/>
      </w:numPr>
    </w:pPr>
  </w:style>
  <w:style w:type="numbering" w:customStyle="1" w:styleId="Style22">
    <w:name w:val="Style22"/>
    <w:uiPriority w:val="99"/>
    <w:rsid w:val="00032D76"/>
    <w:pPr>
      <w:numPr>
        <w:numId w:val="46"/>
      </w:numPr>
    </w:pPr>
  </w:style>
  <w:style w:type="numbering" w:customStyle="1" w:styleId="Style23">
    <w:name w:val="Style23"/>
    <w:uiPriority w:val="99"/>
    <w:rsid w:val="008E2D72"/>
    <w:pPr>
      <w:numPr>
        <w:numId w:val="48"/>
      </w:numPr>
    </w:pPr>
  </w:style>
  <w:style w:type="numbering" w:customStyle="1" w:styleId="Style24">
    <w:name w:val="Style24"/>
    <w:uiPriority w:val="99"/>
    <w:rsid w:val="008E2D72"/>
    <w:pPr>
      <w:numPr>
        <w:numId w:val="49"/>
      </w:numPr>
    </w:pPr>
  </w:style>
  <w:style w:type="numbering" w:customStyle="1" w:styleId="Style25">
    <w:name w:val="Style25"/>
    <w:uiPriority w:val="99"/>
    <w:rsid w:val="008E2D72"/>
    <w:pPr>
      <w:numPr>
        <w:numId w:val="50"/>
      </w:numPr>
    </w:pPr>
  </w:style>
  <w:style w:type="numbering" w:customStyle="1" w:styleId="Style26">
    <w:name w:val="Style26"/>
    <w:uiPriority w:val="99"/>
    <w:rsid w:val="008E2D72"/>
    <w:pPr>
      <w:numPr>
        <w:numId w:val="51"/>
      </w:numPr>
    </w:pPr>
  </w:style>
  <w:style w:type="numbering" w:customStyle="1" w:styleId="Style27">
    <w:name w:val="Style27"/>
    <w:uiPriority w:val="99"/>
    <w:rsid w:val="00F16591"/>
    <w:pPr>
      <w:numPr>
        <w:numId w:val="52"/>
      </w:numPr>
    </w:pPr>
  </w:style>
  <w:style w:type="numbering" w:customStyle="1" w:styleId="Style28">
    <w:name w:val="Style28"/>
    <w:uiPriority w:val="99"/>
    <w:rsid w:val="00F16591"/>
    <w:pPr>
      <w:numPr>
        <w:numId w:val="54"/>
      </w:numPr>
    </w:pPr>
  </w:style>
  <w:style w:type="numbering" w:customStyle="1" w:styleId="Style29">
    <w:name w:val="Style29"/>
    <w:uiPriority w:val="99"/>
    <w:rsid w:val="00F16591"/>
    <w:pPr>
      <w:numPr>
        <w:numId w:val="55"/>
      </w:numPr>
    </w:pPr>
  </w:style>
  <w:style w:type="numbering" w:customStyle="1" w:styleId="Style30">
    <w:name w:val="Style30"/>
    <w:uiPriority w:val="99"/>
    <w:rsid w:val="00F86325"/>
    <w:pPr>
      <w:numPr>
        <w:numId w:val="56"/>
      </w:numPr>
    </w:pPr>
  </w:style>
  <w:style w:type="numbering" w:customStyle="1" w:styleId="Style31">
    <w:name w:val="Style31"/>
    <w:uiPriority w:val="99"/>
    <w:rsid w:val="00F86325"/>
    <w:pPr>
      <w:numPr>
        <w:numId w:val="57"/>
      </w:numPr>
    </w:pPr>
  </w:style>
  <w:style w:type="numbering" w:customStyle="1" w:styleId="Style32">
    <w:name w:val="Style32"/>
    <w:uiPriority w:val="99"/>
    <w:rsid w:val="00F86325"/>
    <w:pPr>
      <w:numPr>
        <w:numId w:val="58"/>
      </w:numPr>
    </w:pPr>
  </w:style>
  <w:style w:type="numbering" w:customStyle="1" w:styleId="Style33">
    <w:name w:val="Style33"/>
    <w:uiPriority w:val="99"/>
    <w:rsid w:val="00F86325"/>
    <w:pPr>
      <w:numPr>
        <w:numId w:val="59"/>
      </w:numPr>
    </w:pPr>
  </w:style>
  <w:style w:type="numbering" w:customStyle="1" w:styleId="Style34">
    <w:name w:val="Style34"/>
    <w:uiPriority w:val="99"/>
    <w:rsid w:val="00F86325"/>
    <w:pPr>
      <w:numPr>
        <w:numId w:val="60"/>
      </w:numPr>
    </w:pPr>
  </w:style>
  <w:style w:type="paragraph" w:styleId="TOC1">
    <w:name w:val="toc 1"/>
    <w:basedOn w:val="Normal"/>
    <w:next w:val="Normal"/>
    <w:autoRedefine/>
    <w:uiPriority w:val="39"/>
    <w:unhideWhenUsed/>
    <w:rsid w:val="00D657DD"/>
    <w:pPr>
      <w:spacing w:after="100"/>
    </w:pPr>
    <w:rPr>
      <w:rFonts w:eastAsiaTheme="minorEastAsia" w:cs="Times New Roman"/>
      <w:lang w:val="en-US"/>
    </w:rPr>
  </w:style>
  <w:style w:type="paragraph" w:styleId="TOC3">
    <w:name w:val="toc 3"/>
    <w:basedOn w:val="Normal"/>
    <w:next w:val="Normal"/>
    <w:autoRedefine/>
    <w:uiPriority w:val="39"/>
    <w:unhideWhenUsed/>
    <w:rsid w:val="00D657DD"/>
    <w:pPr>
      <w:spacing w:after="100"/>
      <w:ind w:left="440"/>
    </w:pPr>
    <w:rPr>
      <w:rFonts w:eastAsiaTheme="minorEastAsia" w:cs="Times New Roman"/>
      <w:lang w:val="en-US"/>
    </w:rPr>
  </w:style>
  <w:style w:type="numbering" w:customStyle="1" w:styleId="Style35">
    <w:name w:val="Style35"/>
    <w:uiPriority w:val="99"/>
    <w:rsid w:val="005E38A1"/>
    <w:pPr>
      <w:numPr>
        <w:numId w:val="61"/>
      </w:numPr>
    </w:pPr>
  </w:style>
  <w:style w:type="numbering" w:customStyle="1" w:styleId="Style36">
    <w:name w:val="Style36"/>
    <w:uiPriority w:val="99"/>
    <w:rsid w:val="005E38A1"/>
    <w:pPr>
      <w:numPr>
        <w:numId w:val="62"/>
      </w:numPr>
    </w:pPr>
  </w:style>
  <w:style w:type="numbering" w:customStyle="1" w:styleId="Style37">
    <w:name w:val="Style37"/>
    <w:uiPriority w:val="99"/>
    <w:rsid w:val="005E38A1"/>
    <w:pPr>
      <w:numPr>
        <w:numId w:val="63"/>
      </w:numPr>
    </w:pPr>
  </w:style>
  <w:style w:type="numbering" w:customStyle="1" w:styleId="Style38">
    <w:name w:val="Style38"/>
    <w:uiPriority w:val="99"/>
    <w:rsid w:val="005E38A1"/>
    <w:pPr>
      <w:numPr>
        <w:numId w:val="64"/>
      </w:numPr>
    </w:pPr>
  </w:style>
  <w:style w:type="numbering" w:customStyle="1" w:styleId="Style39">
    <w:name w:val="Style39"/>
    <w:uiPriority w:val="99"/>
    <w:rsid w:val="005E38A1"/>
    <w:pPr>
      <w:numPr>
        <w:numId w:val="65"/>
      </w:numPr>
    </w:pPr>
  </w:style>
  <w:style w:type="numbering" w:customStyle="1" w:styleId="Style40">
    <w:name w:val="Style40"/>
    <w:uiPriority w:val="99"/>
    <w:rsid w:val="00FF263D"/>
    <w:pPr>
      <w:numPr>
        <w:numId w:val="66"/>
      </w:numPr>
    </w:pPr>
  </w:style>
  <w:style w:type="numbering" w:customStyle="1" w:styleId="Style41">
    <w:name w:val="Style41"/>
    <w:uiPriority w:val="99"/>
    <w:rsid w:val="00FF263D"/>
    <w:pPr>
      <w:numPr>
        <w:numId w:val="67"/>
      </w:numPr>
    </w:pPr>
  </w:style>
  <w:style w:type="numbering" w:customStyle="1" w:styleId="Style42">
    <w:name w:val="Style42"/>
    <w:uiPriority w:val="99"/>
    <w:rsid w:val="00FF263D"/>
    <w:pPr>
      <w:numPr>
        <w:numId w:val="69"/>
      </w:numPr>
    </w:pPr>
  </w:style>
  <w:style w:type="numbering" w:customStyle="1" w:styleId="Style43">
    <w:name w:val="Style43"/>
    <w:uiPriority w:val="99"/>
    <w:rsid w:val="00A1737D"/>
    <w:pPr>
      <w:numPr>
        <w:numId w:val="71"/>
      </w:numPr>
    </w:pPr>
  </w:style>
  <w:style w:type="numbering" w:customStyle="1" w:styleId="Style44">
    <w:name w:val="Style44"/>
    <w:uiPriority w:val="99"/>
    <w:rsid w:val="004519FE"/>
    <w:pPr>
      <w:numPr>
        <w:numId w:val="77"/>
      </w:numPr>
    </w:pPr>
  </w:style>
  <w:style w:type="character" w:styleId="CommentReference">
    <w:name w:val="annotation reference"/>
    <w:basedOn w:val="DefaultParagraphFont"/>
    <w:uiPriority w:val="99"/>
    <w:semiHidden/>
    <w:unhideWhenUsed/>
    <w:rsid w:val="00C302BB"/>
    <w:rPr>
      <w:sz w:val="16"/>
      <w:szCs w:val="16"/>
    </w:rPr>
  </w:style>
  <w:style w:type="paragraph" w:styleId="CommentText">
    <w:name w:val="annotation text"/>
    <w:basedOn w:val="Normal"/>
    <w:link w:val="CommentTextChar"/>
    <w:uiPriority w:val="99"/>
    <w:unhideWhenUsed/>
    <w:rsid w:val="00C302BB"/>
    <w:pPr>
      <w:spacing w:line="240" w:lineRule="auto"/>
    </w:pPr>
    <w:rPr>
      <w:sz w:val="20"/>
      <w:szCs w:val="20"/>
    </w:rPr>
  </w:style>
  <w:style w:type="character" w:customStyle="1" w:styleId="CommentTextChar">
    <w:name w:val="Comment Text Char"/>
    <w:basedOn w:val="DefaultParagraphFont"/>
    <w:link w:val="CommentText"/>
    <w:uiPriority w:val="99"/>
    <w:rsid w:val="00C302BB"/>
    <w:rPr>
      <w:sz w:val="20"/>
      <w:szCs w:val="20"/>
    </w:rPr>
  </w:style>
  <w:style w:type="paragraph" w:styleId="CommentSubject">
    <w:name w:val="annotation subject"/>
    <w:basedOn w:val="CommentText"/>
    <w:next w:val="CommentText"/>
    <w:link w:val="CommentSubjectChar"/>
    <w:uiPriority w:val="99"/>
    <w:semiHidden/>
    <w:unhideWhenUsed/>
    <w:rsid w:val="00C302BB"/>
    <w:rPr>
      <w:b/>
      <w:bCs/>
    </w:rPr>
  </w:style>
  <w:style w:type="character" w:customStyle="1" w:styleId="CommentSubjectChar">
    <w:name w:val="Comment Subject Char"/>
    <w:basedOn w:val="CommentTextChar"/>
    <w:link w:val="CommentSubject"/>
    <w:uiPriority w:val="99"/>
    <w:semiHidden/>
    <w:rsid w:val="00C302BB"/>
    <w:rPr>
      <w:b/>
      <w:bCs/>
      <w:sz w:val="20"/>
      <w:szCs w:val="20"/>
    </w:rPr>
  </w:style>
  <w:style w:type="paragraph" w:styleId="Caption">
    <w:name w:val="caption"/>
    <w:basedOn w:val="Normal"/>
    <w:next w:val="Normal"/>
    <w:uiPriority w:val="35"/>
    <w:semiHidden/>
    <w:unhideWhenUsed/>
    <w:qFormat/>
    <w:rsid w:val="0019376C"/>
    <w:pPr>
      <w:spacing w:after="200" w:line="240" w:lineRule="auto"/>
    </w:pPr>
    <w:rPr>
      <w:i/>
      <w:iCs/>
      <w:color w:val="44546A" w:themeColor="text2"/>
      <w:sz w:val="18"/>
      <w:szCs w:val="18"/>
    </w:rPr>
  </w:style>
  <w:style w:type="paragraph" w:styleId="Revision">
    <w:name w:val="Revision"/>
    <w:hidden/>
    <w:uiPriority w:val="99"/>
    <w:semiHidden/>
    <w:rsid w:val="00ED26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6BDC8.DCC5FCC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btadmin@worcestershir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ccaccountsreceivable@worcestershire.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tEnquiries@worcestershir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2.png@01D6BD8C.5AC48CF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6C175103AC0545BC5C25E151BAF481" ma:contentTypeVersion="4" ma:contentTypeDescription="Create a new document." ma:contentTypeScope="" ma:versionID="b6ce11b6b974d275090d302f5155400f">
  <xsd:schema xmlns:xsd="http://www.w3.org/2001/XMLSchema" xmlns:xs="http://www.w3.org/2001/XMLSchema" xmlns:p="http://schemas.microsoft.com/office/2006/metadata/properties" xmlns:ns3="9c610854-9e85-4015-b188-90e944c57a23" targetNamespace="http://schemas.microsoft.com/office/2006/metadata/properties" ma:root="true" ma:fieldsID="017e0017824db35e179e9ee142199123" ns3:_="">
    <xsd:import namespace="9c610854-9e85-4015-b188-90e944c57a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0854-9e85-4015-b188-90e944c57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09834-0DEB-4EDE-B4CD-F4CD75AE98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F8EFF2-2A82-4640-9788-BFB12F719DC0}">
  <ds:schemaRefs>
    <ds:schemaRef ds:uri="http://schemas.openxmlformats.org/officeDocument/2006/bibliography"/>
  </ds:schemaRefs>
</ds:datastoreItem>
</file>

<file path=customXml/itemProps3.xml><?xml version="1.0" encoding="utf-8"?>
<ds:datastoreItem xmlns:ds="http://schemas.openxmlformats.org/officeDocument/2006/customXml" ds:itemID="{9E070A38-D602-4479-9728-44BD6F74B0AD}">
  <ds:schemaRefs>
    <ds:schemaRef ds:uri="http://schemas.microsoft.com/sharepoint/v3/contenttype/forms"/>
  </ds:schemaRefs>
</ds:datastoreItem>
</file>

<file path=customXml/itemProps4.xml><?xml version="1.0" encoding="utf-8"?>
<ds:datastoreItem xmlns:ds="http://schemas.openxmlformats.org/officeDocument/2006/customXml" ds:itemID="{A01BED12-0288-4327-B033-BAF74E33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0854-9e85-4015-b188-90e944c57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Nicola</dc:creator>
  <cp:keywords/>
  <dc:description/>
  <cp:lastModifiedBy>Smith, Lucy</cp:lastModifiedBy>
  <cp:revision>2</cp:revision>
  <cp:lastPrinted>2021-08-04T12:10:00Z</cp:lastPrinted>
  <dcterms:created xsi:type="dcterms:W3CDTF">2023-12-13T13:18:00Z</dcterms:created>
  <dcterms:modified xsi:type="dcterms:W3CDTF">2023-12-13T13:18:00Z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0x010100346C175103AC0545BC5C25E151BAF481</vt:lpwstr>
  </property>
</Properties>
</file>