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0E80" w14:textId="77777777" w:rsidR="008814EE" w:rsidRPr="008814EE" w:rsidRDefault="008814EE" w:rsidP="008814EE">
      <w:pPr>
        <w:pBdr>
          <w:top w:val="nil"/>
          <w:left w:val="nil"/>
          <w:bottom w:val="nil"/>
          <w:right w:val="nil"/>
          <w:between w:val="nil"/>
        </w:pBdr>
        <w:spacing w:before="1200" w:after="220" w:line="240" w:lineRule="auto"/>
        <w:outlineLvl w:val="0"/>
        <w:rPr>
          <w:rFonts w:ascii="Arial" w:eastAsia="Arial" w:hAnsi="Arial" w:cs="Arial"/>
          <w:b/>
          <w:bCs/>
          <w:color w:val="943634"/>
          <w:kern w:val="0"/>
          <w:sz w:val="56"/>
          <w:szCs w:val="56"/>
          <w:lang w:eastAsia="en-GB"/>
          <w14:ligatures w14:val="none"/>
        </w:rPr>
      </w:pPr>
    </w:p>
    <w:p w14:paraId="3C8D4DFE"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13F5EF1B"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5CE28C83"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7A357625"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7002739B"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2919FF6A"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656853F5"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6E69BEA9" w14:textId="77777777" w:rsidR="008814EE" w:rsidRPr="008814EE" w:rsidRDefault="008814EE" w:rsidP="008814EE">
      <w:pPr>
        <w:pBdr>
          <w:top w:val="nil"/>
          <w:left w:val="nil"/>
          <w:bottom w:val="nil"/>
          <w:right w:val="nil"/>
          <w:between w:val="nil"/>
        </w:pBdr>
        <w:spacing w:after="0" w:line="360" w:lineRule="auto"/>
        <w:ind w:right="-512"/>
        <w:outlineLvl w:val="0"/>
        <w:rPr>
          <w:rFonts w:eastAsia="Arial" w:cstheme="minorHAnsi"/>
          <w:color w:val="943634"/>
          <w:kern w:val="0"/>
          <w:sz w:val="36"/>
          <w:szCs w:val="36"/>
          <w:lang w:val="en-US" w:eastAsia="en-GB"/>
          <w14:ligatures w14:val="none"/>
        </w:rPr>
      </w:pPr>
      <w:bookmarkStart w:id="0" w:name="_Toc149550261"/>
      <w:bookmarkStart w:id="1" w:name="_Toc159530464"/>
      <w:r w:rsidRPr="008814EE">
        <w:rPr>
          <w:rFonts w:eastAsia="Arial" w:cstheme="minorHAnsi"/>
          <w:color w:val="943634"/>
          <w:kern w:val="0"/>
          <w:sz w:val="44"/>
          <w:szCs w:val="44"/>
          <w:lang w:val="en-US" w:eastAsia="en-GB"/>
          <w14:ligatures w14:val="none"/>
        </w:rPr>
        <w:t>Equality, Diversity &amp; Inclusion Strategy</w:t>
      </w:r>
      <w:bookmarkStart w:id="2" w:name="_Toc148344542"/>
      <w:bookmarkStart w:id="3" w:name="_Toc148344685"/>
      <w:r w:rsidRPr="008814EE">
        <w:rPr>
          <w:rFonts w:eastAsia="Arial" w:cstheme="minorHAnsi"/>
          <w:color w:val="943634"/>
          <w:kern w:val="0"/>
          <w:sz w:val="44"/>
          <w:szCs w:val="44"/>
          <w:lang w:val="en-US" w:eastAsia="en-GB"/>
          <w14:ligatures w14:val="none"/>
        </w:rPr>
        <w:t xml:space="preserve"> (2022-2024</w:t>
      </w:r>
      <w:bookmarkEnd w:id="2"/>
      <w:bookmarkEnd w:id="3"/>
      <w:r w:rsidRPr="008814EE">
        <w:rPr>
          <w:rFonts w:eastAsia="Arial" w:cstheme="minorHAnsi"/>
          <w:color w:val="943634"/>
          <w:kern w:val="0"/>
          <w:sz w:val="44"/>
          <w:szCs w:val="44"/>
          <w:lang w:val="en-US" w:eastAsia="en-GB"/>
          <w14:ligatures w14:val="none"/>
        </w:rPr>
        <w:t>)</w:t>
      </w:r>
      <w:bookmarkEnd w:id="0"/>
      <w:bookmarkEnd w:id="1"/>
    </w:p>
    <w:p w14:paraId="69C43F5F" w14:textId="77777777" w:rsidR="008814EE" w:rsidRPr="008814EE" w:rsidRDefault="008814EE" w:rsidP="008814EE">
      <w:pPr>
        <w:pBdr>
          <w:top w:val="nil"/>
          <w:left w:val="nil"/>
          <w:bottom w:val="nil"/>
          <w:right w:val="nil"/>
          <w:between w:val="nil"/>
        </w:pBdr>
        <w:spacing w:after="0" w:line="360" w:lineRule="auto"/>
        <w:ind w:right="779"/>
        <w:outlineLvl w:val="0"/>
        <w:rPr>
          <w:rFonts w:eastAsia="Arial" w:cstheme="minorHAnsi"/>
          <w:b/>
          <w:bCs/>
          <w:color w:val="943634"/>
          <w:kern w:val="0"/>
          <w:sz w:val="40"/>
          <w:szCs w:val="40"/>
          <w:lang w:val="en-US" w:eastAsia="en-GB"/>
          <w14:ligatures w14:val="none"/>
        </w:rPr>
      </w:pPr>
      <w:bookmarkStart w:id="4" w:name="_Toc149550262"/>
      <w:bookmarkStart w:id="5" w:name="_Toc159530465"/>
      <w:r w:rsidRPr="008814EE">
        <w:rPr>
          <w:rFonts w:eastAsia="Arial" w:cstheme="minorHAnsi"/>
          <w:b/>
          <w:bCs/>
          <w:color w:val="943634"/>
          <w:kern w:val="0"/>
          <w:sz w:val="40"/>
          <w:szCs w:val="40"/>
          <w:lang w:val="en-US" w:eastAsia="en-GB"/>
          <w14:ligatures w14:val="none"/>
        </w:rPr>
        <w:t>Annual Report 2022-23</w:t>
      </w:r>
      <w:bookmarkEnd w:id="4"/>
      <w:bookmarkEnd w:id="5"/>
      <w:r w:rsidRPr="008814EE">
        <w:rPr>
          <w:rFonts w:eastAsia="Arial" w:cstheme="minorHAnsi"/>
          <w:b/>
          <w:bCs/>
          <w:color w:val="943634"/>
          <w:kern w:val="0"/>
          <w:sz w:val="40"/>
          <w:szCs w:val="40"/>
          <w:lang w:val="en-US" w:eastAsia="en-GB"/>
          <w14:ligatures w14:val="none"/>
        </w:rPr>
        <w:t xml:space="preserve"> </w:t>
      </w:r>
    </w:p>
    <w:p w14:paraId="28C00198" w14:textId="478E1348" w:rsidR="008814EE" w:rsidRPr="008814EE" w:rsidRDefault="008814EE" w:rsidP="008814EE">
      <w:pPr>
        <w:pBdr>
          <w:top w:val="nil"/>
          <w:left w:val="nil"/>
          <w:bottom w:val="nil"/>
          <w:right w:val="nil"/>
          <w:between w:val="nil"/>
        </w:pBdr>
        <w:spacing w:after="0" w:line="360" w:lineRule="auto"/>
        <w:ind w:right="-512"/>
        <w:outlineLvl w:val="0"/>
        <w:rPr>
          <w:rFonts w:eastAsia="Arial" w:cstheme="minorHAnsi"/>
          <w:color w:val="943634"/>
          <w:kern w:val="0"/>
          <w:sz w:val="36"/>
          <w:szCs w:val="36"/>
          <w:lang w:val="en-US" w:eastAsia="en-GB"/>
          <w14:ligatures w14:val="none"/>
        </w:rPr>
      </w:pPr>
      <w:bookmarkStart w:id="6" w:name="_Toc149550263"/>
      <w:bookmarkStart w:id="7" w:name="_Toc159530466"/>
      <w:r w:rsidRPr="008814EE">
        <w:rPr>
          <w:rFonts w:eastAsia="Arial" w:cstheme="minorHAnsi"/>
          <w:color w:val="943634"/>
          <w:kern w:val="0"/>
          <w:sz w:val="36"/>
          <w:szCs w:val="36"/>
          <w:lang w:val="en-US" w:eastAsia="en-GB"/>
          <w14:ligatures w14:val="none"/>
        </w:rPr>
        <w:t>Worcestershire County Council</w:t>
      </w:r>
      <w:bookmarkEnd w:id="6"/>
      <w:bookmarkEnd w:id="7"/>
      <w:r w:rsidRPr="008814EE">
        <w:rPr>
          <w:rFonts w:eastAsia="Arial" w:cstheme="minorHAnsi"/>
          <w:color w:val="943634"/>
          <w:kern w:val="0"/>
          <w:sz w:val="36"/>
          <w:szCs w:val="36"/>
          <w:lang w:val="en-US" w:eastAsia="en-GB"/>
          <w14:ligatures w14:val="none"/>
        </w:rPr>
        <w:t xml:space="preserve"> </w:t>
      </w:r>
      <w:r w:rsidR="008D13CF">
        <w:rPr>
          <w:rFonts w:eastAsia="Arial" w:cstheme="minorHAnsi"/>
          <w:color w:val="943634"/>
          <w:kern w:val="0"/>
          <w:sz w:val="36"/>
          <w:szCs w:val="36"/>
          <w:lang w:val="en-US" w:eastAsia="en-GB"/>
          <w14:ligatures w14:val="none"/>
        </w:rPr>
        <w:t xml:space="preserve">and Worcestershire Children First </w:t>
      </w:r>
    </w:p>
    <w:p w14:paraId="6909F524" w14:textId="77777777" w:rsidR="008814EE" w:rsidRPr="008814EE" w:rsidRDefault="008814EE" w:rsidP="008814EE">
      <w:pPr>
        <w:pBdr>
          <w:top w:val="nil"/>
          <w:left w:val="nil"/>
          <w:bottom w:val="nil"/>
          <w:right w:val="nil"/>
          <w:between w:val="nil"/>
        </w:pBdr>
        <w:spacing w:before="1200" w:after="220" w:line="240" w:lineRule="auto"/>
        <w:outlineLvl w:val="0"/>
        <w:rPr>
          <w:rFonts w:ascii="Arial" w:eastAsia="Arial" w:hAnsi="Arial" w:cs="Arial"/>
          <w:b/>
          <w:bCs/>
          <w:color w:val="943634"/>
          <w:kern w:val="0"/>
          <w:sz w:val="56"/>
          <w:szCs w:val="56"/>
          <w:lang w:eastAsia="en-GB"/>
          <w14:ligatures w14:val="none"/>
        </w:rPr>
      </w:pPr>
    </w:p>
    <w:p w14:paraId="3E0E4683" w14:textId="77777777" w:rsidR="008814EE" w:rsidRPr="008814EE" w:rsidRDefault="008814EE" w:rsidP="008814EE">
      <w:pPr>
        <w:pBdr>
          <w:top w:val="nil"/>
          <w:left w:val="nil"/>
          <w:bottom w:val="nil"/>
          <w:right w:val="nil"/>
          <w:between w:val="nil"/>
        </w:pBdr>
        <w:spacing w:before="1200" w:after="220" w:line="240" w:lineRule="auto"/>
        <w:outlineLvl w:val="0"/>
        <w:rPr>
          <w:rFonts w:ascii="Arial" w:eastAsia="Arial" w:hAnsi="Arial" w:cs="Arial"/>
          <w:b/>
          <w:bCs/>
          <w:color w:val="943634"/>
          <w:kern w:val="0"/>
          <w:sz w:val="56"/>
          <w:szCs w:val="56"/>
          <w:lang w:eastAsia="en-GB"/>
          <w14:ligatures w14:val="none"/>
        </w:rPr>
      </w:pPr>
    </w:p>
    <w:p w14:paraId="44B3E0AA" w14:textId="77777777" w:rsidR="008814EE" w:rsidRPr="008814EE" w:rsidRDefault="008814EE" w:rsidP="008814EE">
      <w:pPr>
        <w:pBdr>
          <w:top w:val="nil"/>
          <w:left w:val="nil"/>
          <w:bottom w:val="nil"/>
          <w:right w:val="nil"/>
          <w:between w:val="nil"/>
        </w:pBdr>
        <w:spacing w:before="1200" w:after="220" w:line="240" w:lineRule="auto"/>
        <w:outlineLvl w:val="0"/>
        <w:rPr>
          <w:rFonts w:ascii="Arial" w:eastAsia="Arial" w:hAnsi="Arial" w:cs="Arial"/>
          <w:b/>
          <w:bCs/>
          <w:color w:val="943634"/>
          <w:kern w:val="0"/>
          <w:sz w:val="56"/>
          <w:szCs w:val="56"/>
          <w:lang w:eastAsia="en-GB"/>
          <w14:ligatures w14:val="none"/>
        </w:rPr>
      </w:pPr>
    </w:p>
    <w:p w14:paraId="43BEA1C4"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0350A50A"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47D81306"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475EB555"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sdt>
      <w:sdtPr>
        <w:rPr>
          <w:rFonts w:ascii="Arial" w:eastAsia="Arial" w:hAnsi="Arial" w:cs="Arial"/>
          <w:color w:val="000000"/>
          <w:kern w:val="0"/>
          <w:lang w:val="en-US" w:eastAsia="en-GB"/>
          <w14:ligatures w14:val="none"/>
        </w:rPr>
        <w:id w:val="-1630850452"/>
        <w:docPartObj>
          <w:docPartGallery w:val="Table of Contents"/>
          <w:docPartUnique/>
        </w:docPartObj>
      </w:sdtPr>
      <w:sdtEndPr>
        <w:rPr>
          <w:b/>
          <w:bCs/>
          <w:noProof/>
        </w:rPr>
      </w:sdtEndPr>
      <w:sdtContent>
        <w:p w14:paraId="175F5ACB" w14:textId="77777777" w:rsidR="008814EE" w:rsidRPr="008814EE" w:rsidRDefault="008814EE" w:rsidP="008814EE">
          <w:pPr>
            <w:keepNext/>
            <w:keepLines/>
            <w:spacing w:before="240" w:after="0"/>
            <w:rPr>
              <w:rFonts w:asciiTheme="majorHAnsi" w:eastAsiaTheme="majorEastAsia" w:hAnsiTheme="majorHAnsi" w:cstheme="majorBidi"/>
              <w:color w:val="2F5496" w:themeColor="accent1" w:themeShade="BF"/>
              <w:kern w:val="0"/>
              <w:sz w:val="32"/>
              <w:szCs w:val="32"/>
              <w:lang w:val="en-US"/>
              <w14:ligatures w14:val="none"/>
            </w:rPr>
          </w:pPr>
          <w:r w:rsidRPr="008814EE">
            <w:rPr>
              <w:rFonts w:asciiTheme="majorHAnsi" w:eastAsiaTheme="majorEastAsia" w:hAnsiTheme="majorHAnsi" w:cstheme="majorBidi"/>
              <w:color w:val="2F5496" w:themeColor="accent1" w:themeShade="BF"/>
              <w:kern w:val="0"/>
              <w:sz w:val="32"/>
              <w:szCs w:val="32"/>
              <w:lang w:val="en-US"/>
              <w14:ligatures w14:val="none"/>
            </w:rPr>
            <w:t>Contents</w:t>
          </w:r>
        </w:p>
        <w:p w14:paraId="402ADA37" w14:textId="0E633BB1" w:rsidR="008814EE" w:rsidRPr="008814EE" w:rsidRDefault="008814EE" w:rsidP="008814EE">
          <w:pPr>
            <w:pBdr>
              <w:top w:val="nil"/>
              <w:left w:val="nil"/>
              <w:bottom w:val="nil"/>
              <w:right w:val="nil"/>
              <w:between w:val="nil"/>
            </w:pBdr>
            <w:tabs>
              <w:tab w:val="right" w:leader="dot" w:pos="9353"/>
            </w:tabs>
            <w:spacing w:after="100" w:line="240" w:lineRule="auto"/>
            <w:rPr>
              <w:rFonts w:eastAsiaTheme="minorEastAsia"/>
              <w:noProof/>
              <w:lang w:eastAsia="en-GB"/>
            </w:rPr>
          </w:pPr>
          <w:r w:rsidRPr="008814EE">
            <w:rPr>
              <w:rFonts w:ascii="Arial" w:eastAsia="Arial" w:hAnsi="Arial" w:cs="Arial"/>
              <w:color w:val="000000"/>
              <w:kern w:val="0"/>
              <w:lang w:val="en-US" w:eastAsia="en-GB"/>
              <w14:ligatures w14:val="none"/>
            </w:rPr>
            <w:fldChar w:fldCharType="begin"/>
          </w:r>
          <w:r w:rsidRPr="008814EE">
            <w:rPr>
              <w:rFonts w:ascii="Arial" w:eastAsia="Arial" w:hAnsi="Arial" w:cs="Arial"/>
              <w:color w:val="000000"/>
              <w:kern w:val="0"/>
              <w:lang w:val="en-US" w:eastAsia="en-GB"/>
              <w14:ligatures w14:val="none"/>
            </w:rPr>
            <w:instrText xml:space="preserve"> TOC \o "1-3" \h \z \u </w:instrText>
          </w:r>
          <w:r w:rsidRPr="008814EE">
            <w:rPr>
              <w:rFonts w:ascii="Arial" w:eastAsia="Arial" w:hAnsi="Arial" w:cs="Arial"/>
              <w:color w:val="000000"/>
              <w:kern w:val="0"/>
              <w:lang w:val="en-US" w:eastAsia="en-GB"/>
              <w14:ligatures w14:val="none"/>
            </w:rPr>
            <w:fldChar w:fldCharType="separate"/>
          </w:r>
          <w:hyperlink w:anchor="_Toc159530464" w:history="1">
            <w:r w:rsidRPr="008814EE">
              <w:rPr>
                <w:rFonts w:ascii="Arial" w:eastAsia="Arial" w:hAnsi="Arial" w:cstheme="minorHAnsi"/>
                <w:noProof/>
                <w:color w:val="0563C1" w:themeColor="hyperlink"/>
                <w:kern w:val="0"/>
                <w:u w:val="single"/>
                <w:lang w:val="en-US" w:eastAsia="en-GB"/>
                <w14:ligatures w14:val="none"/>
              </w:rPr>
              <w:t xml:space="preserve">Equality, Diversity &amp; Inclusion </w:t>
            </w:r>
            <w:r w:rsidR="00133A0D">
              <w:rPr>
                <w:rFonts w:ascii="Arial" w:eastAsia="Arial" w:hAnsi="Arial" w:cstheme="minorHAnsi"/>
                <w:noProof/>
                <w:color w:val="0563C1" w:themeColor="hyperlink"/>
                <w:kern w:val="0"/>
                <w:u w:val="single"/>
                <w:lang w:val="en-US" w:eastAsia="en-GB"/>
                <w14:ligatures w14:val="none"/>
              </w:rPr>
              <w:t>Annual Report 2022-23</w:t>
            </w:r>
            <w:r w:rsidRPr="008814EE">
              <w:rPr>
                <w:rFonts w:ascii="Arial" w:eastAsia="Arial" w:hAnsi="Arial" w:cs="Arial"/>
                <w:noProof/>
                <w:webHidden/>
                <w:color w:val="000000"/>
                <w:kern w:val="0"/>
                <w:lang w:val="en-US" w:eastAsia="en-GB"/>
                <w14:ligatures w14:val="none"/>
              </w:rPr>
              <w:tab/>
            </w:r>
            <w:r w:rsidRPr="008814EE">
              <w:rPr>
                <w:rFonts w:ascii="Arial" w:eastAsia="Arial" w:hAnsi="Arial" w:cs="Arial"/>
                <w:noProof/>
                <w:webHidden/>
                <w:color w:val="000000"/>
                <w:kern w:val="0"/>
                <w:lang w:val="en-US" w:eastAsia="en-GB"/>
                <w14:ligatures w14:val="none"/>
              </w:rPr>
              <w:fldChar w:fldCharType="begin"/>
            </w:r>
            <w:r w:rsidRPr="008814EE">
              <w:rPr>
                <w:rFonts w:ascii="Arial" w:eastAsia="Arial" w:hAnsi="Arial" w:cs="Arial"/>
                <w:noProof/>
                <w:webHidden/>
                <w:color w:val="000000"/>
                <w:kern w:val="0"/>
                <w:lang w:val="en-US" w:eastAsia="en-GB"/>
                <w14:ligatures w14:val="none"/>
              </w:rPr>
              <w:instrText xml:space="preserve"> PAGEREF _Toc159530464 \h </w:instrText>
            </w:r>
            <w:r w:rsidRPr="008814EE">
              <w:rPr>
                <w:rFonts w:ascii="Arial" w:eastAsia="Arial" w:hAnsi="Arial" w:cs="Arial"/>
                <w:noProof/>
                <w:webHidden/>
                <w:color w:val="000000"/>
                <w:kern w:val="0"/>
                <w:lang w:val="en-US" w:eastAsia="en-GB"/>
                <w14:ligatures w14:val="none"/>
              </w:rPr>
            </w:r>
            <w:r w:rsidRPr="008814EE">
              <w:rPr>
                <w:rFonts w:ascii="Arial" w:eastAsia="Arial" w:hAnsi="Arial" w:cs="Arial"/>
                <w:noProof/>
                <w:webHidden/>
                <w:color w:val="000000"/>
                <w:kern w:val="0"/>
                <w:lang w:val="en-US" w:eastAsia="en-GB"/>
                <w14:ligatures w14:val="none"/>
              </w:rPr>
              <w:fldChar w:fldCharType="separate"/>
            </w:r>
            <w:r w:rsidRPr="008814EE">
              <w:rPr>
                <w:rFonts w:ascii="Arial" w:eastAsia="Arial" w:hAnsi="Arial" w:cs="Arial"/>
                <w:noProof/>
                <w:webHidden/>
                <w:color w:val="000000"/>
                <w:kern w:val="0"/>
                <w:lang w:val="en-US" w:eastAsia="en-GB"/>
                <w14:ligatures w14:val="none"/>
              </w:rPr>
              <w:t>1</w:t>
            </w:r>
            <w:r w:rsidRPr="008814EE">
              <w:rPr>
                <w:rFonts w:ascii="Arial" w:eastAsia="Arial" w:hAnsi="Arial" w:cs="Arial"/>
                <w:noProof/>
                <w:webHidden/>
                <w:color w:val="000000"/>
                <w:kern w:val="0"/>
                <w:lang w:val="en-US" w:eastAsia="en-GB"/>
                <w14:ligatures w14:val="none"/>
              </w:rPr>
              <w:fldChar w:fldCharType="end"/>
            </w:r>
          </w:hyperlink>
        </w:p>
        <w:p w14:paraId="3438720C" w14:textId="77777777" w:rsidR="008814EE" w:rsidRPr="008814EE" w:rsidRDefault="00927001" w:rsidP="008814EE">
          <w:pPr>
            <w:pBdr>
              <w:top w:val="nil"/>
              <w:left w:val="nil"/>
              <w:bottom w:val="nil"/>
              <w:right w:val="nil"/>
              <w:between w:val="nil"/>
            </w:pBdr>
            <w:tabs>
              <w:tab w:val="right" w:leader="dot" w:pos="9353"/>
            </w:tabs>
            <w:spacing w:after="100" w:line="240" w:lineRule="auto"/>
            <w:ind w:left="220"/>
            <w:rPr>
              <w:rFonts w:eastAsiaTheme="minorEastAsia"/>
              <w:noProof/>
              <w:lang w:eastAsia="en-GB"/>
            </w:rPr>
          </w:pPr>
          <w:hyperlink w:anchor="_Toc159530467" w:history="1">
            <w:r w:rsidR="008814EE" w:rsidRPr="008814EE">
              <w:rPr>
                <w:rFonts w:ascii="Arial" w:eastAsia="Arial" w:hAnsi="Arial" w:cstheme="minorHAnsi"/>
                <w:noProof/>
                <w:color w:val="0563C1" w:themeColor="hyperlink"/>
                <w:kern w:val="0"/>
                <w:u w:val="single"/>
                <w:lang w:eastAsia="en-GB"/>
                <w14:ligatures w14:val="none"/>
              </w:rPr>
              <w:t>Introduction</w:t>
            </w:r>
            <w:r w:rsidR="008814EE" w:rsidRPr="008814EE">
              <w:rPr>
                <w:rFonts w:ascii="Arial" w:eastAsia="Arial" w:hAnsi="Arial" w:cs="Arial"/>
                <w:noProof/>
                <w:webHidden/>
                <w:color w:val="000000"/>
                <w:kern w:val="0"/>
                <w:lang w:eastAsia="en-GB"/>
                <w14:ligatures w14:val="none"/>
              </w:rPr>
              <w:tab/>
            </w:r>
            <w:r w:rsidR="008814EE" w:rsidRPr="008814EE">
              <w:rPr>
                <w:rFonts w:ascii="Arial" w:eastAsia="Arial" w:hAnsi="Arial" w:cs="Arial"/>
                <w:noProof/>
                <w:webHidden/>
                <w:color w:val="000000"/>
                <w:kern w:val="0"/>
                <w:lang w:eastAsia="en-GB"/>
                <w14:ligatures w14:val="none"/>
              </w:rPr>
              <w:fldChar w:fldCharType="begin"/>
            </w:r>
            <w:r w:rsidR="008814EE" w:rsidRPr="008814EE">
              <w:rPr>
                <w:rFonts w:ascii="Arial" w:eastAsia="Arial" w:hAnsi="Arial" w:cs="Arial"/>
                <w:noProof/>
                <w:webHidden/>
                <w:color w:val="000000"/>
                <w:kern w:val="0"/>
                <w:lang w:eastAsia="en-GB"/>
                <w14:ligatures w14:val="none"/>
              </w:rPr>
              <w:instrText xml:space="preserve"> PAGEREF _Toc159530467 \h </w:instrText>
            </w:r>
            <w:r w:rsidR="008814EE" w:rsidRPr="008814EE">
              <w:rPr>
                <w:rFonts w:ascii="Arial" w:eastAsia="Arial" w:hAnsi="Arial" w:cs="Arial"/>
                <w:noProof/>
                <w:webHidden/>
                <w:color w:val="000000"/>
                <w:kern w:val="0"/>
                <w:lang w:eastAsia="en-GB"/>
                <w14:ligatures w14:val="none"/>
              </w:rPr>
            </w:r>
            <w:r w:rsidR="008814EE" w:rsidRPr="008814EE">
              <w:rPr>
                <w:rFonts w:ascii="Arial" w:eastAsia="Arial" w:hAnsi="Arial" w:cs="Arial"/>
                <w:noProof/>
                <w:webHidden/>
                <w:color w:val="000000"/>
                <w:kern w:val="0"/>
                <w:lang w:eastAsia="en-GB"/>
                <w14:ligatures w14:val="none"/>
              </w:rPr>
              <w:fldChar w:fldCharType="separate"/>
            </w:r>
            <w:r w:rsidR="008814EE" w:rsidRPr="008814EE">
              <w:rPr>
                <w:rFonts w:ascii="Arial" w:eastAsia="Arial" w:hAnsi="Arial" w:cs="Arial"/>
                <w:noProof/>
                <w:webHidden/>
                <w:color w:val="000000"/>
                <w:kern w:val="0"/>
                <w:lang w:eastAsia="en-GB"/>
                <w14:ligatures w14:val="none"/>
              </w:rPr>
              <w:t>3</w:t>
            </w:r>
            <w:r w:rsidR="008814EE" w:rsidRPr="008814EE">
              <w:rPr>
                <w:rFonts w:ascii="Arial" w:eastAsia="Arial" w:hAnsi="Arial" w:cs="Arial"/>
                <w:noProof/>
                <w:webHidden/>
                <w:color w:val="000000"/>
                <w:kern w:val="0"/>
                <w:lang w:eastAsia="en-GB"/>
                <w14:ligatures w14:val="none"/>
              </w:rPr>
              <w:fldChar w:fldCharType="end"/>
            </w:r>
          </w:hyperlink>
        </w:p>
        <w:p w14:paraId="747C0182" w14:textId="4D072CD1" w:rsidR="008814EE" w:rsidRPr="008814EE" w:rsidRDefault="00927001" w:rsidP="008814EE">
          <w:pPr>
            <w:pBdr>
              <w:top w:val="nil"/>
              <w:left w:val="nil"/>
              <w:bottom w:val="nil"/>
              <w:right w:val="nil"/>
              <w:between w:val="nil"/>
            </w:pBdr>
            <w:tabs>
              <w:tab w:val="right" w:leader="dot" w:pos="9353"/>
            </w:tabs>
            <w:spacing w:after="100" w:line="240" w:lineRule="auto"/>
            <w:ind w:left="220"/>
            <w:rPr>
              <w:rFonts w:eastAsiaTheme="minorEastAsia"/>
              <w:noProof/>
              <w:lang w:eastAsia="en-GB"/>
            </w:rPr>
          </w:pPr>
          <w:hyperlink w:anchor="_Toc159530468" w:history="1">
            <w:r w:rsidR="008814EE" w:rsidRPr="008814EE">
              <w:rPr>
                <w:rFonts w:ascii="Arial" w:eastAsia="Arial" w:hAnsi="Arial" w:cs="Arial"/>
                <w:noProof/>
                <w:color w:val="0563C1" w:themeColor="hyperlink"/>
                <w:kern w:val="0"/>
                <w:u w:val="single"/>
                <w:lang w:eastAsia="en-GB"/>
                <w14:ligatures w14:val="none"/>
              </w:rPr>
              <w:t>Who are Worcestershire?</w:t>
            </w:r>
            <w:r w:rsidR="008814EE" w:rsidRPr="008814EE">
              <w:rPr>
                <w:rFonts w:ascii="Arial" w:eastAsia="Arial" w:hAnsi="Arial" w:cs="Arial"/>
                <w:noProof/>
                <w:webHidden/>
                <w:color w:val="000000"/>
                <w:kern w:val="0"/>
                <w:lang w:eastAsia="en-GB"/>
                <w14:ligatures w14:val="none"/>
              </w:rPr>
              <w:tab/>
            </w:r>
            <w:r w:rsidR="002450A8">
              <w:rPr>
                <w:rFonts w:ascii="Arial" w:eastAsia="Arial" w:hAnsi="Arial" w:cs="Arial"/>
                <w:noProof/>
                <w:webHidden/>
                <w:color w:val="000000"/>
                <w:kern w:val="0"/>
                <w:lang w:eastAsia="en-GB"/>
                <w14:ligatures w14:val="none"/>
              </w:rPr>
              <w:t>6</w:t>
            </w:r>
          </w:hyperlink>
        </w:p>
        <w:p w14:paraId="0D98523F" w14:textId="5D1F3E88" w:rsidR="008814EE" w:rsidRPr="008814EE" w:rsidRDefault="00927001" w:rsidP="008814EE">
          <w:pPr>
            <w:pBdr>
              <w:top w:val="nil"/>
              <w:left w:val="nil"/>
              <w:bottom w:val="nil"/>
              <w:right w:val="nil"/>
              <w:between w:val="nil"/>
            </w:pBdr>
            <w:tabs>
              <w:tab w:val="right" w:leader="dot" w:pos="9353"/>
            </w:tabs>
            <w:spacing w:after="100" w:line="240" w:lineRule="auto"/>
            <w:ind w:left="220"/>
            <w:rPr>
              <w:rFonts w:eastAsiaTheme="minorEastAsia"/>
              <w:noProof/>
              <w:lang w:eastAsia="en-GB"/>
            </w:rPr>
          </w:pPr>
          <w:hyperlink w:anchor="_Toc159530477" w:history="1">
            <w:r w:rsidR="00133A0D">
              <w:rPr>
                <w:rFonts w:ascii="Arial" w:eastAsia="Arial" w:hAnsi="Arial" w:cs="Arial"/>
                <w:noProof/>
                <w:color w:val="0563C1" w:themeColor="hyperlink"/>
                <w:kern w:val="0"/>
                <w:u w:val="single"/>
                <w:lang w:eastAsia="en-GB"/>
                <w14:ligatures w14:val="none"/>
              </w:rPr>
              <w:t>Our E</w:t>
            </w:r>
            <w:r w:rsidR="008814EE" w:rsidRPr="008814EE">
              <w:rPr>
                <w:rFonts w:ascii="Arial" w:eastAsia="Arial" w:hAnsi="Arial" w:cs="Arial"/>
                <w:noProof/>
                <w:color w:val="0563C1" w:themeColor="hyperlink"/>
                <w:kern w:val="0"/>
                <w:u w:val="single"/>
                <w:lang w:eastAsia="en-GB"/>
                <w14:ligatures w14:val="none"/>
              </w:rPr>
              <w:t>quality Objectives</w:t>
            </w:r>
            <w:r w:rsidR="008814EE" w:rsidRPr="008814EE">
              <w:rPr>
                <w:rFonts w:ascii="Arial" w:eastAsia="Arial" w:hAnsi="Arial" w:cs="Arial"/>
                <w:noProof/>
                <w:webHidden/>
                <w:color w:val="000000"/>
                <w:kern w:val="0"/>
                <w:lang w:eastAsia="en-GB"/>
                <w14:ligatures w14:val="none"/>
              </w:rPr>
              <w:tab/>
            </w:r>
            <w:r w:rsidR="002450A8">
              <w:rPr>
                <w:rFonts w:ascii="Arial" w:eastAsia="Arial" w:hAnsi="Arial" w:cs="Arial"/>
                <w:noProof/>
                <w:webHidden/>
                <w:color w:val="000000"/>
                <w:kern w:val="0"/>
                <w:lang w:eastAsia="en-GB"/>
                <w14:ligatures w14:val="none"/>
              </w:rPr>
              <w:t>10</w:t>
            </w:r>
          </w:hyperlink>
        </w:p>
        <w:p w14:paraId="11C07826" w14:textId="612F07FE" w:rsidR="008814EE" w:rsidRPr="008814EE" w:rsidRDefault="00927001" w:rsidP="008814EE">
          <w:pPr>
            <w:pBdr>
              <w:top w:val="nil"/>
              <w:left w:val="nil"/>
              <w:bottom w:val="nil"/>
              <w:right w:val="nil"/>
              <w:between w:val="nil"/>
            </w:pBdr>
            <w:tabs>
              <w:tab w:val="right" w:leader="dot" w:pos="9353"/>
            </w:tabs>
            <w:spacing w:after="100" w:line="240" w:lineRule="auto"/>
            <w:ind w:left="220"/>
            <w:rPr>
              <w:rFonts w:eastAsiaTheme="minorEastAsia"/>
              <w:noProof/>
              <w:lang w:eastAsia="en-GB"/>
            </w:rPr>
          </w:pPr>
          <w:hyperlink w:anchor="_Toc159530494" w:history="1">
            <w:r w:rsidR="008814EE" w:rsidRPr="008814EE">
              <w:rPr>
                <w:rFonts w:ascii="Arial" w:eastAsia="Arial" w:hAnsi="Arial" w:cs="Arial"/>
                <w:noProof/>
                <w:color w:val="0563C1" w:themeColor="hyperlink"/>
                <w:kern w:val="0"/>
                <w:u w:val="single"/>
                <w:lang w:eastAsia="en-GB"/>
                <w14:ligatures w14:val="none"/>
              </w:rPr>
              <w:t>Equality Monitoring and Capturing Data</w:t>
            </w:r>
            <w:r w:rsidR="008814EE" w:rsidRPr="008814EE">
              <w:rPr>
                <w:rFonts w:ascii="Arial" w:eastAsia="Arial" w:hAnsi="Arial" w:cs="Arial"/>
                <w:noProof/>
                <w:webHidden/>
                <w:color w:val="000000"/>
                <w:kern w:val="0"/>
                <w:lang w:eastAsia="en-GB"/>
                <w14:ligatures w14:val="none"/>
              </w:rPr>
              <w:tab/>
            </w:r>
            <w:r w:rsidR="002450A8">
              <w:rPr>
                <w:rFonts w:ascii="Arial" w:eastAsia="Arial" w:hAnsi="Arial" w:cs="Arial"/>
                <w:noProof/>
                <w:webHidden/>
                <w:color w:val="000000"/>
                <w:kern w:val="0"/>
                <w:lang w:eastAsia="en-GB"/>
                <w14:ligatures w14:val="none"/>
              </w:rPr>
              <w:t>23</w:t>
            </w:r>
          </w:hyperlink>
        </w:p>
        <w:p w14:paraId="1FCE01EE" w14:textId="348A4A17" w:rsidR="008814EE" w:rsidRPr="008814EE" w:rsidRDefault="00927001" w:rsidP="008814EE">
          <w:pPr>
            <w:pBdr>
              <w:top w:val="nil"/>
              <w:left w:val="nil"/>
              <w:bottom w:val="nil"/>
              <w:right w:val="nil"/>
              <w:between w:val="nil"/>
            </w:pBdr>
            <w:tabs>
              <w:tab w:val="right" w:leader="dot" w:pos="9353"/>
            </w:tabs>
            <w:spacing w:after="100" w:line="240" w:lineRule="auto"/>
            <w:ind w:left="440"/>
            <w:rPr>
              <w:rFonts w:eastAsiaTheme="minorEastAsia"/>
              <w:noProof/>
              <w:lang w:eastAsia="en-GB"/>
            </w:rPr>
          </w:pPr>
          <w:hyperlink w:anchor="_Toc159530495" w:history="1">
            <w:r w:rsidR="008814EE" w:rsidRPr="008814EE">
              <w:rPr>
                <w:rFonts w:ascii="Arial" w:eastAsia="Arial" w:hAnsi="Arial" w:cs="Arial"/>
                <w:noProof/>
                <w:color w:val="0563C1" w:themeColor="hyperlink"/>
                <w:kern w:val="0"/>
                <w:u w:val="single"/>
                <w:lang w:val="en-US" w:eastAsia="en-GB"/>
                <w14:ligatures w14:val="none"/>
              </w:rPr>
              <w:t>Gender Pay Gap Report 2021-22</w:t>
            </w:r>
            <w:r w:rsidR="008814EE" w:rsidRPr="008814EE">
              <w:rPr>
                <w:rFonts w:ascii="Arial" w:eastAsia="Arial" w:hAnsi="Arial" w:cs="Arial"/>
                <w:noProof/>
                <w:webHidden/>
                <w:color w:val="000000"/>
                <w:kern w:val="0"/>
                <w:lang w:val="en-US" w:eastAsia="en-GB"/>
                <w14:ligatures w14:val="none"/>
              </w:rPr>
              <w:tab/>
            </w:r>
            <w:r w:rsidR="002450A8">
              <w:rPr>
                <w:rFonts w:ascii="Arial" w:eastAsia="Arial" w:hAnsi="Arial" w:cs="Arial"/>
                <w:noProof/>
                <w:webHidden/>
                <w:color w:val="000000"/>
                <w:kern w:val="0"/>
                <w:lang w:val="en-US" w:eastAsia="en-GB"/>
                <w14:ligatures w14:val="none"/>
              </w:rPr>
              <w:t>23</w:t>
            </w:r>
          </w:hyperlink>
        </w:p>
        <w:p w14:paraId="785437A0" w14:textId="6A02773E" w:rsidR="008814EE" w:rsidRPr="008814EE" w:rsidRDefault="00927001" w:rsidP="008814EE">
          <w:pPr>
            <w:pBdr>
              <w:top w:val="nil"/>
              <w:left w:val="nil"/>
              <w:bottom w:val="nil"/>
              <w:right w:val="nil"/>
              <w:between w:val="nil"/>
            </w:pBdr>
            <w:tabs>
              <w:tab w:val="right" w:leader="dot" w:pos="9353"/>
            </w:tabs>
            <w:spacing w:after="100" w:line="240" w:lineRule="auto"/>
            <w:ind w:left="220"/>
            <w:rPr>
              <w:rFonts w:eastAsiaTheme="minorEastAsia"/>
              <w:noProof/>
              <w:lang w:eastAsia="en-GB"/>
            </w:rPr>
          </w:pPr>
          <w:hyperlink w:anchor="_Toc159530497" w:history="1">
            <w:r w:rsidR="008814EE" w:rsidRPr="008814EE">
              <w:rPr>
                <w:rFonts w:ascii="Arial" w:eastAsia="Arial" w:hAnsi="Arial" w:cs="Arial"/>
                <w:noProof/>
                <w:color w:val="0563C1" w:themeColor="hyperlink"/>
                <w:kern w:val="0"/>
                <w:u w:val="single"/>
                <w:lang w:eastAsia="en-GB"/>
                <w14:ligatures w14:val="none"/>
              </w:rPr>
              <w:t>Workforce Data</w:t>
            </w:r>
            <w:r w:rsidR="008814EE" w:rsidRPr="008814EE">
              <w:rPr>
                <w:rFonts w:ascii="Arial" w:eastAsia="Arial" w:hAnsi="Arial" w:cs="Arial"/>
                <w:noProof/>
                <w:webHidden/>
                <w:color w:val="000000"/>
                <w:kern w:val="0"/>
                <w:lang w:eastAsia="en-GB"/>
                <w14:ligatures w14:val="none"/>
              </w:rPr>
              <w:tab/>
            </w:r>
            <w:r w:rsidR="002450A8">
              <w:rPr>
                <w:rFonts w:ascii="Arial" w:eastAsia="Arial" w:hAnsi="Arial" w:cs="Arial"/>
                <w:noProof/>
                <w:webHidden/>
                <w:color w:val="000000"/>
                <w:kern w:val="0"/>
                <w:lang w:eastAsia="en-GB"/>
                <w14:ligatures w14:val="none"/>
              </w:rPr>
              <w:t>24</w:t>
            </w:r>
          </w:hyperlink>
        </w:p>
        <w:p w14:paraId="5C712F8E" w14:textId="2C495145" w:rsidR="002450A8" w:rsidRPr="008814EE" w:rsidRDefault="00927001" w:rsidP="002450A8">
          <w:pPr>
            <w:pBdr>
              <w:top w:val="nil"/>
              <w:left w:val="nil"/>
              <w:bottom w:val="nil"/>
              <w:right w:val="nil"/>
              <w:between w:val="nil"/>
            </w:pBdr>
            <w:tabs>
              <w:tab w:val="right" w:leader="dot" w:pos="9353"/>
            </w:tabs>
            <w:spacing w:after="100" w:line="240" w:lineRule="auto"/>
            <w:ind w:left="220"/>
            <w:rPr>
              <w:rFonts w:eastAsiaTheme="minorEastAsia"/>
              <w:noProof/>
              <w:lang w:eastAsia="en-GB"/>
            </w:rPr>
          </w:pPr>
          <w:hyperlink w:anchor="_Toc159530492" w:history="1">
            <w:r w:rsidR="002450A8" w:rsidRPr="008814EE">
              <w:rPr>
                <w:rFonts w:ascii="Arial" w:eastAsia="Arial" w:hAnsi="Arial" w:cs="Arial"/>
                <w:noProof/>
                <w:color w:val="0563C1" w:themeColor="hyperlink"/>
                <w:kern w:val="0"/>
                <w:u w:val="single"/>
                <w:lang w:eastAsia="en-GB"/>
                <w14:ligatures w14:val="none"/>
              </w:rPr>
              <w:t>Summary of Achievements</w:t>
            </w:r>
            <w:r w:rsidR="002450A8" w:rsidRPr="008814EE">
              <w:rPr>
                <w:rFonts w:ascii="Arial" w:eastAsia="Arial" w:hAnsi="Arial" w:cs="Arial"/>
                <w:noProof/>
                <w:webHidden/>
                <w:color w:val="000000"/>
                <w:kern w:val="0"/>
                <w:lang w:eastAsia="en-GB"/>
                <w14:ligatures w14:val="none"/>
              </w:rPr>
              <w:tab/>
            </w:r>
            <w:r w:rsidR="002450A8">
              <w:rPr>
                <w:rFonts w:ascii="Arial" w:eastAsia="Arial" w:hAnsi="Arial" w:cs="Arial"/>
                <w:noProof/>
                <w:webHidden/>
                <w:color w:val="000000"/>
                <w:kern w:val="0"/>
                <w:lang w:eastAsia="en-GB"/>
                <w14:ligatures w14:val="none"/>
              </w:rPr>
              <w:t>28</w:t>
            </w:r>
          </w:hyperlink>
        </w:p>
        <w:p w14:paraId="16EC785A" w14:textId="64B50B78" w:rsidR="008814EE" w:rsidRPr="008814EE" w:rsidRDefault="00927001" w:rsidP="008814EE">
          <w:pPr>
            <w:pBdr>
              <w:top w:val="nil"/>
              <w:left w:val="nil"/>
              <w:bottom w:val="nil"/>
              <w:right w:val="nil"/>
              <w:between w:val="nil"/>
            </w:pBdr>
            <w:tabs>
              <w:tab w:val="right" w:leader="dot" w:pos="9353"/>
            </w:tabs>
            <w:spacing w:after="100" w:line="240" w:lineRule="auto"/>
            <w:ind w:left="220"/>
            <w:rPr>
              <w:rFonts w:eastAsiaTheme="minorEastAsia"/>
              <w:noProof/>
              <w:lang w:eastAsia="en-GB"/>
            </w:rPr>
          </w:pPr>
          <w:hyperlink w:anchor="_Toc159530507" w:history="1">
            <w:r w:rsidR="008814EE" w:rsidRPr="008814EE">
              <w:rPr>
                <w:rFonts w:ascii="Arial" w:eastAsia="Arial" w:hAnsi="Arial" w:cs="Arial"/>
                <w:noProof/>
                <w:color w:val="0563C1" w:themeColor="hyperlink"/>
                <w:kern w:val="0"/>
                <w:u w:val="single"/>
                <w:lang w:eastAsia="en-GB"/>
                <w14:ligatures w14:val="none"/>
              </w:rPr>
              <w:t>Supporting Documents</w:t>
            </w:r>
            <w:r w:rsidR="008814EE" w:rsidRPr="008814EE">
              <w:rPr>
                <w:rFonts w:ascii="Arial" w:eastAsia="Arial" w:hAnsi="Arial" w:cs="Arial"/>
                <w:noProof/>
                <w:webHidden/>
                <w:color w:val="000000"/>
                <w:kern w:val="0"/>
                <w:lang w:eastAsia="en-GB"/>
                <w14:ligatures w14:val="none"/>
              </w:rPr>
              <w:tab/>
            </w:r>
            <w:r w:rsidR="002450A8">
              <w:rPr>
                <w:rFonts w:ascii="Arial" w:eastAsia="Arial" w:hAnsi="Arial" w:cs="Arial"/>
                <w:noProof/>
                <w:webHidden/>
                <w:color w:val="000000"/>
                <w:kern w:val="0"/>
                <w:lang w:eastAsia="en-GB"/>
                <w14:ligatures w14:val="none"/>
              </w:rPr>
              <w:t>30</w:t>
            </w:r>
          </w:hyperlink>
        </w:p>
        <w:p w14:paraId="08D1C075"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r w:rsidRPr="008814EE">
            <w:rPr>
              <w:rFonts w:ascii="Arial" w:eastAsia="Arial" w:hAnsi="Arial" w:cs="Arial"/>
              <w:b/>
              <w:bCs/>
              <w:noProof/>
              <w:color w:val="000000"/>
              <w:kern w:val="0"/>
              <w:lang w:val="en-US" w:eastAsia="en-GB"/>
              <w14:ligatures w14:val="none"/>
            </w:rPr>
            <w:fldChar w:fldCharType="end"/>
          </w:r>
        </w:p>
      </w:sdtContent>
    </w:sdt>
    <w:p w14:paraId="5B646D43"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bookmarkStart w:id="8" w:name="_Toc159530467"/>
    </w:p>
    <w:p w14:paraId="4DD0D466"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26EAE0A0"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526CC085"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6BEF8AED"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181E2CCE"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5A6E5117"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38DC11BA"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0710B145" w14:textId="77777777" w:rsidR="006546A2" w:rsidRDefault="006546A2"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452A074E" w14:textId="77777777" w:rsidR="00133A0D" w:rsidRDefault="00133A0D"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62C3F171" w14:textId="77777777" w:rsidR="00295471" w:rsidRDefault="00295471" w:rsidP="008814EE">
      <w:pPr>
        <w:pBdr>
          <w:top w:val="nil"/>
          <w:left w:val="nil"/>
          <w:bottom w:val="nil"/>
          <w:right w:val="nil"/>
          <w:between w:val="nil"/>
        </w:pBdr>
        <w:spacing w:before="360" w:after="240" w:line="240" w:lineRule="auto"/>
        <w:outlineLvl w:val="1"/>
        <w:rPr>
          <w:rFonts w:eastAsia="Arial" w:cstheme="minorHAnsi"/>
          <w:color w:val="943734"/>
          <w:kern w:val="0"/>
          <w:sz w:val="40"/>
          <w:szCs w:val="40"/>
          <w:lang w:val="en-US" w:eastAsia="en-GB"/>
          <w14:ligatures w14:val="none"/>
        </w:rPr>
      </w:pPr>
    </w:p>
    <w:p w14:paraId="71D0FEF9" w14:textId="7384B53E" w:rsidR="008814EE" w:rsidRPr="008814EE" w:rsidRDefault="008814EE" w:rsidP="008814EE">
      <w:pPr>
        <w:pBdr>
          <w:top w:val="nil"/>
          <w:left w:val="nil"/>
          <w:bottom w:val="nil"/>
          <w:right w:val="nil"/>
          <w:between w:val="nil"/>
        </w:pBdr>
        <w:spacing w:before="360" w:after="240" w:line="240" w:lineRule="auto"/>
        <w:outlineLvl w:val="1"/>
        <w:rPr>
          <w:rFonts w:eastAsia="Arial" w:cstheme="minorHAnsi"/>
          <w:b/>
          <w:bCs/>
          <w:i/>
          <w:iCs/>
          <w:color w:val="943734"/>
          <w:kern w:val="0"/>
          <w:sz w:val="40"/>
          <w:szCs w:val="40"/>
          <w:lang w:val="en-US" w:eastAsia="en-GB"/>
          <w14:ligatures w14:val="none"/>
        </w:rPr>
      </w:pPr>
      <w:r w:rsidRPr="008814EE">
        <w:rPr>
          <w:rFonts w:eastAsia="Arial" w:cstheme="minorHAnsi"/>
          <w:color w:val="943734"/>
          <w:kern w:val="0"/>
          <w:sz w:val="40"/>
          <w:szCs w:val="40"/>
          <w:lang w:val="en-US" w:eastAsia="en-GB"/>
          <w14:ligatures w14:val="none"/>
        </w:rPr>
        <w:lastRenderedPageBreak/>
        <w:t>Introduction</w:t>
      </w:r>
      <w:bookmarkEnd w:id="8"/>
    </w:p>
    <w:p w14:paraId="79D298AE" w14:textId="77777777" w:rsidR="008814EE" w:rsidRPr="008814EE" w:rsidRDefault="008814EE" w:rsidP="008814EE">
      <w:pPr>
        <w:pBdr>
          <w:top w:val="nil"/>
          <w:left w:val="nil"/>
          <w:bottom w:val="nil"/>
          <w:right w:val="nil"/>
          <w:between w:val="nil"/>
        </w:pBdr>
        <w:spacing w:before="3" w:after="120" w:line="200" w:lineRule="exact"/>
        <w:rPr>
          <w:rFonts w:ascii="Arial" w:eastAsia="Arial" w:hAnsi="Arial" w:cs="Arial"/>
          <w:color w:val="000000"/>
          <w:kern w:val="0"/>
          <w:lang w:val="en-US" w:eastAsia="en-GB"/>
          <w14:ligatures w14:val="none"/>
        </w:rPr>
      </w:pPr>
    </w:p>
    <w:p w14:paraId="2C8A764E" w14:textId="49B1ECFB" w:rsidR="00F5596B" w:rsidRPr="00F5596B" w:rsidRDefault="00F5596B" w:rsidP="00F5596B">
      <w:pPr>
        <w:rPr>
          <w:rFonts w:ascii="Arial" w:hAnsi="Arial" w:cs="Arial"/>
          <w:sz w:val="24"/>
          <w:szCs w:val="24"/>
        </w:rPr>
      </w:pPr>
      <w:r w:rsidRPr="00F5596B">
        <w:rPr>
          <w:rFonts w:ascii="Arial" w:hAnsi="Arial" w:cs="Arial"/>
          <w:sz w:val="24"/>
          <w:szCs w:val="24"/>
        </w:rPr>
        <w:t xml:space="preserve">As part of our duties under </w:t>
      </w:r>
      <w:r w:rsidR="00AA44EF">
        <w:rPr>
          <w:rFonts w:ascii="Arial" w:hAnsi="Arial" w:cs="Arial"/>
          <w:sz w:val="24"/>
          <w:szCs w:val="24"/>
        </w:rPr>
        <w:t>T</w:t>
      </w:r>
      <w:r w:rsidRPr="00F5596B">
        <w:rPr>
          <w:rFonts w:ascii="Arial" w:hAnsi="Arial" w:cs="Arial"/>
          <w:sz w:val="24"/>
          <w:szCs w:val="24"/>
        </w:rPr>
        <w:t xml:space="preserve">he Equality Act (2010), Worcestershire County Council </w:t>
      </w:r>
      <w:r w:rsidR="00B878DE">
        <w:rPr>
          <w:rFonts w:ascii="Arial" w:hAnsi="Arial" w:cs="Arial"/>
          <w:sz w:val="24"/>
          <w:szCs w:val="24"/>
        </w:rPr>
        <w:t>and Worcestershire Children First</w:t>
      </w:r>
      <w:r w:rsidR="00343AED">
        <w:rPr>
          <w:rFonts w:ascii="Arial" w:hAnsi="Arial" w:cs="Arial"/>
          <w:sz w:val="24"/>
          <w:szCs w:val="24"/>
        </w:rPr>
        <w:t>, are</w:t>
      </w:r>
      <w:r w:rsidRPr="00F5596B">
        <w:rPr>
          <w:rFonts w:ascii="Arial" w:hAnsi="Arial" w:cs="Arial"/>
          <w:sz w:val="24"/>
          <w:szCs w:val="24"/>
        </w:rPr>
        <w:t xml:space="preserve"> required to produce and publish an annual report outlining the progress that we have made against our objectives which are set out in our EDI Strategy 2022-24. This report sets out a summary of the work undertaken in the first year of delivery, so far against our objectives and outcomes, an update on work to meet each objective and finally, our workforce equality data which is also a publishing requirement under </w:t>
      </w:r>
      <w:r w:rsidR="00AA44EF">
        <w:rPr>
          <w:rFonts w:ascii="Arial" w:hAnsi="Arial" w:cs="Arial"/>
          <w:sz w:val="24"/>
          <w:szCs w:val="24"/>
        </w:rPr>
        <w:t>T</w:t>
      </w:r>
      <w:r w:rsidRPr="00F5596B">
        <w:rPr>
          <w:rFonts w:ascii="Arial" w:hAnsi="Arial" w:cs="Arial"/>
          <w:sz w:val="24"/>
          <w:szCs w:val="24"/>
        </w:rPr>
        <w:t xml:space="preserve">he Equality Act (2010). </w:t>
      </w:r>
    </w:p>
    <w:p w14:paraId="56E95AC3" w14:textId="0B325FA4" w:rsidR="00F5596B" w:rsidRPr="00862D0C" w:rsidRDefault="00F5596B" w:rsidP="00F5596B">
      <w:pPr>
        <w:rPr>
          <w:rFonts w:ascii="Arial" w:hAnsi="Arial" w:cs="Arial"/>
          <w:sz w:val="24"/>
          <w:szCs w:val="24"/>
        </w:rPr>
      </w:pPr>
      <w:r w:rsidRPr="00F5596B">
        <w:rPr>
          <w:rFonts w:ascii="Arial" w:hAnsi="Arial" w:cs="Arial"/>
          <w:sz w:val="24"/>
          <w:szCs w:val="24"/>
        </w:rPr>
        <w:t xml:space="preserve">During the year, progress against our objectives is monitored quarterly by our Strategic Diversity Leadership Group. This group is chaired by the Chief Executive and membership includes </w:t>
      </w:r>
      <w:r w:rsidR="00026DE7">
        <w:rPr>
          <w:rFonts w:ascii="Arial" w:hAnsi="Arial" w:cs="Arial"/>
          <w:sz w:val="24"/>
          <w:szCs w:val="24"/>
        </w:rPr>
        <w:t>A</w:t>
      </w:r>
      <w:r w:rsidRPr="00F5596B">
        <w:rPr>
          <w:rFonts w:ascii="Arial" w:hAnsi="Arial" w:cs="Arial"/>
          <w:sz w:val="24"/>
          <w:szCs w:val="24"/>
        </w:rPr>
        <w:t xml:space="preserve">ssistant </w:t>
      </w:r>
      <w:r w:rsidR="00026DE7">
        <w:rPr>
          <w:rFonts w:ascii="Arial" w:hAnsi="Arial" w:cs="Arial"/>
          <w:sz w:val="24"/>
          <w:szCs w:val="24"/>
        </w:rPr>
        <w:t>D</w:t>
      </w:r>
      <w:r w:rsidRPr="00F5596B">
        <w:rPr>
          <w:rFonts w:ascii="Arial" w:hAnsi="Arial" w:cs="Arial"/>
          <w:sz w:val="24"/>
          <w:szCs w:val="24"/>
        </w:rPr>
        <w:t xml:space="preserve">irectors from Commercial and Change </w:t>
      </w:r>
      <w:r w:rsidR="00026DE7">
        <w:rPr>
          <w:rFonts w:ascii="Arial" w:hAnsi="Arial" w:cs="Arial"/>
          <w:sz w:val="24"/>
          <w:szCs w:val="24"/>
        </w:rPr>
        <w:t>D</w:t>
      </w:r>
      <w:r w:rsidRPr="00F5596B">
        <w:rPr>
          <w:rFonts w:ascii="Arial" w:hAnsi="Arial" w:cs="Arial"/>
          <w:sz w:val="24"/>
          <w:szCs w:val="24"/>
        </w:rPr>
        <w:t>irectorate, Human Resources and Organisational Development, People and Communities, Worcestershire Children First, Economy and Infrastructure, and Equality</w:t>
      </w:r>
      <w:r w:rsidR="00026DE7">
        <w:rPr>
          <w:rFonts w:ascii="Arial" w:hAnsi="Arial" w:cs="Arial"/>
          <w:sz w:val="24"/>
          <w:szCs w:val="24"/>
        </w:rPr>
        <w:t>,</w:t>
      </w:r>
      <w:r w:rsidRPr="00F5596B">
        <w:rPr>
          <w:rFonts w:ascii="Arial" w:hAnsi="Arial" w:cs="Arial"/>
          <w:sz w:val="24"/>
          <w:szCs w:val="24"/>
        </w:rPr>
        <w:t xml:space="preserve"> </w:t>
      </w:r>
      <w:proofErr w:type="gramStart"/>
      <w:r w:rsidRPr="00F5596B">
        <w:rPr>
          <w:rFonts w:ascii="Arial" w:hAnsi="Arial" w:cs="Arial"/>
          <w:sz w:val="24"/>
          <w:szCs w:val="24"/>
        </w:rPr>
        <w:t>Diversity</w:t>
      </w:r>
      <w:proofErr w:type="gramEnd"/>
      <w:r w:rsidRPr="00F5596B">
        <w:rPr>
          <w:rFonts w:ascii="Arial" w:hAnsi="Arial" w:cs="Arial"/>
          <w:sz w:val="24"/>
          <w:szCs w:val="24"/>
        </w:rPr>
        <w:t xml:space="preserve"> and </w:t>
      </w:r>
      <w:r w:rsidRPr="00862D0C">
        <w:rPr>
          <w:rFonts w:ascii="Arial" w:hAnsi="Arial" w:cs="Arial"/>
          <w:sz w:val="24"/>
          <w:szCs w:val="24"/>
        </w:rPr>
        <w:t>Inclusion.</w:t>
      </w:r>
    </w:p>
    <w:p w14:paraId="696EBF70" w14:textId="046EBE39" w:rsidR="0064062B" w:rsidRPr="008D13CF" w:rsidRDefault="00F5596B" w:rsidP="00F5596B">
      <w:pPr>
        <w:rPr>
          <w:rFonts w:ascii="Arial" w:hAnsi="Arial" w:cs="Arial"/>
          <w:sz w:val="24"/>
          <w:szCs w:val="24"/>
        </w:rPr>
      </w:pPr>
      <w:r w:rsidRPr="008D13CF">
        <w:rPr>
          <w:rFonts w:ascii="Arial" w:hAnsi="Arial" w:cs="Arial"/>
          <w:sz w:val="24"/>
          <w:szCs w:val="24"/>
        </w:rPr>
        <w:t>At Worcestershire County Council</w:t>
      </w:r>
      <w:r w:rsidR="004C0BA0" w:rsidRPr="008D13CF">
        <w:rPr>
          <w:rFonts w:ascii="Arial" w:hAnsi="Arial" w:cs="Arial"/>
          <w:sz w:val="24"/>
          <w:szCs w:val="24"/>
        </w:rPr>
        <w:t xml:space="preserve"> and Worcestershire Children First</w:t>
      </w:r>
      <w:r w:rsidR="00337E66" w:rsidRPr="008D13CF">
        <w:rPr>
          <w:rFonts w:ascii="Arial" w:hAnsi="Arial" w:cs="Arial"/>
          <w:sz w:val="24"/>
          <w:szCs w:val="24"/>
        </w:rPr>
        <w:t xml:space="preserve"> (WCC and WCF)</w:t>
      </w:r>
      <w:r w:rsidRPr="008D13CF">
        <w:rPr>
          <w:rFonts w:ascii="Arial" w:hAnsi="Arial" w:cs="Arial"/>
          <w:sz w:val="24"/>
          <w:szCs w:val="24"/>
        </w:rPr>
        <w:t>, we believe that everyone deserves a voice. The current Equality</w:t>
      </w:r>
      <w:r w:rsidR="00026DE7" w:rsidRPr="008D13CF">
        <w:rPr>
          <w:rFonts w:ascii="Arial" w:hAnsi="Arial" w:cs="Arial"/>
          <w:sz w:val="24"/>
          <w:szCs w:val="24"/>
        </w:rPr>
        <w:t>,</w:t>
      </w:r>
      <w:r w:rsidRPr="008D13CF">
        <w:rPr>
          <w:rFonts w:ascii="Arial" w:hAnsi="Arial" w:cs="Arial"/>
          <w:sz w:val="24"/>
          <w:szCs w:val="24"/>
        </w:rPr>
        <w:t xml:space="preserve"> </w:t>
      </w:r>
      <w:proofErr w:type="gramStart"/>
      <w:r w:rsidRPr="008D13CF">
        <w:rPr>
          <w:rFonts w:ascii="Arial" w:hAnsi="Arial" w:cs="Arial"/>
          <w:sz w:val="24"/>
          <w:szCs w:val="24"/>
        </w:rPr>
        <w:t>Diversity</w:t>
      </w:r>
      <w:proofErr w:type="gramEnd"/>
      <w:r w:rsidRPr="008D13CF">
        <w:rPr>
          <w:rFonts w:ascii="Arial" w:hAnsi="Arial" w:cs="Arial"/>
          <w:sz w:val="24"/>
          <w:szCs w:val="24"/>
        </w:rPr>
        <w:t xml:space="preserve"> and Inclusion (EDI) </w:t>
      </w:r>
      <w:r w:rsidR="00026DE7" w:rsidRPr="008D13CF">
        <w:rPr>
          <w:rFonts w:ascii="Arial" w:hAnsi="Arial" w:cs="Arial"/>
          <w:sz w:val="24"/>
          <w:szCs w:val="24"/>
        </w:rPr>
        <w:t>S</w:t>
      </w:r>
      <w:r w:rsidRPr="008D13CF">
        <w:rPr>
          <w:rFonts w:ascii="Arial" w:hAnsi="Arial" w:cs="Arial"/>
          <w:sz w:val="24"/>
          <w:szCs w:val="24"/>
        </w:rPr>
        <w:t xml:space="preserve">trategy is the benchmark for our ongoing work and priorities and runs until September 2024. We have </w:t>
      </w:r>
      <w:r w:rsidR="00026DE7" w:rsidRPr="008D13CF">
        <w:rPr>
          <w:rFonts w:ascii="Arial" w:hAnsi="Arial" w:cs="Arial"/>
          <w:sz w:val="24"/>
          <w:szCs w:val="24"/>
        </w:rPr>
        <w:t>learnt</w:t>
      </w:r>
      <w:r w:rsidRPr="008D13CF">
        <w:rPr>
          <w:rFonts w:ascii="Arial" w:hAnsi="Arial" w:cs="Arial"/>
          <w:sz w:val="24"/>
          <w:szCs w:val="24"/>
        </w:rPr>
        <w:t xml:space="preserve"> a great deal about how we can improve and build on our next strategy, and fully expect to engage, </w:t>
      </w:r>
      <w:proofErr w:type="gramStart"/>
      <w:r w:rsidRPr="008D13CF">
        <w:rPr>
          <w:rFonts w:ascii="Arial" w:hAnsi="Arial" w:cs="Arial"/>
          <w:sz w:val="24"/>
          <w:szCs w:val="24"/>
        </w:rPr>
        <w:t>consult</w:t>
      </w:r>
      <w:proofErr w:type="gramEnd"/>
      <w:r w:rsidRPr="008D13CF">
        <w:rPr>
          <w:rFonts w:ascii="Arial" w:hAnsi="Arial" w:cs="Arial"/>
          <w:sz w:val="24"/>
          <w:szCs w:val="24"/>
        </w:rPr>
        <w:t xml:space="preserve"> and co-produce further work, relevant to our goals of pursuing better inclusion, and outcomes for our colleagues and community in Worcestershire. </w:t>
      </w:r>
      <w:r w:rsidR="0064062B" w:rsidRPr="008D13CF">
        <w:rPr>
          <w:rFonts w:ascii="Arial" w:hAnsi="Arial" w:cs="Arial"/>
          <w:sz w:val="24"/>
          <w:szCs w:val="24"/>
        </w:rPr>
        <w:t xml:space="preserve">The EDI Strategy compliments and supports other relevant work streams such as our Workforce Strategy, </w:t>
      </w:r>
      <w:r w:rsidR="00624C67" w:rsidRPr="008D13CF">
        <w:rPr>
          <w:rFonts w:ascii="Arial" w:hAnsi="Arial" w:cs="Arial"/>
          <w:sz w:val="24"/>
          <w:szCs w:val="24"/>
        </w:rPr>
        <w:t>Health and Wellbeing Strategy</w:t>
      </w:r>
      <w:r w:rsidR="002441DE" w:rsidRPr="008D13CF">
        <w:rPr>
          <w:rFonts w:ascii="Arial" w:hAnsi="Arial" w:cs="Arial"/>
          <w:sz w:val="24"/>
          <w:szCs w:val="24"/>
        </w:rPr>
        <w:t xml:space="preserve">, Joint Strategic Needs Assessment, </w:t>
      </w:r>
      <w:r w:rsidR="00DA785E" w:rsidRPr="008D13CF">
        <w:rPr>
          <w:rFonts w:ascii="Arial" w:hAnsi="Arial" w:cs="Arial"/>
          <w:sz w:val="24"/>
          <w:szCs w:val="24"/>
        </w:rPr>
        <w:t>SEND Strategy and plans</w:t>
      </w:r>
      <w:r w:rsidR="009D6036" w:rsidRPr="008D13CF">
        <w:rPr>
          <w:rFonts w:ascii="Arial" w:hAnsi="Arial" w:cs="Arial"/>
          <w:sz w:val="24"/>
          <w:szCs w:val="24"/>
        </w:rPr>
        <w:t>,</w:t>
      </w:r>
      <w:r w:rsidR="00F10F83" w:rsidRPr="008D13CF">
        <w:rPr>
          <w:rFonts w:ascii="Arial" w:hAnsi="Arial" w:cs="Arial"/>
          <w:sz w:val="24"/>
          <w:szCs w:val="24"/>
        </w:rPr>
        <w:t xml:space="preserve"> and a wide range of other projects</w:t>
      </w:r>
      <w:r w:rsidR="00DA315B" w:rsidRPr="008D13CF">
        <w:rPr>
          <w:rFonts w:ascii="Arial" w:hAnsi="Arial" w:cs="Arial"/>
          <w:sz w:val="24"/>
          <w:szCs w:val="24"/>
        </w:rPr>
        <w:t>. EDI and our Workforce strategies are integral to each other</w:t>
      </w:r>
      <w:r w:rsidR="009D6036" w:rsidRPr="008D13CF">
        <w:rPr>
          <w:rFonts w:ascii="Arial" w:hAnsi="Arial" w:cs="Arial"/>
          <w:sz w:val="24"/>
          <w:szCs w:val="24"/>
        </w:rPr>
        <w:t xml:space="preserve"> and build on the importance of a workplace </w:t>
      </w:r>
      <w:r w:rsidR="00995C08" w:rsidRPr="008D13CF">
        <w:rPr>
          <w:rFonts w:ascii="Arial" w:hAnsi="Arial" w:cs="Arial"/>
          <w:sz w:val="24"/>
          <w:szCs w:val="24"/>
        </w:rPr>
        <w:t xml:space="preserve">culture of inclusion and respect and compliment the work in </w:t>
      </w:r>
      <w:r w:rsidR="009D5E58" w:rsidRPr="008D13CF">
        <w:rPr>
          <w:rFonts w:ascii="Arial" w:hAnsi="Arial" w:cs="Arial"/>
          <w:sz w:val="24"/>
          <w:szCs w:val="24"/>
        </w:rPr>
        <w:t>each directorate.</w:t>
      </w:r>
    </w:p>
    <w:p w14:paraId="10B704D6" w14:textId="34BFCDED" w:rsidR="009D5E58" w:rsidRPr="008D13CF" w:rsidRDefault="00C739C7" w:rsidP="00F5596B">
      <w:pPr>
        <w:rPr>
          <w:rFonts w:ascii="Arial" w:hAnsi="Arial" w:cs="Arial"/>
          <w:sz w:val="24"/>
          <w:szCs w:val="24"/>
        </w:rPr>
      </w:pPr>
      <w:r w:rsidRPr="008D13CF">
        <w:rPr>
          <w:rFonts w:ascii="Arial" w:hAnsi="Arial" w:cs="Arial"/>
          <w:sz w:val="24"/>
          <w:szCs w:val="24"/>
        </w:rPr>
        <w:t xml:space="preserve">A council decision by our Chief Officer Group in 2023 agreed to refocus and prioritise the efforts of this work, by </w:t>
      </w:r>
      <w:r w:rsidR="00D46F3C" w:rsidRPr="008D13CF">
        <w:rPr>
          <w:rFonts w:ascii="Arial" w:hAnsi="Arial" w:cs="Arial"/>
          <w:sz w:val="24"/>
          <w:szCs w:val="24"/>
        </w:rPr>
        <w:t>carefully reviewing and assessing the needs to be compliant,</w:t>
      </w:r>
      <w:r w:rsidR="00257863" w:rsidRPr="008D13CF">
        <w:rPr>
          <w:rFonts w:ascii="Arial" w:hAnsi="Arial" w:cs="Arial"/>
          <w:sz w:val="24"/>
          <w:szCs w:val="24"/>
        </w:rPr>
        <w:t xml:space="preserve"> accountable, and</w:t>
      </w:r>
      <w:r w:rsidR="00D46F3C" w:rsidRPr="008D13CF">
        <w:rPr>
          <w:rFonts w:ascii="Arial" w:hAnsi="Arial" w:cs="Arial"/>
          <w:sz w:val="24"/>
          <w:szCs w:val="24"/>
        </w:rPr>
        <w:t xml:space="preserve"> progress the work at pace in line with other local authorities</w:t>
      </w:r>
      <w:r w:rsidR="00257863" w:rsidRPr="008D13CF">
        <w:rPr>
          <w:rFonts w:ascii="Arial" w:hAnsi="Arial" w:cs="Arial"/>
          <w:sz w:val="24"/>
          <w:szCs w:val="24"/>
        </w:rPr>
        <w:t xml:space="preserve">. It was </w:t>
      </w:r>
      <w:r w:rsidR="00D80194" w:rsidRPr="008D13CF">
        <w:rPr>
          <w:rFonts w:ascii="Arial" w:hAnsi="Arial" w:cs="Arial"/>
          <w:sz w:val="24"/>
          <w:szCs w:val="24"/>
        </w:rPr>
        <w:t>agreed that the council</w:t>
      </w:r>
      <w:r w:rsidR="00D46F3C" w:rsidRPr="008D13CF">
        <w:rPr>
          <w:rFonts w:ascii="Arial" w:hAnsi="Arial" w:cs="Arial"/>
          <w:sz w:val="24"/>
          <w:szCs w:val="24"/>
        </w:rPr>
        <w:t xml:space="preserve"> </w:t>
      </w:r>
      <w:r w:rsidR="00D167C9" w:rsidRPr="008D13CF">
        <w:rPr>
          <w:rFonts w:ascii="Arial" w:hAnsi="Arial" w:cs="Arial"/>
          <w:sz w:val="24"/>
          <w:szCs w:val="24"/>
        </w:rPr>
        <w:t>provide base budget funding for a role to lead and enhance the EDI work</w:t>
      </w:r>
      <w:r w:rsidR="00D80194" w:rsidRPr="008D13CF">
        <w:rPr>
          <w:rFonts w:ascii="Arial" w:hAnsi="Arial" w:cs="Arial"/>
          <w:sz w:val="24"/>
          <w:szCs w:val="24"/>
        </w:rPr>
        <w:t xml:space="preserve">, </w:t>
      </w:r>
      <w:r w:rsidR="00353289" w:rsidRPr="008D13CF">
        <w:rPr>
          <w:rFonts w:ascii="Arial" w:hAnsi="Arial" w:cs="Arial"/>
          <w:sz w:val="24"/>
          <w:szCs w:val="24"/>
        </w:rPr>
        <w:t xml:space="preserve">ensuring consistent expertise and resource to a position of EDI Lead. This positive step has meant we can increase, </w:t>
      </w:r>
      <w:proofErr w:type="gramStart"/>
      <w:r w:rsidR="00353289" w:rsidRPr="008D13CF">
        <w:rPr>
          <w:rFonts w:ascii="Arial" w:hAnsi="Arial" w:cs="Arial"/>
          <w:sz w:val="24"/>
          <w:szCs w:val="24"/>
        </w:rPr>
        <w:t>improve</w:t>
      </w:r>
      <w:proofErr w:type="gramEnd"/>
      <w:r w:rsidR="00353289" w:rsidRPr="008D13CF">
        <w:rPr>
          <w:rFonts w:ascii="Arial" w:hAnsi="Arial" w:cs="Arial"/>
          <w:sz w:val="24"/>
          <w:szCs w:val="24"/>
        </w:rPr>
        <w:t xml:space="preserve"> and scrutinise our work from a regulatory, strategic and operational point of view</w:t>
      </w:r>
      <w:r w:rsidR="000D5685" w:rsidRPr="008D13CF">
        <w:rPr>
          <w:rFonts w:ascii="Arial" w:hAnsi="Arial" w:cs="Arial"/>
          <w:sz w:val="24"/>
          <w:szCs w:val="24"/>
        </w:rPr>
        <w:t>, allowing our aspirations for better inclusion county wide</w:t>
      </w:r>
      <w:r w:rsidR="00846A49" w:rsidRPr="008D13CF">
        <w:rPr>
          <w:rFonts w:ascii="Arial" w:hAnsi="Arial" w:cs="Arial"/>
          <w:sz w:val="24"/>
          <w:szCs w:val="24"/>
        </w:rPr>
        <w:t>, and a collaborative approach across the council.</w:t>
      </w:r>
    </w:p>
    <w:p w14:paraId="514BCF2B" w14:textId="57F191AF" w:rsidR="00F5596B" w:rsidRPr="00862D0C" w:rsidRDefault="00F5596B" w:rsidP="00F5596B">
      <w:pPr>
        <w:rPr>
          <w:rFonts w:ascii="Arial" w:hAnsi="Arial" w:cs="Arial"/>
          <w:sz w:val="24"/>
          <w:szCs w:val="24"/>
        </w:rPr>
      </w:pPr>
      <w:r w:rsidRPr="008D13CF">
        <w:rPr>
          <w:rFonts w:ascii="Arial" w:hAnsi="Arial" w:cs="Arial"/>
          <w:sz w:val="24"/>
          <w:szCs w:val="24"/>
        </w:rPr>
        <w:t xml:space="preserve">We are working hard to create an environment where everyone feels included and valued. We celebrate diversity, continue to challenge </w:t>
      </w:r>
      <w:proofErr w:type="gramStart"/>
      <w:r w:rsidRPr="008D13CF">
        <w:rPr>
          <w:rFonts w:ascii="Arial" w:hAnsi="Arial" w:cs="Arial"/>
          <w:sz w:val="24"/>
          <w:szCs w:val="24"/>
        </w:rPr>
        <w:t>discrimination</w:t>
      </w:r>
      <w:proofErr w:type="gramEnd"/>
      <w:r w:rsidRPr="008D13CF">
        <w:rPr>
          <w:rFonts w:ascii="Arial" w:hAnsi="Arial" w:cs="Arial"/>
          <w:sz w:val="24"/>
          <w:szCs w:val="24"/>
        </w:rPr>
        <w:t xml:space="preserve"> and hold ourselves accountable for making positive change. </w:t>
      </w:r>
    </w:p>
    <w:p w14:paraId="645786C6" w14:textId="6369AD9D" w:rsidR="00F5596B" w:rsidRPr="008D13CF" w:rsidRDefault="00F5596B" w:rsidP="00F5596B">
      <w:pPr>
        <w:pStyle w:val="NormalWeb"/>
        <w:rPr>
          <w:rFonts w:ascii="Arial" w:hAnsi="Arial" w:cs="Arial"/>
        </w:rPr>
      </w:pPr>
      <w:r w:rsidRPr="008D13CF">
        <w:rPr>
          <w:rFonts w:ascii="Arial" w:hAnsi="Arial" w:cs="Arial"/>
        </w:rPr>
        <w:t>Through our EDI work and council values,</w:t>
      </w:r>
      <w:r w:rsidR="00AE4644" w:rsidRPr="008D13CF">
        <w:rPr>
          <w:rFonts w:ascii="Arial" w:hAnsi="Arial" w:cs="Arial"/>
        </w:rPr>
        <w:t xml:space="preserve"> and with close </w:t>
      </w:r>
      <w:r w:rsidR="003970E6" w:rsidRPr="008D13CF">
        <w:rPr>
          <w:rFonts w:ascii="Arial" w:hAnsi="Arial" w:cs="Arial"/>
        </w:rPr>
        <w:t>links and collaborative work through our Workforce Strategy</w:t>
      </w:r>
      <w:r w:rsidR="008E60B0" w:rsidRPr="008D13CF">
        <w:rPr>
          <w:rFonts w:ascii="Arial" w:hAnsi="Arial" w:cs="Arial"/>
        </w:rPr>
        <w:t>,</w:t>
      </w:r>
      <w:r w:rsidRPr="008D13CF">
        <w:rPr>
          <w:rFonts w:ascii="Arial" w:hAnsi="Arial" w:cs="Arial"/>
        </w:rPr>
        <w:t xml:space="preserve"> we are creating and driving a culture of inclusion and </w:t>
      </w:r>
      <w:r w:rsidRPr="008D13CF">
        <w:rPr>
          <w:rFonts w:ascii="Arial" w:hAnsi="Arial" w:cs="Arial"/>
        </w:rPr>
        <w:lastRenderedPageBreak/>
        <w:t>respect. We are committed to delivering our duties under the Equality Act 2010 and embedding equality into everything we do. </w:t>
      </w:r>
    </w:p>
    <w:p w14:paraId="0CDA5830" w14:textId="78E8180C" w:rsidR="00F5596B" w:rsidRPr="008D13CF" w:rsidRDefault="00F5596B" w:rsidP="00F5596B">
      <w:pPr>
        <w:pStyle w:val="NormalWeb"/>
        <w:rPr>
          <w:rFonts w:ascii="Arial" w:hAnsi="Arial" w:cs="Arial"/>
        </w:rPr>
      </w:pPr>
      <w:r w:rsidRPr="008D13CF">
        <w:rPr>
          <w:rFonts w:ascii="Arial" w:hAnsi="Arial" w:cs="Arial"/>
        </w:rPr>
        <w:t>We are proud to share the first annual report detailing some of our commitments and examples of the work we are doing to break down barriers and promote inclusion across the county. </w:t>
      </w:r>
    </w:p>
    <w:p w14:paraId="2F75DF63" w14:textId="77777777" w:rsidR="00F5596B" w:rsidRPr="00862D0C" w:rsidRDefault="00F5596B" w:rsidP="00F5596B">
      <w:pPr>
        <w:rPr>
          <w:rFonts w:ascii="Arial" w:hAnsi="Arial" w:cs="Arial"/>
          <w:sz w:val="24"/>
          <w:szCs w:val="24"/>
        </w:rPr>
      </w:pPr>
    </w:p>
    <w:p w14:paraId="5807AA69" w14:textId="444DFD0A" w:rsidR="00F5596B" w:rsidRPr="00862D0C" w:rsidRDefault="00F5596B" w:rsidP="00F5596B">
      <w:pPr>
        <w:rPr>
          <w:rFonts w:ascii="Arial" w:hAnsi="Arial" w:cs="Arial"/>
          <w:sz w:val="24"/>
          <w:szCs w:val="24"/>
        </w:rPr>
      </w:pPr>
      <w:r w:rsidRPr="00862D0C">
        <w:rPr>
          <w:rFonts w:ascii="Arial" w:hAnsi="Arial" w:cs="Arial"/>
          <w:sz w:val="24"/>
          <w:szCs w:val="24"/>
        </w:rPr>
        <w:t xml:space="preserve">The Public Sector Equality Duty is set out within The Equality Act 2010. Details and links to further information can be found in the </w:t>
      </w:r>
      <w:r w:rsidR="00433B04" w:rsidRPr="00862D0C">
        <w:rPr>
          <w:rFonts w:ascii="Arial" w:hAnsi="Arial" w:cs="Arial"/>
          <w:sz w:val="24"/>
          <w:szCs w:val="24"/>
        </w:rPr>
        <w:t>Supporting Documents</w:t>
      </w:r>
      <w:r w:rsidRPr="00862D0C">
        <w:rPr>
          <w:rFonts w:ascii="Arial" w:hAnsi="Arial" w:cs="Arial"/>
          <w:sz w:val="24"/>
          <w:szCs w:val="24"/>
        </w:rPr>
        <w:t xml:space="preserve"> to this report. </w:t>
      </w:r>
    </w:p>
    <w:p w14:paraId="392168FE" w14:textId="77777777" w:rsidR="00F5596B" w:rsidRPr="00862D0C" w:rsidRDefault="00F5596B" w:rsidP="00F5596B">
      <w:pPr>
        <w:rPr>
          <w:rFonts w:ascii="Arial" w:hAnsi="Arial" w:cs="Arial"/>
          <w:sz w:val="24"/>
          <w:szCs w:val="24"/>
        </w:rPr>
      </w:pPr>
      <w:r w:rsidRPr="00862D0C">
        <w:rPr>
          <w:rFonts w:ascii="Arial" w:hAnsi="Arial" w:cs="Arial"/>
          <w:sz w:val="24"/>
          <w:szCs w:val="24"/>
        </w:rPr>
        <w:t>The General Duties outlined state public authorities have ‘due regard’ to the need to:</w:t>
      </w:r>
    </w:p>
    <w:p w14:paraId="51C5B2DC" w14:textId="77777777" w:rsidR="00F5596B" w:rsidRPr="00862D0C" w:rsidRDefault="00F5596B" w:rsidP="00F5596B">
      <w:pPr>
        <w:pStyle w:val="ListParagraph"/>
        <w:numPr>
          <w:ilvl w:val="0"/>
          <w:numId w:val="12"/>
        </w:numPr>
        <w:spacing w:after="160" w:line="259" w:lineRule="auto"/>
        <w:rPr>
          <w:rFonts w:ascii="Arial" w:hAnsi="Arial" w:cs="Arial"/>
          <w:sz w:val="24"/>
          <w:szCs w:val="24"/>
        </w:rPr>
      </w:pPr>
      <w:r w:rsidRPr="00862D0C">
        <w:rPr>
          <w:rFonts w:ascii="Arial" w:hAnsi="Arial" w:cs="Arial"/>
          <w:sz w:val="24"/>
          <w:szCs w:val="24"/>
        </w:rPr>
        <w:t>Eliminate discrimination, harassment, victimisation, and any ither conduct prohibited within The Equality Act 2010</w:t>
      </w:r>
    </w:p>
    <w:p w14:paraId="286B92EA" w14:textId="2E934242" w:rsidR="00F5596B" w:rsidRPr="00862D0C" w:rsidRDefault="00F5596B" w:rsidP="00F5596B">
      <w:pPr>
        <w:pStyle w:val="ListParagraph"/>
        <w:numPr>
          <w:ilvl w:val="0"/>
          <w:numId w:val="12"/>
        </w:numPr>
        <w:spacing w:after="160" w:line="259" w:lineRule="auto"/>
        <w:rPr>
          <w:rFonts w:ascii="Arial" w:hAnsi="Arial" w:cs="Arial"/>
          <w:sz w:val="24"/>
          <w:szCs w:val="24"/>
        </w:rPr>
      </w:pPr>
      <w:r w:rsidRPr="00862D0C">
        <w:rPr>
          <w:rFonts w:ascii="Arial" w:hAnsi="Arial" w:cs="Arial"/>
          <w:sz w:val="24"/>
          <w:szCs w:val="24"/>
        </w:rPr>
        <w:t xml:space="preserve">Advancing equality of opportunity between persons who share a relevant protected characteristic and persons who </w:t>
      </w:r>
      <w:r w:rsidR="006546A2" w:rsidRPr="00862D0C">
        <w:rPr>
          <w:rFonts w:ascii="Arial" w:hAnsi="Arial" w:cs="Arial"/>
          <w:sz w:val="24"/>
          <w:szCs w:val="24"/>
        </w:rPr>
        <w:t>don’t.</w:t>
      </w:r>
    </w:p>
    <w:p w14:paraId="41EFF18D" w14:textId="501C5813" w:rsidR="00F5596B" w:rsidRPr="00862D0C" w:rsidRDefault="00F5596B" w:rsidP="00F5596B">
      <w:pPr>
        <w:pStyle w:val="ListParagraph"/>
        <w:numPr>
          <w:ilvl w:val="0"/>
          <w:numId w:val="12"/>
        </w:numPr>
        <w:spacing w:after="160" w:line="259" w:lineRule="auto"/>
        <w:rPr>
          <w:rFonts w:ascii="Arial" w:hAnsi="Arial" w:cs="Arial"/>
          <w:sz w:val="24"/>
          <w:szCs w:val="24"/>
        </w:rPr>
      </w:pPr>
      <w:r w:rsidRPr="00862D0C">
        <w:rPr>
          <w:rFonts w:ascii="Arial" w:hAnsi="Arial" w:cs="Arial"/>
          <w:sz w:val="24"/>
          <w:szCs w:val="24"/>
        </w:rPr>
        <w:t xml:space="preserve">Fostering good relations between persons who share a relevant protected characteristic and those who </w:t>
      </w:r>
      <w:r w:rsidR="006546A2" w:rsidRPr="00862D0C">
        <w:rPr>
          <w:rFonts w:ascii="Arial" w:hAnsi="Arial" w:cs="Arial"/>
          <w:sz w:val="24"/>
          <w:szCs w:val="24"/>
        </w:rPr>
        <w:t>don’t.</w:t>
      </w:r>
    </w:p>
    <w:p w14:paraId="2D128032" w14:textId="77777777" w:rsidR="00F5596B" w:rsidRPr="00862D0C" w:rsidRDefault="00F5596B" w:rsidP="00F5596B">
      <w:pPr>
        <w:rPr>
          <w:rFonts w:ascii="Arial" w:hAnsi="Arial" w:cs="Arial"/>
          <w:sz w:val="24"/>
          <w:szCs w:val="24"/>
        </w:rPr>
      </w:pPr>
    </w:p>
    <w:p w14:paraId="39CCCD10" w14:textId="77777777" w:rsidR="00F5596B" w:rsidRPr="00862D0C" w:rsidRDefault="00F5596B" w:rsidP="00F5596B">
      <w:pPr>
        <w:rPr>
          <w:rFonts w:ascii="Arial" w:hAnsi="Arial" w:cs="Arial"/>
          <w:sz w:val="24"/>
          <w:szCs w:val="24"/>
        </w:rPr>
      </w:pPr>
      <w:r w:rsidRPr="00862D0C">
        <w:rPr>
          <w:rFonts w:ascii="Arial" w:hAnsi="Arial" w:cs="Arial"/>
          <w:sz w:val="24"/>
          <w:szCs w:val="24"/>
        </w:rPr>
        <w:t xml:space="preserve">“There is no standard legal definition of ‘due regard’, although various court cases have clarified the general duty and what ‘due regard’ means. </w:t>
      </w:r>
    </w:p>
    <w:p w14:paraId="00E3C2EC" w14:textId="77777777" w:rsidR="00F5596B" w:rsidRPr="00862D0C" w:rsidRDefault="00F5596B" w:rsidP="00F5596B">
      <w:pPr>
        <w:rPr>
          <w:rFonts w:ascii="Arial" w:hAnsi="Arial" w:cs="Arial"/>
          <w:sz w:val="24"/>
          <w:szCs w:val="24"/>
        </w:rPr>
      </w:pPr>
      <w:r w:rsidRPr="00862D0C">
        <w:rPr>
          <w:rFonts w:ascii="Arial" w:hAnsi="Arial" w:cs="Arial"/>
          <w:sz w:val="24"/>
          <w:szCs w:val="24"/>
        </w:rPr>
        <w:t>Advancing equal opportunities means:</w:t>
      </w:r>
    </w:p>
    <w:p w14:paraId="3CB97E9F" w14:textId="20C62C8D" w:rsidR="00F5596B" w:rsidRPr="00862D0C" w:rsidRDefault="00F5596B" w:rsidP="00F5596B">
      <w:pPr>
        <w:pStyle w:val="ListParagraph"/>
        <w:numPr>
          <w:ilvl w:val="0"/>
          <w:numId w:val="12"/>
        </w:numPr>
        <w:spacing w:after="160" w:line="259" w:lineRule="auto"/>
        <w:rPr>
          <w:rFonts w:ascii="Arial" w:hAnsi="Arial" w:cs="Arial"/>
          <w:sz w:val="24"/>
          <w:szCs w:val="24"/>
        </w:rPr>
      </w:pPr>
      <w:r w:rsidRPr="00862D0C">
        <w:rPr>
          <w:rFonts w:ascii="Arial" w:hAnsi="Arial" w:cs="Arial"/>
          <w:sz w:val="24"/>
          <w:szCs w:val="24"/>
        </w:rPr>
        <w:t xml:space="preserve">Removing or reduce the disadvantage that people with protected characteristics </w:t>
      </w:r>
      <w:r w:rsidR="006546A2" w:rsidRPr="00862D0C">
        <w:rPr>
          <w:rFonts w:ascii="Arial" w:hAnsi="Arial" w:cs="Arial"/>
          <w:sz w:val="24"/>
          <w:szCs w:val="24"/>
        </w:rPr>
        <w:t>face.</w:t>
      </w:r>
    </w:p>
    <w:p w14:paraId="333B7E05" w14:textId="193777F6" w:rsidR="00F5596B" w:rsidRPr="00862D0C" w:rsidRDefault="00F5596B" w:rsidP="00F5596B">
      <w:pPr>
        <w:pStyle w:val="ListParagraph"/>
        <w:numPr>
          <w:ilvl w:val="0"/>
          <w:numId w:val="12"/>
        </w:numPr>
        <w:spacing w:after="160" w:line="259" w:lineRule="auto"/>
        <w:rPr>
          <w:rFonts w:ascii="Arial" w:hAnsi="Arial" w:cs="Arial"/>
          <w:sz w:val="24"/>
          <w:szCs w:val="24"/>
        </w:rPr>
      </w:pPr>
      <w:r w:rsidRPr="00862D0C">
        <w:rPr>
          <w:rFonts w:ascii="Arial" w:hAnsi="Arial" w:cs="Arial"/>
          <w:sz w:val="24"/>
          <w:szCs w:val="24"/>
        </w:rPr>
        <w:t xml:space="preserve">Taking steps to meet the specific needs of people with protected </w:t>
      </w:r>
      <w:r w:rsidR="006546A2" w:rsidRPr="00862D0C">
        <w:rPr>
          <w:rFonts w:ascii="Arial" w:hAnsi="Arial" w:cs="Arial"/>
          <w:sz w:val="24"/>
          <w:szCs w:val="24"/>
        </w:rPr>
        <w:t>characteristics.</w:t>
      </w:r>
    </w:p>
    <w:p w14:paraId="0C5E461C" w14:textId="72559987" w:rsidR="00F5596B" w:rsidRPr="00862D0C" w:rsidRDefault="00F5596B" w:rsidP="00F5596B">
      <w:pPr>
        <w:pStyle w:val="ListParagraph"/>
        <w:numPr>
          <w:ilvl w:val="0"/>
          <w:numId w:val="12"/>
        </w:numPr>
        <w:spacing w:after="160" w:line="259" w:lineRule="auto"/>
        <w:rPr>
          <w:rFonts w:ascii="Arial" w:hAnsi="Arial" w:cs="Arial"/>
          <w:sz w:val="24"/>
          <w:szCs w:val="24"/>
        </w:rPr>
      </w:pPr>
      <w:r w:rsidRPr="00862D0C">
        <w:rPr>
          <w:rFonts w:ascii="Arial" w:hAnsi="Arial" w:cs="Arial"/>
          <w:sz w:val="24"/>
          <w:szCs w:val="24"/>
        </w:rPr>
        <w:t xml:space="preserve">Encouraging people with protected characteristics to participate fully in all activities, especially when they are </w:t>
      </w:r>
      <w:r w:rsidR="006546A2" w:rsidRPr="00862D0C">
        <w:rPr>
          <w:rFonts w:ascii="Arial" w:hAnsi="Arial" w:cs="Arial"/>
          <w:sz w:val="24"/>
          <w:szCs w:val="24"/>
        </w:rPr>
        <w:t>underrepresented.</w:t>
      </w:r>
    </w:p>
    <w:p w14:paraId="17B44DCE" w14:textId="69078247" w:rsidR="00F5596B" w:rsidRPr="00862D0C" w:rsidRDefault="00F5596B" w:rsidP="00F5596B">
      <w:pPr>
        <w:rPr>
          <w:rFonts w:ascii="Arial" w:hAnsi="Arial" w:cs="Arial"/>
          <w:sz w:val="24"/>
          <w:szCs w:val="24"/>
        </w:rPr>
      </w:pPr>
      <w:r w:rsidRPr="00862D0C">
        <w:rPr>
          <w:rFonts w:ascii="Arial" w:hAnsi="Arial" w:cs="Arial"/>
          <w:sz w:val="24"/>
          <w:szCs w:val="24"/>
        </w:rPr>
        <w:t xml:space="preserve">Fostering good relations means you are taking action to reduce prejudice and increase understanding between different groups of </w:t>
      </w:r>
      <w:r w:rsidR="006546A2" w:rsidRPr="00862D0C">
        <w:rPr>
          <w:rFonts w:ascii="Arial" w:hAnsi="Arial" w:cs="Arial"/>
          <w:sz w:val="24"/>
          <w:szCs w:val="24"/>
        </w:rPr>
        <w:t>people”.</w:t>
      </w:r>
    </w:p>
    <w:p w14:paraId="74A732DC" w14:textId="2D1DF80B" w:rsidR="00844261" w:rsidRPr="00862D0C" w:rsidRDefault="00643867" w:rsidP="00F5596B">
      <w:pPr>
        <w:rPr>
          <w:rFonts w:ascii="Arial" w:hAnsi="Arial" w:cs="Arial"/>
          <w:sz w:val="24"/>
          <w:szCs w:val="24"/>
        </w:rPr>
      </w:pPr>
      <w:r w:rsidRPr="00862D0C">
        <w:rPr>
          <w:rFonts w:ascii="Arial" w:hAnsi="Arial" w:cs="Arial"/>
          <w:sz w:val="24"/>
          <w:szCs w:val="24"/>
        </w:rPr>
        <w:t xml:space="preserve">The nine protected </w:t>
      </w:r>
      <w:r w:rsidR="00844261" w:rsidRPr="00862D0C">
        <w:rPr>
          <w:rFonts w:ascii="Arial" w:hAnsi="Arial" w:cs="Arial"/>
          <w:sz w:val="24"/>
          <w:szCs w:val="24"/>
        </w:rPr>
        <w:t>characteristics</w:t>
      </w:r>
      <w:r w:rsidRPr="00862D0C">
        <w:rPr>
          <w:rFonts w:ascii="Arial" w:hAnsi="Arial" w:cs="Arial"/>
          <w:sz w:val="24"/>
          <w:szCs w:val="24"/>
        </w:rPr>
        <w:t xml:space="preserve"> </w:t>
      </w:r>
      <w:r w:rsidR="00844261" w:rsidRPr="00862D0C">
        <w:rPr>
          <w:rFonts w:ascii="Arial" w:hAnsi="Arial" w:cs="Arial"/>
          <w:sz w:val="24"/>
          <w:szCs w:val="24"/>
        </w:rPr>
        <w:t>are</w:t>
      </w:r>
      <w:r w:rsidR="00A91BA4" w:rsidRPr="00862D0C">
        <w:rPr>
          <w:rFonts w:ascii="Arial" w:hAnsi="Arial" w:cs="Arial"/>
          <w:sz w:val="24"/>
          <w:szCs w:val="24"/>
        </w:rPr>
        <w:t xml:space="preserve"> a</w:t>
      </w:r>
      <w:r w:rsidR="00844261" w:rsidRPr="00862D0C">
        <w:rPr>
          <w:rFonts w:ascii="Arial" w:hAnsi="Arial" w:cs="Arial"/>
          <w:sz w:val="24"/>
          <w:szCs w:val="24"/>
        </w:rPr>
        <w:t>ge, disability, gender reassignment, marriage and civil partnership</w:t>
      </w:r>
      <w:r w:rsidR="00985FD7" w:rsidRPr="00862D0C">
        <w:rPr>
          <w:rFonts w:ascii="Arial" w:hAnsi="Arial" w:cs="Arial"/>
          <w:sz w:val="24"/>
          <w:szCs w:val="24"/>
        </w:rPr>
        <w:t xml:space="preserve">, pregnancy and maternity, religion and belief, race, sex, and sexual orientation. </w:t>
      </w:r>
    </w:p>
    <w:p w14:paraId="7B19A310" w14:textId="77777777" w:rsidR="00F5596B" w:rsidRPr="00862D0C" w:rsidRDefault="00F5596B" w:rsidP="00F5596B">
      <w:pPr>
        <w:rPr>
          <w:rFonts w:ascii="Arial" w:hAnsi="Arial" w:cs="Arial"/>
          <w:sz w:val="24"/>
          <w:szCs w:val="24"/>
        </w:rPr>
      </w:pPr>
    </w:p>
    <w:p w14:paraId="219184BD" w14:textId="1A4B8960" w:rsidR="00F5596B" w:rsidRPr="00862D0C" w:rsidRDefault="00F5596B" w:rsidP="00F5596B">
      <w:pPr>
        <w:rPr>
          <w:rFonts w:ascii="Arial" w:hAnsi="Arial" w:cs="Arial"/>
          <w:sz w:val="24"/>
          <w:szCs w:val="24"/>
        </w:rPr>
      </w:pPr>
      <w:r w:rsidRPr="00862D0C">
        <w:rPr>
          <w:rFonts w:ascii="Arial" w:hAnsi="Arial" w:cs="Arial"/>
          <w:sz w:val="24"/>
          <w:szCs w:val="24"/>
        </w:rPr>
        <w:t xml:space="preserve">We have </w:t>
      </w:r>
      <w:r w:rsidR="00A91BA4" w:rsidRPr="00862D0C">
        <w:rPr>
          <w:rFonts w:ascii="Arial" w:hAnsi="Arial" w:cs="Arial"/>
          <w:sz w:val="24"/>
          <w:szCs w:val="24"/>
        </w:rPr>
        <w:t>faced</w:t>
      </w:r>
      <w:r w:rsidRPr="00862D0C">
        <w:rPr>
          <w:rFonts w:ascii="Arial" w:hAnsi="Arial" w:cs="Arial"/>
          <w:sz w:val="24"/>
          <w:szCs w:val="24"/>
        </w:rPr>
        <w:t xml:space="preserve"> challenges whilst delivering the first phase of the EDI Strategy. It has provided us with an opportunity to make change, transform systems, processes and engage in a fully inclusive way. Highlighting the changes needed to ensure better access, inclusion and appropriate service delivery in Worcestershire is beneficial, and we strive to listen, </w:t>
      </w:r>
      <w:proofErr w:type="gramStart"/>
      <w:r w:rsidRPr="00862D0C">
        <w:rPr>
          <w:rFonts w:ascii="Arial" w:hAnsi="Arial" w:cs="Arial"/>
          <w:sz w:val="24"/>
          <w:szCs w:val="24"/>
        </w:rPr>
        <w:t>adapt</w:t>
      </w:r>
      <w:proofErr w:type="gramEnd"/>
      <w:r w:rsidRPr="00862D0C">
        <w:rPr>
          <w:rFonts w:ascii="Arial" w:hAnsi="Arial" w:cs="Arial"/>
          <w:sz w:val="24"/>
          <w:szCs w:val="24"/>
        </w:rPr>
        <w:t xml:space="preserve"> and make changes where we can. </w:t>
      </w:r>
    </w:p>
    <w:p w14:paraId="38348AEF" w14:textId="77777777" w:rsidR="0086084D" w:rsidRPr="008D13CF" w:rsidRDefault="0086084D" w:rsidP="0086084D">
      <w:pPr>
        <w:rPr>
          <w:rFonts w:ascii="Arial" w:hAnsi="Arial" w:cs="Arial"/>
          <w:sz w:val="24"/>
          <w:szCs w:val="24"/>
        </w:rPr>
      </w:pPr>
      <w:r w:rsidRPr="008D13CF">
        <w:rPr>
          <w:rFonts w:ascii="Arial" w:hAnsi="Arial" w:cs="Arial"/>
          <w:sz w:val="24"/>
          <w:szCs w:val="24"/>
        </w:rPr>
        <w:t xml:space="preserve">We acknowledge that whilst we have a strong foundation of work embedded since the inception of the strategy, we have a significant journey ahead to enable our objectives, culture and engagement work, and the challenge is being met with enthusiasm, </w:t>
      </w:r>
      <w:r w:rsidRPr="008D13CF">
        <w:rPr>
          <w:rFonts w:ascii="Arial" w:hAnsi="Arial" w:cs="Arial"/>
          <w:sz w:val="24"/>
          <w:szCs w:val="24"/>
        </w:rPr>
        <w:lastRenderedPageBreak/>
        <w:t xml:space="preserve">passion, </w:t>
      </w:r>
      <w:proofErr w:type="gramStart"/>
      <w:r w:rsidRPr="008D13CF">
        <w:rPr>
          <w:rFonts w:ascii="Arial" w:hAnsi="Arial" w:cs="Arial"/>
          <w:sz w:val="24"/>
          <w:szCs w:val="24"/>
        </w:rPr>
        <w:t>commitment</w:t>
      </w:r>
      <w:proofErr w:type="gramEnd"/>
      <w:r w:rsidRPr="008D13CF">
        <w:rPr>
          <w:rFonts w:ascii="Arial" w:hAnsi="Arial" w:cs="Arial"/>
          <w:sz w:val="24"/>
          <w:szCs w:val="24"/>
        </w:rPr>
        <w:t xml:space="preserve"> and resource to fully and effectively implement the changes we want to see.</w:t>
      </w:r>
    </w:p>
    <w:p w14:paraId="4379BFBD" w14:textId="77777777" w:rsidR="0086084D" w:rsidRPr="00862D0C" w:rsidRDefault="0086084D" w:rsidP="00F5596B">
      <w:pPr>
        <w:rPr>
          <w:rFonts w:ascii="Arial" w:hAnsi="Arial" w:cs="Arial"/>
          <w:sz w:val="24"/>
          <w:szCs w:val="24"/>
        </w:rPr>
      </w:pPr>
    </w:p>
    <w:p w14:paraId="669E1E19" w14:textId="747E5572" w:rsidR="00F5596B" w:rsidRPr="00862D0C" w:rsidRDefault="00006501" w:rsidP="00F5596B">
      <w:pPr>
        <w:rPr>
          <w:rFonts w:ascii="Arial" w:hAnsi="Arial" w:cs="Arial"/>
          <w:sz w:val="24"/>
          <w:szCs w:val="24"/>
        </w:rPr>
      </w:pPr>
      <w:r w:rsidRPr="00862D0C">
        <w:rPr>
          <w:rFonts w:ascii="Arial" w:hAnsi="Arial" w:cs="Arial"/>
          <w:sz w:val="24"/>
          <w:szCs w:val="24"/>
        </w:rPr>
        <w:t>Key areas of challenge have been understanding t</w:t>
      </w:r>
      <w:r w:rsidR="00F5596B" w:rsidRPr="00862D0C">
        <w:rPr>
          <w:rFonts w:ascii="Arial" w:hAnsi="Arial" w:cs="Arial"/>
          <w:sz w:val="24"/>
          <w:szCs w:val="24"/>
        </w:rPr>
        <w:t>he way in which we capture and categorise data, and the development of the strategy and co-production / engagement</w:t>
      </w:r>
      <w:r w:rsidR="00E310E4" w:rsidRPr="00862D0C">
        <w:rPr>
          <w:rFonts w:ascii="Arial" w:hAnsi="Arial" w:cs="Arial"/>
          <w:sz w:val="24"/>
          <w:szCs w:val="24"/>
        </w:rPr>
        <w:t>, and t</w:t>
      </w:r>
      <w:r w:rsidR="007025A4" w:rsidRPr="00862D0C">
        <w:rPr>
          <w:rFonts w:ascii="Arial" w:hAnsi="Arial" w:cs="Arial"/>
          <w:sz w:val="24"/>
          <w:szCs w:val="24"/>
        </w:rPr>
        <w:t>he lack of committed resource given to EDI work,</w:t>
      </w:r>
      <w:r w:rsidR="00E310E4" w:rsidRPr="00862D0C">
        <w:rPr>
          <w:rFonts w:ascii="Arial" w:hAnsi="Arial" w:cs="Arial"/>
          <w:sz w:val="24"/>
          <w:szCs w:val="24"/>
        </w:rPr>
        <w:t xml:space="preserve"> </w:t>
      </w:r>
      <w:r w:rsidR="006546A2" w:rsidRPr="00862D0C">
        <w:rPr>
          <w:rFonts w:ascii="Arial" w:hAnsi="Arial" w:cs="Arial"/>
          <w:sz w:val="24"/>
          <w:szCs w:val="24"/>
        </w:rPr>
        <w:t>whilst</w:t>
      </w:r>
      <w:r w:rsidR="00E310E4" w:rsidRPr="00862D0C">
        <w:rPr>
          <w:rFonts w:ascii="Arial" w:hAnsi="Arial" w:cs="Arial"/>
          <w:sz w:val="24"/>
          <w:szCs w:val="24"/>
        </w:rPr>
        <w:t xml:space="preserve"> we </w:t>
      </w:r>
      <w:r w:rsidR="006A4342" w:rsidRPr="00862D0C">
        <w:rPr>
          <w:rFonts w:ascii="Arial" w:hAnsi="Arial" w:cs="Arial"/>
          <w:sz w:val="24"/>
          <w:szCs w:val="24"/>
        </w:rPr>
        <w:t>started to review an</w:t>
      </w:r>
      <w:r w:rsidR="00BA390D" w:rsidRPr="00862D0C">
        <w:rPr>
          <w:rFonts w:ascii="Arial" w:hAnsi="Arial" w:cs="Arial"/>
          <w:sz w:val="24"/>
          <w:szCs w:val="24"/>
        </w:rPr>
        <w:t>d subsequently</w:t>
      </w:r>
      <w:r w:rsidR="006A4342" w:rsidRPr="00862D0C">
        <w:rPr>
          <w:rFonts w:ascii="Arial" w:hAnsi="Arial" w:cs="Arial"/>
          <w:sz w:val="24"/>
          <w:szCs w:val="24"/>
        </w:rPr>
        <w:t xml:space="preserve"> put stronger governance and frameworks in place,</w:t>
      </w:r>
      <w:r w:rsidR="00F5596B" w:rsidRPr="00862D0C">
        <w:rPr>
          <w:rFonts w:ascii="Arial" w:hAnsi="Arial" w:cs="Arial"/>
          <w:sz w:val="24"/>
          <w:szCs w:val="24"/>
        </w:rPr>
        <w:t xml:space="preserve"> </w:t>
      </w:r>
      <w:r w:rsidR="00BA390D" w:rsidRPr="00862D0C">
        <w:rPr>
          <w:rFonts w:ascii="Arial" w:hAnsi="Arial" w:cs="Arial"/>
          <w:sz w:val="24"/>
          <w:szCs w:val="24"/>
        </w:rPr>
        <w:t xml:space="preserve">we </w:t>
      </w:r>
      <w:r w:rsidR="00F5596B" w:rsidRPr="00862D0C">
        <w:rPr>
          <w:rFonts w:ascii="Arial" w:hAnsi="Arial" w:cs="Arial"/>
          <w:sz w:val="24"/>
          <w:szCs w:val="24"/>
        </w:rPr>
        <w:t xml:space="preserve">will see significant change moving into the next phases of work. A lot of positive changes have been made since </w:t>
      </w:r>
      <w:r w:rsidR="00D3558A" w:rsidRPr="00862D0C">
        <w:rPr>
          <w:rFonts w:ascii="Arial" w:hAnsi="Arial" w:cs="Arial"/>
          <w:sz w:val="24"/>
          <w:szCs w:val="24"/>
        </w:rPr>
        <w:t>its</w:t>
      </w:r>
      <w:r w:rsidR="00F5596B" w:rsidRPr="00862D0C">
        <w:rPr>
          <w:rFonts w:ascii="Arial" w:hAnsi="Arial" w:cs="Arial"/>
          <w:sz w:val="24"/>
          <w:szCs w:val="24"/>
        </w:rPr>
        <w:t xml:space="preserve"> implementation, but following feedback, we openly acknowledge and commit to making improvements, to ensure we prioritise and involve our communities and staff across the county.</w:t>
      </w:r>
    </w:p>
    <w:p w14:paraId="5AF5A44F" w14:textId="77777777" w:rsidR="00F5596B" w:rsidRPr="00862D0C" w:rsidRDefault="00F5596B" w:rsidP="00F5596B">
      <w:pPr>
        <w:rPr>
          <w:rFonts w:ascii="Arial" w:hAnsi="Arial" w:cs="Arial"/>
          <w:sz w:val="24"/>
          <w:szCs w:val="24"/>
        </w:rPr>
      </w:pPr>
    </w:p>
    <w:p w14:paraId="2968978B" w14:textId="31D6BC49" w:rsidR="00F5596B" w:rsidRPr="008D13CF" w:rsidRDefault="00EE2BE5" w:rsidP="008814EE">
      <w:pPr>
        <w:pBdr>
          <w:top w:val="nil"/>
          <w:left w:val="nil"/>
          <w:bottom w:val="nil"/>
          <w:right w:val="nil"/>
          <w:between w:val="nil"/>
        </w:pBdr>
        <w:spacing w:after="120"/>
        <w:rPr>
          <w:rFonts w:ascii="Arial" w:eastAsia="Calibri Light" w:hAnsi="Arial" w:cs="Arial"/>
          <w:i/>
          <w:iCs/>
          <w:kern w:val="0"/>
          <w:sz w:val="24"/>
          <w:szCs w:val="24"/>
          <w:lang w:val="en-US" w:eastAsia="en-GB"/>
          <w14:ligatures w14:val="none"/>
        </w:rPr>
      </w:pPr>
      <w:r w:rsidRPr="008D13CF">
        <w:rPr>
          <w:rFonts w:ascii="Arial" w:hAnsi="Arial" w:cs="Arial"/>
          <w:i/>
          <w:iCs/>
          <w:sz w:val="24"/>
          <w:szCs w:val="24"/>
        </w:rPr>
        <w:t>Joint statement from our Assistant Director for HROD</w:t>
      </w:r>
      <w:r w:rsidR="0059111F" w:rsidRPr="008D13CF">
        <w:rPr>
          <w:rFonts w:ascii="Arial" w:hAnsi="Arial" w:cs="Arial"/>
          <w:i/>
          <w:iCs/>
          <w:sz w:val="24"/>
          <w:szCs w:val="24"/>
        </w:rPr>
        <w:t>,</w:t>
      </w:r>
      <w:r w:rsidRPr="008D13CF">
        <w:rPr>
          <w:rFonts w:ascii="Arial" w:hAnsi="Arial" w:cs="Arial"/>
          <w:i/>
          <w:iCs/>
          <w:sz w:val="24"/>
          <w:szCs w:val="24"/>
        </w:rPr>
        <w:t xml:space="preserve"> and EDI Lead:</w:t>
      </w:r>
    </w:p>
    <w:p w14:paraId="3EF6061C" w14:textId="6613EEBD" w:rsidR="002A3DEA" w:rsidRPr="008D13CF" w:rsidRDefault="0023712A" w:rsidP="008814EE">
      <w:pPr>
        <w:pBdr>
          <w:top w:val="nil"/>
          <w:left w:val="nil"/>
          <w:bottom w:val="nil"/>
          <w:right w:val="nil"/>
          <w:between w:val="nil"/>
        </w:pBdr>
        <w:spacing w:after="120"/>
        <w:rPr>
          <w:rFonts w:ascii="Arial" w:hAnsi="Arial" w:cs="Arial"/>
          <w:sz w:val="24"/>
          <w:szCs w:val="24"/>
        </w:rPr>
      </w:pPr>
      <w:r w:rsidRPr="008D13CF">
        <w:rPr>
          <w:rFonts w:ascii="Arial" w:hAnsi="Arial" w:cs="Arial"/>
          <w:sz w:val="24"/>
          <w:szCs w:val="24"/>
        </w:rPr>
        <w:t xml:space="preserve">We are committed to achieving equality across </w:t>
      </w:r>
      <w:proofErr w:type="gramStart"/>
      <w:r w:rsidRPr="008D13CF">
        <w:rPr>
          <w:rFonts w:ascii="Arial" w:hAnsi="Arial" w:cs="Arial"/>
          <w:sz w:val="24"/>
          <w:szCs w:val="24"/>
        </w:rPr>
        <w:t>all of</w:t>
      </w:r>
      <w:proofErr w:type="gramEnd"/>
      <w:r w:rsidRPr="008D13CF">
        <w:rPr>
          <w:rFonts w:ascii="Arial" w:hAnsi="Arial" w:cs="Arial"/>
          <w:sz w:val="24"/>
          <w:szCs w:val="24"/>
        </w:rPr>
        <w:t xml:space="preserve"> our service areas for the benefit of both our employees and the residents of Worcestershire. We aim to deliver services that </w:t>
      </w:r>
      <w:r w:rsidR="00F800BC" w:rsidRPr="008D13CF">
        <w:rPr>
          <w:rFonts w:ascii="Arial" w:hAnsi="Arial" w:cs="Arial"/>
          <w:sz w:val="24"/>
          <w:szCs w:val="24"/>
        </w:rPr>
        <w:t xml:space="preserve">are </w:t>
      </w:r>
      <w:r w:rsidRPr="008D13CF">
        <w:rPr>
          <w:rFonts w:ascii="Arial" w:hAnsi="Arial" w:cs="Arial"/>
          <w:sz w:val="24"/>
          <w:szCs w:val="24"/>
        </w:rPr>
        <w:t>accessible for all Worcestershire residents and to implement robust policies that will ensure equality in the recruitment, training, and development of our employees. We aim to always be inclusive, encourage equality</w:t>
      </w:r>
      <w:r w:rsidR="00136635" w:rsidRPr="008D13CF">
        <w:rPr>
          <w:rFonts w:ascii="Arial" w:hAnsi="Arial" w:cs="Arial"/>
          <w:sz w:val="24"/>
          <w:szCs w:val="24"/>
        </w:rPr>
        <w:t>,</w:t>
      </w:r>
      <w:r w:rsidRPr="008D13CF">
        <w:rPr>
          <w:rFonts w:ascii="Arial" w:hAnsi="Arial" w:cs="Arial"/>
          <w:sz w:val="24"/>
          <w:szCs w:val="24"/>
        </w:rPr>
        <w:t xml:space="preserve"> and celebrate diversity</w:t>
      </w:r>
      <w:r w:rsidR="002A3DEA" w:rsidRPr="008D13CF">
        <w:rPr>
          <w:rFonts w:ascii="Arial" w:hAnsi="Arial" w:cs="Arial"/>
          <w:sz w:val="24"/>
          <w:szCs w:val="24"/>
        </w:rPr>
        <w:t>.</w:t>
      </w:r>
    </w:p>
    <w:p w14:paraId="01A84D66" w14:textId="4280B8E4" w:rsidR="002A3DEA" w:rsidRPr="008D13CF" w:rsidRDefault="002A3DEA" w:rsidP="008814EE">
      <w:pPr>
        <w:pBdr>
          <w:top w:val="nil"/>
          <w:left w:val="nil"/>
          <w:bottom w:val="nil"/>
          <w:right w:val="nil"/>
          <w:between w:val="nil"/>
        </w:pBdr>
        <w:spacing w:after="120"/>
        <w:rPr>
          <w:rFonts w:ascii="Arial" w:hAnsi="Arial" w:cs="Arial"/>
          <w:sz w:val="24"/>
          <w:szCs w:val="24"/>
        </w:rPr>
      </w:pPr>
      <w:r w:rsidRPr="008D13CF">
        <w:rPr>
          <w:rFonts w:ascii="Arial" w:hAnsi="Arial" w:cs="Arial"/>
          <w:sz w:val="24"/>
          <w:szCs w:val="24"/>
        </w:rPr>
        <w:t xml:space="preserve">This report highlights the work we have achieved and continue to prioritise, as well as providing us with a challenge to </w:t>
      </w:r>
      <w:r w:rsidR="000F7D70" w:rsidRPr="008D13CF">
        <w:rPr>
          <w:rFonts w:ascii="Arial" w:hAnsi="Arial" w:cs="Arial"/>
          <w:sz w:val="24"/>
          <w:szCs w:val="24"/>
        </w:rPr>
        <w:t xml:space="preserve">make improvements, and significant change to ensure we are accountable, </w:t>
      </w:r>
      <w:proofErr w:type="gramStart"/>
      <w:r w:rsidR="000F7D70" w:rsidRPr="008D13CF">
        <w:rPr>
          <w:rFonts w:ascii="Arial" w:hAnsi="Arial" w:cs="Arial"/>
          <w:sz w:val="24"/>
          <w:szCs w:val="24"/>
        </w:rPr>
        <w:t>honest</w:t>
      </w:r>
      <w:proofErr w:type="gramEnd"/>
      <w:r w:rsidR="000F7D70" w:rsidRPr="008D13CF">
        <w:rPr>
          <w:rFonts w:ascii="Arial" w:hAnsi="Arial" w:cs="Arial"/>
          <w:sz w:val="24"/>
          <w:szCs w:val="24"/>
        </w:rPr>
        <w:t xml:space="preserve"> and transparent about </w:t>
      </w:r>
      <w:r w:rsidR="00614EC7" w:rsidRPr="008D13CF">
        <w:rPr>
          <w:rFonts w:ascii="Arial" w:hAnsi="Arial" w:cs="Arial"/>
          <w:sz w:val="24"/>
          <w:szCs w:val="24"/>
        </w:rPr>
        <w:t xml:space="preserve">the opportunities </w:t>
      </w:r>
      <w:r w:rsidR="00F800BC" w:rsidRPr="008D13CF">
        <w:rPr>
          <w:rFonts w:ascii="Arial" w:hAnsi="Arial" w:cs="Arial"/>
          <w:sz w:val="24"/>
          <w:szCs w:val="24"/>
        </w:rPr>
        <w:t xml:space="preserve">we should take to </w:t>
      </w:r>
      <w:r w:rsidR="0059185E" w:rsidRPr="008D13CF">
        <w:rPr>
          <w:rFonts w:ascii="Arial" w:hAnsi="Arial" w:cs="Arial"/>
          <w:sz w:val="24"/>
          <w:szCs w:val="24"/>
        </w:rPr>
        <w:t xml:space="preserve">further develop our practices </w:t>
      </w:r>
      <w:r w:rsidR="00F7068E" w:rsidRPr="008D13CF">
        <w:rPr>
          <w:rFonts w:ascii="Arial" w:hAnsi="Arial" w:cs="Arial"/>
          <w:sz w:val="24"/>
          <w:szCs w:val="24"/>
        </w:rPr>
        <w:t>to fully embed inclusion.</w:t>
      </w:r>
    </w:p>
    <w:p w14:paraId="7A90A237" w14:textId="52589313" w:rsidR="00F7068E" w:rsidRPr="008D13CF" w:rsidRDefault="00F7068E" w:rsidP="008814EE">
      <w:pPr>
        <w:pBdr>
          <w:top w:val="nil"/>
          <w:left w:val="nil"/>
          <w:bottom w:val="nil"/>
          <w:right w:val="nil"/>
          <w:between w:val="nil"/>
        </w:pBdr>
        <w:spacing w:after="120"/>
        <w:rPr>
          <w:rFonts w:ascii="Arial" w:eastAsia="Calibri Light" w:hAnsi="Arial" w:cs="Arial"/>
          <w:kern w:val="0"/>
          <w:sz w:val="24"/>
          <w:szCs w:val="24"/>
          <w:lang w:val="en-US" w:eastAsia="en-GB"/>
          <w14:ligatures w14:val="none"/>
        </w:rPr>
      </w:pPr>
      <w:r w:rsidRPr="008D13CF">
        <w:rPr>
          <w:rFonts w:ascii="Arial" w:hAnsi="Arial" w:cs="Arial"/>
          <w:sz w:val="24"/>
          <w:szCs w:val="24"/>
        </w:rPr>
        <w:t>We are on a journey of progression for</w:t>
      </w:r>
      <w:r w:rsidR="0061535C" w:rsidRPr="008D13CF">
        <w:rPr>
          <w:rFonts w:ascii="Arial" w:hAnsi="Arial" w:cs="Arial"/>
          <w:sz w:val="24"/>
          <w:szCs w:val="24"/>
        </w:rPr>
        <w:t xml:space="preserve"> equality, </w:t>
      </w:r>
      <w:proofErr w:type="gramStart"/>
      <w:r w:rsidR="0061535C" w:rsidRPr="008D13CF">
        <w:rPr>
          <w:rFonts w:ascii="Arial" w:hAnsi="Arial" w:cs="Arial"/>
          <w:sz w:val="24"/>
          <w:szCs w:val="24"/>
        </w:rPr>
        <w:t>diversity</w:t>
      </w:r>
      <w:proofErr w:type="gramEnd"/>
      <w:r w:rsidR="0061535C" w:rsidRPr="008D13CF">
        <w:rPr>
          <w:rFonts w:ascii="Arial" w:hAnsi="Arial" w:cs="Arial"/>
          <w:sz w:val="24"/>
          <w:szCs w:val="24"/>
        </w:rPr>
        <w:t xml:space="preserve"> and inclusion, and whilst we have a way to go to achieve </w:t>
      </w:r>
      <w:r w:rsidR="00855033" w:rsidRPr="008D13CF">
        <w:rPr>
          <w:rFonts w:ascii="Arial" w:hAnsi="Arial" w:cs="Arial"/>
          <w:sz w:val="24"/>
          <w:szCs w:val="24"/>
        </w:rPr>
        <w:t xml:space="preserve">our goals, we acknowledge that we are on the right path and learn quickly, adapting and recognising </w:t>
      </w:r>
      <w:r w:rsidR="007B3106" w:rsidRPr="008D13CF">
        <w:rPr>
          <w:rFonts w:ascii="Arial" w:hAnsi="Arial" w:cs="Arial"/>
          <w:sz w:val="24"/>
          <w:szCs w:val="24"/>
        </w:rPr>
        <w:t xml:space="preserve">when we </w:t>
      </w:r>
      <w:r w:rsidR="009358CD" w:rsidRPr="008D13CF">
        <w:rPr>
          <w:rFonts w:ascii="Arial" w:hAnsi="Arial" w:cs="Arial"/>
          <w:sz w:val="24"/>
          <w:szCs w:val="24"/>
        </w:rPr>
        <w:t xml:space="preserve">need to take action. Creating change and transforming mindsets is not a quick fix, but we stand strongly committed to making Worcestershire </w:t>
      </w:r>
      <w:r w:rsidR="00FE1BBE" w:rsidRPr="008D13CF">
        <w:rPr>
          <w:rFonts w:ascii="Arial" w:hAnsi="Arial" w:cs="Arial"/>
          <w:sz w:val="24"/>
          <w:szCs w:val="24"/>
        </w:rPr>
        <w:t>County Council</w:t>
      </w:r>
      <w:r w:rsidR="00D321B8" w:rsidRPr="008D13CF">
        <w:rPr>
          <w:rFonts w:ascii="Arial" w:hAnsi="Arial" w:cs="Arial"/>
          <w:sz w:val="24"/>
          <w:szCs w:val="24"/>
        </w:rPr>
        <w:t>, Worcestershire Childrens First</w:t>
      </w:r>
      <w:r w:rsidR="00FE1BBE" w:rsidRPr="008D13CF">
        <w:rPr>
          <w:rFonts w:ascii="Arial" w:hAnsi="Arial" w:cs="Arial"/>
          <w:sz w:val="24"/>
          <w:szCs w:val="24"/>
        </w:rPr>
        <w:t xml:space="preserve"> and the communities it serves,</w:t>
      </w:r>
      <w:r w:rsidR="001E6E5D" w:rsidRPr="008D13CF">
        <w:rPr>
          <w:rFonts w:ascii="Arial" w:hAnsi="Arial" w:cs="Arial"/>
          <w:sz w:val="24"/>
          <w:szCs w:val="24"/>
        </w:rPr>
        <w:t xml:space="preserve"> a place where people are valued, </w:t>
      </w:r>
      <w:proofErr w:type="gramStart"/>
      <w:r w:rsidR="001E6E5D" w:rsidRPr="008D13CF">
        <w:rPr>
          <w:rFonts w:ascii="Arial" w:hAnsi="Arial" w:cs="Arial"/>
          <w:sz w:val="24"/>
          <w:szCs w:val="24"/>
        </w:rPr>
        <w:t>respected</w:t>
      </w:r>
      <w:proofErr w:type="gramEnd"/>
      <w:r w:rsidR="001E6E5D" w:rsidRPr="008D13CF">
        <w:rPr>
          <w:rFonts w:ascii="Arial" w:hAnsi="Arial" w:cs="Arial"/>
          <w:sz w:val="24"/>
          <w:szCs w:val="24"/>
        </w:rPr>
        <w:t xml:space="preserve"> and encouraged to participate </w:t>
      </w:r>
      <w:r w:rsidR="00C349D0" w:rsidRPr="008D13CF">
        <w:rPr>
          <w:rFonts w:ascii="Arial" w:hAnsi="Arial" w:cs="Arial"/>
          <w:sz w:val="24"/>
          <w:szCs w:val="24"/>
        </w:rPr>
        <w:t xml:space="preserve">in all of our diversity. </w:t>
      </w:r>
      <w:r w:rsidR="00A52FC5" w:rsidRPr="008D13CF">
        <w:rPr>
          <w:rFonts w:ascii="Arial" w:hAnsi="Arial" w:cs="Arial"/>
          <w:sz w:val="24"/>
          <w:szCs w:val="24"/>
        </w:rPr>
        <w:t xml:space="preserve">We continue our work with a focus to </w:t>
      </w:r>
      <w:r w:rsidR="00026DE7" w:rsidRPr="008D13CF">
        <w:rPr>
          <w:rFonts w:ascii="Arial" w:hAnsi="Arial" w:cs="Arial"/>
          <w:sz w:val="24"/>
          <w:szCs w:val="24"/>
        </w:rPr>
        <w:t>succeed and</w:t>
      </w:r>
      <w:r w:rsidR="00A52FC5" w:rsidRPr="008D13CF">
        <w:rPr>
          <w:rFonts w:ascii="Arial" w:hAnsi="Arial" w:cs="Arial"/>
          <w:sz w:val="24"/>
          <w:szCs w:val="24"/>
        </w:rPr>
        <w:t xml:space="preserve"> </w:t>
      </w:r>
      <w:r w:rsidR="00F863A0" w:rsidRPr="008D13CF">
        <w:rPr>
          <w:rFonts w:ascii="Arial" w:hAnsi="Arial" w:cs="Arial"/>
          <w:sz w:val="24"/>
          <w:szCs w:val="24"/>
        </w:rPr>
        <w:t>are driven to become better.</w:t>
      </w:r>
    </w:p>
    <w:p w14:paraId="53715A14" w14:textId="77777777" w:rsidR="0023712A" w:rsidRDefault="0023712A" w:rsidP="008814EE">
      <w:pPr>
        <w:pBdr>
          <w:top w:val="nil"/>
          <w:left w:val="nil"/>
          <w:bottom w:val="nil"/>
          <w:right w:val="nil"/>
          <w:between w:val="nil"/>
        </w:pBdr>
        <w:spacing w:after="120"/>
        <w:rPr>
          <w:rFonts w:ascii="Arial" w:eastAsia="Calibri Light" w:hAnsi="Arial" w:cs="Arial"/>
          <w:color w:val="000000"/>
          <w:kern w:val="0"/>
          <w:lang w:val="en-US" w:eastAsia="en-GB"/>
          <w14:ligatures w14:val="none"/>
        </w:rPr>
      </w:pPr>
    </w:p>
    <w:p w14:paraId="5AD16923" w14:textId="77777777" w:rsidR="002450A8" w:rsidRDefault="002450A8" w:rsidP="008814EE">
      <w:pPr>
        <w:pBdr>
          <w:top w:val="nil"/>
          <w:left w:val="nil"/>
          <w:bottom w:val="nil"/>
          <w:right w:val="nil"/>
          <w:between w:val="nil"/>
        </w:pBdr>
        <w:spacing w:before="360" w:after="240" w:line="240" w:lineRule="auto"/>
        <w:outlineLvl w:val="1"/>
        <w:rPr>
          <w:rFonts w:ascii="Arial" w:eastAsia="Arial" w:hAnsi="Arial" w:cs="Arial"/>
          <w:color w:val="943734"/>
          <w:kern w:val="0"/>
          <w:sz w:val="44"/>
          <w:szCs w:val="44"/>
          <w:lang w:val="en-US" w:eastAsia="en-GB"/>
          <w14:ligatures w14:val="none"/>
        </w:rPr>
      </w:pPr>
      <w:bookmarkStart w:id="9" w:name="_Toc159530468"/>
      <w:bookmarkStart w:id="10" w:name="_Toc149550265"/>
    </w:p>
    <w:p w14:paraId="5F6EEB2E" w14:textId="77777777" w:rsidR="002450A8" w:rsidRDefault="002450A8" w:rsidP="008814EE">
      <w:pPr>
        <w:pBdr>
          <w:top w:val="nil"/>
          <w:left w:val="nil"/>
          <w:bottom w:val="nil"/>
          <w:right w:val="nil"/>
          <w:between w:val="nil"/>
        </w:pBdr>
        <w:spacing w:before="360" w:after="240" w:line="240" w:lineRule="auto"/>
        <w:outlineLvl w:val="1"/>
        <w:rPr>
          <w:rFonts w:ascii="Arial" w:eastAsia="Arial" w:hAnsi="Arial" w:cs="Arial"/>
          <w:color w:val="943734"/>
          <w:kern w:val="0"/>
          <w:sz w:val="44"/>
          <w:szCs w:val="44"/>
          <w:lang w:val="en-US" w:eastAsia="en-GB"/>
          <w14:ligatures w14:val="none"/>
        </w:rPr>
      </w:pPr>
    </w:p>
    <w:p w14:paraId="0864C163" w14:textId="77777777" w:rsidR="002450A8" w:rsidRDefault="002450A8" w:rsidP="008814EE">
      <w:pPr>
        <w:pBdr>
          <w:top w:val="nil"/>
          <w:left w:val="nil"/>
          <w:bottom w:val="nil"/>
          <w:right w:val="nil"/>
          <w:between w:val="nil"/>
        </w:pBdr>
        <w:spacing w:before="360" w:after="240" w:line="240" w:lineRule="auto"/>
        <w:outlineLvl w:val="1"/>
        <w:rPr>
          <w:rFonts w:ascii="Arial" w:eastAsia="Arial" w:hAnsi="Arial" w:cs="Arial"/>
          <w:color w:val="943734"/>
          <w:kern w:val="0"/>
          <w:sz w:val="44"/>
          <w:szCs w:val="44"/>
          <w:lang w:val="en-US" w:eastAsia="en-GB"/>
          <w14:ligatures w14:val="none"/>
        </w:rPr>
      </w:pPr>
    </w:p>
    <w:p w14:paraId="7EF71998" w14:textId="3D412CE9" w:rsidR="008814EE" w:rsidRPr="008814EE"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4"/>
          <w:szCs w:val="44"/>
          <w:lang w:val="en-US" w:eastAsia="en-GB"/>
          <w14:ligatures w14:val="none"/>
        </w:rPr>
      </w:pPr>
      <w:r w:rsidRPr="008814EE">
        <w:rPr>
          <w:rFonts w:ascii="Arial" w:eastAsia="Arial" w:hAnsi="Arial" w:cs="Arial"/>
          <w:color w:val="943734"/>
          <w:kern w:val="0"/>
          <w:sz w:val="44"/>
          <w:szCs w:val="44"/>
          <w:lang w:val="en-US" w:eastAsia="en-GB"/>
          <w14:ligatures w14:val="none"/>
        </w:rPr>
        <w:lastRenderedPageBreak/>
        <w:t xml:space="preserve">Who </w:t>
      </w:r>
      <w:r w:rsidR="00B840E1" w:rsidRPr="008814EE">
        <w:rPr>
          <w:rFonts w:ascii="Arial" w:eastAsia="Arial" w:hAnsi="Arial" w:cs="Arial"/>
          <w:color w:val="943734"/>
          <w:kern w:val="0"/>
          <w:sz w:val="44"/>
          <w:szCs w:val="44"/>
          <w:lang w:val="en-US" w:eastAsia="en-GB"/>
          <w14:ligatures w14:val="none"/>
        </w:rPr>
        <w:t>is</w:t>
      </w:r>
      <w:r w:rsidRPr="008814EE">
        <w:rPr>
          <w:rFonts w:ascii="Arial" w:eastAsia="Arial" w:hAnsi="Arial" w:cs="Arial"/>
          <w:color w:val="943734"/>
          <w:kern w:val="0"/>
          <w:sz w:val="44"/>
          <w:szCs w:val="44"/>
          <w:lang w:val="en-US" w:eastAsia="en-GB"/>
          <w14:ligatures w14:val="none"/>
        </w:rPr>
        <w:t xml:space="preserve"> Worcestershire?</w:t>
      </w:r>
      <w:bookmarkEnd w:id="9"/>
      <w:r w:rsidRPr="008814EE">
        <w:rPr>
          <w:rFonts w:ascii="Arial" w:eastAsia="Arial" w:hAnsi="Arial" w:cs="Arial"/>
          <w:color w:val="943734"/>
          <w:kern w:val="0"/>
          <w:sz w:val="44"/>
          <w:szCs w:val="44"/>
          <w:lang w:val="en-US" w:eastAsia="en-GB"/>
          <w14:ligatures w14:val="none"/>
        </w:rPr>
        <w:t xml:space="preserve"> </w:t>
      </w:r>
    </w:p>
    <w:p w14:paraId="689DD2C1" w14:textId="48F47BDE" w:rsidR="008814EE" w:rsidRPr="008814EE" w:rsidRDefault="00F863A0"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r>
        <w:rPr>
          <w:rFonts w:ascii="Arial" w:eastAsia="Arial" w:hAnsi="Arial" w:cs="Arial"/>
          <w:color w:val="000000"/>
          <w:kern w:val="0"/>
          <w:lang w:val="en-US" w:eastAsia="en-GB"/>
          <w14:ligatures w14:val="none"/>
        </w:rPr>
        <w:t>The below information data sets are the results of the county of Worcestershire</w:t>
      </w:r>
      <w:r w:rsidR="00D41531">
        <w:rPr>
          <w:rFonts w:ascii="Arial" w:eastAsia="Arial" w:hAnsi="Arial" w:cs="Arial"/>
          <w:color w:val="000000"/>
          <w:kern w:val="0"/>
          <w:lang w:val="en-US" w:eastAsia="en-GB"/>
          <w14:ligatures w14:val="none"/>
        </w:rPr>
        <w:t>, from the ONS Census 2021. The findings and additional, sub-category detail can be found online via our website, or government websites</w:t>
      </w:r>
      <w:r w:rsidR="00FF6985">
        <w:rPr>
          <w:rFonts w:ascii="Arial" w:eastAsia="Arial" w:hAnsi="Arial" w:cs="Arial"/>
          <w:color w:val="000000"/>
          <w:kern w:val="0"/>
          <w:lang w:val="en-US" w:eastAsia="en-GB"/>
          <w14:ligatures w14:val="none"/>
        </w:rPr>
        <w:t xml:space="preserve">. Our Public Health team have shared the data online and this can be </w:t>
      </w:r>
      <w:r w:rsidR="00D94A4C">
        <w:rPr>
          <w:rFonts w:ascii="Arial" w:eastAsia="Arial" w:hAnsi="Arial" w:cs="Arial"/>
          <w:color w:val="000000"/>
          <w:kern w:val="0"/>
          <w:lang w:val="en-US" w:eastAsia="en-GB"/>
          <w14:ligatures w14:val="none"/>
        </w:rPr>
        <w:t>viewed</w:t>
      </w:r>
      <w:r w:rsidR="00FF6985">
        <w:rPr>
          <w:rFonts w:ascii="Arial" w:eastAsia="Arial" w:hAnsi="Arial" w:cs="Arial"/>
          <w:color w:val="000000"/>
          <w:kern w:val="0"/>
          <w:lang w:val="en-US" w:eastAsia="en-GB"/>
          <w14:ligatures w14:val="none"/>
        </w:rPr>
        <w:t xml:space="preserve"> </w:t>
      </w:r>
      <w:r w:rsidR="00D94A4C">
        <w:rPr>
          <w:rFonts w:ascii="Arial" w:eastAsia="Arial" w:hAnsi="Arial" w:cs="Arial"/>
          <w:color w:val="000000"/>
          <w:kern w:val="0"/>
          <w:lang w:val="en-US" w:eastAsia="en-GB"/>
          <w14:ligatures w14:val="none"/>
        </w:rPr>
        <w:t xml:space="preserve">in </w:t>
      </w:r>
      <w:proofErr w:type="gramStart"/>
      <w:r w:rsidR="00D94A4C">
        <w:rPr>
          <w:rFonts w:ascii="Arial" w:eastAsia="Arial" w:hAnsi="Arial" w:cs="Arial"/>
          <w:color w:val="000000"/>
          <w:kern w:val="0"/>
          <w:lang w:val="en-US" w:eastAsia="en-GB"/>
          <w14:ligatures w14:val="none"/>
        </w:rPr>
        <w:t>a number of</w:t>
      </w:r>
      <w:proofErr w:type="gramEnd"/>
      <w:r w:rsidR="00D94A4C">
        <w:rPr>
          <w:rFonts w:ascii="Arial" w:eastAsia="Arial" w:hAnsi="Arial" w:cs="Arial"/>
          <w:color w:val="000000"/>
          <w:kern w:val="0"/>
          <w:lang w:val="en-US" w:eastAsia="en-GB"/>
          <w14:ligatures w14:val="none"/>
        </w:rPr>
        <w:t xml:space="preserve"> ways, including ward profile demographic detail</w:t>
      </w:r>
      <w:r w:rsidR="00EE0D02">
        <w:rPr>
          <w:rFonts w:ascii="Arial" w:eastAsia="Arial" w:hAnsi="Arial" w:cs="Arial"/>
          <w:color w:val="000000"/>
          <w:kern w:val="0"/>
          <w:lang w:val="en-US" w:eastAsia="en-GB"/>
          <w14:ligatures w14:val="none"/>
        </w:rPr>
        <w:t>.</w:t>
      </w:r>
    </w:p>
    <w:p w14:paraId="09AB1DBE" w14:textId="3FCFA3F3"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11" w:name="_Toc159530469"/>
      <w:r w:rsidRPr="008814EE">
        <w:rPr>
          <w:rFonts w:ascii="Arial" w:eastAsia="Arial" w:hAnsi="Arial" w:cs="Arial"/>
          <w:color w:val="000000"/>
          <w:kern w:val="0"/>
          <w:sz w:val="28"/>
          <w:szCs w:val="36"/>
          <w:lang w:val="en-US" w:eastAsia="en-GB"/>
          <w14:ligatures w14:val="none"/>
        </w:rPr>
        <w:t>Age:</w:t>
      </w:r>
      <w:bookmarkEnd w:id="11"/>
    </w:p>
    <w:tbl>
      <w:tblPr>
        <w:tblW w:w="9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76"/>
        <w:gridCol w:w="992"/>
        <w:gridCol w:w="992"/>
        <w:gridCol w:w="993"/>
        <w:gridCol w:w="992"/>
        <w:gridCol w:w="865"/>
        <w:gridCol w:w="1119"/>
      </w:tblGrid>
      <w:tr w:rsidR="008814EE" w:rsidRPr="008814EE" w14:paraId="7D407A03" w14:textId="77777777" w:rsidTr="004B7CB9">
        <w:trPr>
          <w:trHeight w:val="260"/>
        </w:trPr>
        <w:tc>
          <w:tcPr>
            <w:tcW w:w="2127" w:type="dxa"/>
            <w:shd w:val="clear" w:color="auto" w:fill="C5E0B3" w:themeFill="accent6" w:themeFillTint="66"/>
            <w:noWrap/>
            <w:vAlign w:val="bottom"/>
            <w:hideMark/>
          </w:tcPr>
          <w:p w14:paraId="53272E12" w14:textId="77777777" w:rsidR="008814EE" w:rsidRPr="008814EE" w:rsidRDefault="008814EE" w:rsidP="008814EE">
            <w:pPr>
              <w:spacing w:after="0" w:line="240" w:lineRule="auto"/>
              <w:ind w:right="37"/>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Age Category </w:t>
            </w:r>
          </w:p>
        </w:tc>
        <w:tc>
          <w:tcPr>
            <w:tcW w:w="976" w:type="dxa"/>
            <w:shd w:val="clear" w:color="auto" w:fill="C5E0B3" w:themeFill="accent6" w:themeFillTint="66"/>
            <w:vAlign w:val="bottom"/>
            <w:hideMark/>
          </w:tcPr>
          <w:p w14:paraId="211F4168" w14:textId="77777777" w:rsidR="008814EE" w:rsidRPr="008814EE" w:rsidRDefault="008814EE" w:rsidP="008814EE">
            <w:pPr>
              <w:spacing w:after="0" w:line="240" w:lineRule="auto"/>
              <w:ind w:right="37"/>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0-17</w:t>
            </w:r>
          </w:p>
        </w:tc>
        <w:tc>
          <w:tcPr>
            <w:tcW w:w="992" w:type="dxa"/>
            <w:shd w:val="clear" w:color="auto" w:fill="C5E0B3" w:themeFill="accent6" w:themeFillTint="66"/>
            <w:vAlign w:val="bottom"/>
            <w:hideMark/>
          </w:tcPr>
          <w:p w14:paraId="471CF697" w14:textId="77777777" w:rsidR="008814EE" w:rsidRPr="008814EE" w:rsidRDefault="008814EE" w:rsidP="008814EE">
            <w:pPr>
              <w:spacing w:after="0" w:line="240" w:lineRule="auto"/>
              <w:ind w:right="37"/>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18-24</w:t>
            </w:r>
          </w:p>
        </w:tc>
        <w:tc>
          <w:tcPr>
            <w:tcW w:w="992" w:type="dxa"/>
            <w:shd w:val="clear" w:color="auto" w:fill="C5E0B3" w:themeFill="accent6" w:themeFillTint="66"/>
            <w:vAlign w:val="bottom"/>
            <w:hideMark/>
          </w:tcPr>
          <w:p w14:paraId="3D2CE775" w14:textId="77777777" w:rsidR="008814EE" w:rsidRPr="008814EE" w:rsidRDefault="008814EE" w:rsidP="008814EE">
            <w:pPr>
              <w:spacing w:after="0" w:line="240" w:lineRule="auto"/>
              <w:ind w:right="37"/>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25-44</w:t>
            </w:r>
          </w:p>
        </w:tc>
        <w:tc>
          <w:tcPr>
            <w:tcW w:w="993" w:type="dxa"/>
            <w:shd w:val="clear" w:color="auto" w:fill="C5E0B3" w:themeFill="accent6" w:themeFillTint="66"/>
            <w:vAlign w:val="bottom"/>
            <w:hideMark/>
          </w:tcPr>
          <w:p w14:paraId="7EB83CDB" w14:textId="77777777" w:rsidR="008814EE" w:rsidRPr="008814EE" w:rsidRDefault="008814EE" w:rsidP="008814EE">
            <w:pPr>
              <w:spacing w:after="0" w:line="240" w:lineRule="auto"/>
              <w:ind w:right="37"/>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45-64</w:t>
            </w:r>
          </w:p>
        </w:tc>
        <w:tc>
          <w:tcPr>
            <w:tcW w:w="992" w:type="dxa"/>
            <w:shd w:val="clear" w:color="auto" w:fill="C5E0B3" w:themeFill="accent6" w:themeFillTint="66"/>
            <w:vAlign w:val="bottom"/>
            <w:hideMark/>
          </w:tcPr>
          <w:p w14:paraId="7D039717" w14:textId="77777777" w:rsidR="008814EE" w:rsidRPr="008814EE" w:rsidRDefault="008814EE" w:rsidP="008814EE">
            <w:pPr>
              <w:spacing w:after="0" w:line="240" w:lineRule="auto"/>
              <w:ind w:right="37"/>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65-74</w:t>
            </w:r>
          </w:p>
        </w:tc>
        <w:tc>
          <w:tcPr>
            <w:tcW w:w="865" w:type="dxa"/>
            <w:shd w:val="clear" w:color="auto" w:fill="C5E0B3" w:themeFill="accent6" w:themeFillTint="66"/>
            <w:vAlign w:val="bottom"/>
            <w:hideMark/>
          </w:tcPr>
          <w:p w14:paraId="0DC83F2D" w14:textId="77777777" w:rsidR="008814EE" w:rsidRPr="008814EE" w:rsidRDefault="008814EE" w:rsidP="008814EE">
            <w:pPr>
              <w:spacing w:after="0" w:line="240" w:lineRule="auto"/>
              <w:ind w:right="37"/>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75-84</w:t>
            </w:r>
          </w:p>
        </w:tc>
        <w:tc>
          <w:tcPr>
            <w:tcW w:w="1119" w:type="dxa"/>
            <w:shd w:val="clear" w:color="auto" w:fill="C5E0B3" w:themeFill="accent6" w:themeFillTint="66"/>
            <w:vAlign w:val="bottom"/>
            <w:hideMark/>
          </w:tcPr>
          <w:p w14:paraId="562C5187" w14:textId="77777777" w:rsidR="008814EE" w:rsidRPr="008814EE" w:rsidRDefault="008814EE" w:rsidP="008814EE">
            <w:pPr>
              <w:spacing w:after="0" w:line="240" w:lineRule="auto"/>
              <w:ind w:right="37"/>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85-plus</w:t>
            </w:r>
          </w:p>
        </w:tc>
      </w:tr>
      <w:tr w:rsidR="008814EE" w:rsidRPr="008814EE" w14:paraId="107E7646" w14:textId="77777777" w:rsidTr="004B7CB9">
        <w:trPr>
          <w:trHeight w:val="250"/>
        </w:trPr>
        <w:tc>
          <w:tcPr>
            <w:tcW w:w="2127" w:type="dxa"/>
            <w:shd w:val="clear" w:color="auto" w:fill="auto"/>
            <w:noWrap/>
            <w:vAlign w:val="bottom"/>
            <w:hideMark/>
          </w:tcPr>
          <w:p w14:paraId="2D95BA5B" w14:textId="77777777" w:rsidR="008814EE" w:rsidRPr="008814EE" w:rsidRDefault="008814EE" w:rsidP="008814EE">
            <w:pPr>
              <w:spacing w:after="0" w:line="240" w:lineRule="auto"/>
              <w:ind w:right="37"/>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Total Age </w:t>
            </w:r>
          </w:p>
        </w:tc>
        <w:tc>
          <w:tcPr>
            <w:tcW w:w="976" w:type="dxa"/>
            <w:shd w:val="clear" w:color="auto" w:fill="auto"/>
            <w:noWrap/>
            <w:vAlign w:val="bottom"/>
            <w:hideMark/>
          </w:tcPr>
          <w:p w14:paraId="641AF2DF"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117,938</w:t>
            </w:r>
          </w:p>
        </w:tc>
        <w:tc>
          <w:tcPr>
            <w:tcW w:w="992" w:type="dxa"/>
            <w:shd w:val="clear" w:color="auto" w:fill="auto"/>
            <w:noWrap/>
            <w:vAlign w:val="bottom"/>
            <w:hideMark/>
          </w:tcPr>
          <w:p w14:paraId="78E44F97"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41,423</w:t>
            </w:r>
          </w:p>
        </w:tc>
        <w:tc>
          <w:tcPr>
            <w:tcW w:w="992" w:type="dxa"/>
            <w:shd w:val="clear" w:color="auto" w:fill="auto"/>
            <w:noWrap/>
            <w:vAlign w:val="bottom"/>
            <w:hideMark/>
          </w:tcPr>
          <w:p w14:paraId="69CE5A59"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140,763</w:t>
            </w:r>
          </w:p>
        </w:tc>
        <w:tc>
          <w:tcPr>
            <w:tcW w:w="993" w:type="dxa"/>
            <w:shd w:val="clear" w:color="auto" w:fill="auto"/>
            <w:noWrap/>
            <w:vAlign w:val="bottom"/>
            <w:hideMark/>
          </w:tcPr>
          <w:p w14:paraId="2C6D0A56"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165,515</w:t>
            </w:r>
          </w:p>
        </w:tc>
        <w:tc>
          <w:tcPr>
            <w:tcW w:w="992" w:type="dxa"/>
            <w:shd w:val="clear" w:color="auto" w:fill="auto"/>
            <w:noWrap/>
            <w:vAlign w:val="bottom"/>
            <w:hideMark/>
          </w:tcPr>
          <w:p w14:paraId="6E323E56"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73,144</w:t>
            </w:r>
          </w:p>
        </w:tc>
        <w:tc>
          <w:tcPr>
            <w:tcW w:w="865" w:type="dxa"/>
            <w:shd w:val="clear" w:color="auto" w:fill="auto"/>
            <w:noWrap/>
            <w:vAlign w:val="bottom"/>
            <w:hideMark/>
          </w:tcPr>
          <w:p w14:paraId="188E52D2"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47,133</w:t>
            </w:r>
          </w:p>
        </w:tc>
        <w:tc>
          <w:tcPr>
            <w:tcW w:w="1119" w:type="dxa"/>
            <w:shd w:val="clear" w:color="auto" w:fill="auto"/>
            <w:noWrap/>
            <w:vAlign w:val="bottom"/>
            <w:hideMark/>
          </w:tcPr>
          <w:p w14:paraId="270BF338"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17,759</w:t>
            </w:r>
          </w:p>
        </w:tc>
      </w:tr>
      <w:tr w:rsidR="008814EE" w:rsidRPr="008814EE" w14:paraId="11AEA239" w14:textId="77777777" w:rsidTr="004B7CB9">
        <w:trPr>
          <w:trHeight w:val="250"/>
        </w:trPr>
        <w:tc>
          <w:tcPr>
            <w:tcW w:w="2127" w:type="dxa"/>
            <w:shd w:val="clear" w:color="auto" w:fill="auto"/>
            <w:noWrap/>
            <w:vAlign w:val="bottom"/>
            <w:hideMark/>
          </w:tcPr>
          <w:p w14:paraId="5E8C277B" w14:textId="77777777" w:rsidR="008814EE" w:rsidRPr="008814EE" w:rsidRDefault="008814EE" w:rsidP="008814EE">
            <w:pPr>
              <w:spacing w:after="0" w:line="240" w:lineRule="auto"/>
              <w:ind w:right="37"/>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of Worcestershire</w:t>
            </w:r>
          </w:p>
        </w:tc>
        <w:tc>
          <w:tcPr>
            <w:tcW w:w="976" w:type="dxa"/>
            <w:shd w:val="clear" w:color="auto" w:fill="auto"/>
            <w:noWrap/>
            <w:vAlign w:val="bottom"/>
            <w:hideMark/>
          </w:tcPr>
          <w:p w14:paraId="41D38189"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19.5%</w:t>
            </w:r>
          </w:p>
        </w:tc>
        <w:tc>
          <w:tcPr>
            <w:tcW w:w="992" w:type="dxa"/>
            <w:shd w:val="clear" w:color="auto" w:fill="auto"/>
            <w:noWrap/>
            <w:vAlign w:val="bottom"/>
            <w:hideMark/>
          </w:tcPr>
          <w:p w14:paraId="6A1D352A" w14:textId="7B4CFE9F"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6.9%</w:t>
            </w:r>
          </w:p>
        </w:tc>
        <w:tc>
          <w:tcPr>
            <w:tcW w:w="992" w:type="dxa"/>
            <w:shd w:val="clear" w:color="auto" w:fill="auto"/>
            <w:noWrap/>
            <w:vAlign w:val="bottom"/>
            <w:hideMark/>
          </w:tcPr>
          <w:p w14:paraId="7D8D88A3"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23.3%</w:t>
            </w:r>
          </w:p>
        </w:tc>
        <w:tc>
          <w:tcPr>
            <w:tcW w:w="993" w:type="dxa"/>
            <w:shd w:val="clear" w:color="auto" w:fill="auto"/>
            <w:noWrap/>
            <w:vAlign w:val="bottom"/>
            <w:hideMark/>
          </w:tcPr>
          <w:p w14:paraId="39BFC323"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27.4%</w:t>
            </w:r>
          </w:p>
        </w:tc>
        <w:tc>
          <w:tcPr>
            <w:tcW w:w="992" w:type="dxa"/>
            <w:shd w:val="clear" w:color="auto" w:fill="auto"/>
            <w:noWrap/>
            <w:vAlign w:val="bottom"/>
            <w:hideMark/>
          </w:tcPr>
          <w:p w14:paraId="0CADDB2D"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12.1%</w:t>
            </w:r>
          </w:p>
        </w:tc>
        <w:tc>
          <w:tcPr>
            <w:tcW w:w="865" w:type="dxa"/>
            <w:shd w:val="clear" w:color="auto" w:fill="auto"/>
            <w:noWrap/>
            <w:vAlign w:val="bottom"/>
            <w:hideMark/>
          </w:tcPr>
          <w:p w14:paraId="04BE0F70"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7.8%</w:t>
            </w:r>
          </w:p>
        </w:tc>
        <w:tc>
          <w:tcPr>
            <w:tcW w:w="1119" w:type="dxa"/>
            <w:shd w:val="clear" w:color="auto" w:fill="auto"/>
            <w:noWrap/>
            <w:vAlign w:val="bottom"/>
            <w:hideMark/>
          </w:tcPr>
          <w:p w14:paraId="0A62F71C" w14:textId="77777777" w:rsidR="008814EE" w:rsidRPr="008814EE" w:rsidRDefault="008814EE" w:rsidP="008814EE">
            <w:pPr>
              <w:spacing w:after="0" w:line="240" w:lineRule="auto"/>
              <w:ind w:right="37"/>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2.9%</w:t>
            </w:r>
          </w:p>
        </w:tc>
      </w:tr>
    </w:tbl>
    <w:p w14:paraId="73922F42" w14:textId="49749DEB" w:rsidR="008814EE" w:rsidRPr="008814EE" w:rsidRDefault="004B7CB9" w:rsidP="008814EE">
      <w:pPr>
        <w:pBdr>
          <w:top w:val="nil"/>
          <w:left w:val="nil"/>
          <w:bottom w:val="nil"/>
          <w:right w:val="nil"/>
          <w:between w:val="nil"/>
        </w:pBdr>
        <w:spacing w:after="120" w:line="240" w:lineRule="auto"/>
        <w:rPr>
          <w:rFonts w:ascii="Arial" w:eastAsia="Arial" w:hAnsi="Arial" w:cs="Arial"/>
          <w:noProof/>
          <w:color w:val="000000"/>
          <w:kern w:val="0"/>
          <w:lang w:val="en-US" w:eastAsia="en-GB"/>
          <w14:ligatures w14:val="none"/>
        </w:rPr>
      </w:pPr>
      <w:r w:rsidRPr="008814EE">
        <w:rPr>
          <w:rFonts w:ascii="Arial" w:eastAsia="Arial" w:hAnsi="Arial" w:cs="Arial"/>
          <w:noProof/>
          <w:color w:val="000000"/>
          <w:kern w:val="0"/>
          <w:lang w:val="en-US" w:eastAsia="en-GB"/>
          <w14:ligatures w14:val="none"/>
        </w:rPr>
        <w:drawing>
          <wp:anchor distT="0" distB="0" distL="114300" distR="114300" simplePos="0" relativeHeight="251667456" behindDoc="1" locked="0" layoutInCell="1" allowOverlap="1" wp14:anchorId="7615C074" wp14:editId="1CF543B5">
            <wp:simplePos x="0" y="0"/>
            <wp:positionH relativeFrom="margin">
              <wp:posOffset>-771525</wp:posOffset>
            </wp:positionH>
            <wp:positionV relativeFrom="paragraph">
              <wp:posOffset>191135</wp:posOffset>
            </wp:positionV>
            <wp:extent cx="7354570" cy="1542415"/>
            <wp:effectExtent l="0" t="0" r="17780" b="635"/>
            <wp:wrapTight wrapText="bothSides">
              <wp:wrapPolygon edited="0">
                <wp:start x="0" y="0"/>
                <wp:lineTo x="0" y="21342"/>
                <wp:lineTo x="21596" y="21342"/>
                <wp:lineTo x="21596" y="0"/>
                <wp:lineTo x="0" y="0"/>
              </wp:wrapPolygon>
            </wp:wrapTight>
            <wp:docPr id="8" name="Chart 8">
              <a:extLst xmlns:a="http://schemas.openxmlformats.org/drawingml/2006/main">
                <a:ext uri="{FF2B5EF4-FFF2-40B4-BE49-F238E27FC236}">
                  <a16:creationId xmlns:a16="http://schemas.microsoft.com/office/drawing/2014/main" id="{3C085E42-DE02-B043-F4A0-DCE22F5C550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A2BECEA" w14:textId="3449E403"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122CA341" w14:textId="462C6898"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12" w:name="_Toc159530470"/>
      <w:r w:rsidRPr="008814EE">
        <w:rPr>
          <w:rFonts w:ascii="Arial" w:eastAsia="Arial" w:hAnsi="Arial" w:cs="Arial"/>
          <w:color w:val="000000"/>
          <w:kern w:val="0"/>
          <w:sz w:val="28"/>
          <w:szCs w:val="36"/>
          <w:lang w:val="en-US" w:eastAsia="en-GB"/>
          <w14:ligatures w14:val="none"/>
        </w:rPr>
        <w:t>Ethnicity:</w:t>
      </w:r>
      <w:bookmarkEnd w:id="12"/>
      <w:r w:rsidR="004B7CB9" w:rsidRPr="004B7CB9">
        <w:rPr>
          <w:noProof/>
        </w:rPr>
        <w:t xml:space="preserve"> </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0"/>
        <w:gridCol w:w="1295"/>
      </w:tblGrid>
      <w:tr w:rsidR="008814EE" w:rsidRPr="008814EE" w14:paraId="25F1FC1C" w14:textId="77777777" w:rsidTr="004F3B53">
        <w:trPr>
          <w:trHeight w:val="284"/>
        </w:trPr>
        <w:tc>
          <w:tcPr>
            <w:tcW w:w="6799" w:type="dxa"/>
            <w:shd w:val="clear" w:color="auto" w:fill="C5E0B3" w:themeFill="accent6" w:themeFillTint="66"/>
            <w:vAlign w:val="bottom"/>
          </w:tcPr>
          <w:p w14:paraId="557FAAB6" w14:textId="77777777" w:rsidR="008814EE" w:rsidRPr="008814EE" w:rsidRDefault="008814EE" w:rsidP="008814EE">
            <w:pPr>
              <w:spacing w:after="0" w:line="240" w:lineRule="auto"/>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Ethnicity </w:t>
            </w:r>
          </w:p>
        </w:tc>
        <w:tc>
          <w:tcPr>
            <w:tcW w:w="1276" w:type="dxa"/>
            <w:shd w:val="clear" w:color="auto" w:fill="C5E0B3" w:themeFill="accent6" w:themeFillTint="66"/>
            <w:noWrap/>
            <w:vAlign w:val="bottom"/>
          </w:tcPr>
          <w:p w14:paraId="1DC4E781" w14:textId="77777777" w:rsidR="008814EE" w:rsidRPr="008814EE" w:rsidRDefault="008814EE" w:rsidP="008814EE">
            <w:pPr>
              <w:spacing w:after="0" w:line="240" w:lineRule="auto"/>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Percentage</w:t>
            </w:r>
          </w:p>
        </w:tc>
      </w:tr>
      <w:tr w:rsidR="008814EE" w:rsidRPr="008814EE" w14:paraId="40989C06" w14:textId="77777777" w:rsidTr="004F3B53">
        <w:trPr>
          <w:trHeight w:val="284"/>
        </w:trPr>
        <w:tc>
          <w:tcPr>
            <w:tcW w:w="6799" w:type="dxa"/>
            <w:shd w:val="clear" w:color="auto" w:fill="auto"/>
            <w:vAlign w:val="bottom"/>
            <w:hideMark/>
          </w:tcPr>
          <w:p w14:paraId="4F617325"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Asian, Asian British or Asian Welsh: </w:t>
            </w:r>
            <w:r w:rsidRPr="008814EE">
              <w:rPr>
                <w:rFonts w:ascii="Arial" w:eastAsia="Times New Roman" w:hAnsi="Arial" w:cs="Arial"/>
                <w:b/>
                <w:bCs/>
                <w:color w:val="000000"/>
                <w:kern w:val="0"/>
                <w:sz w:val="20"/>
                <w:szCs w:val="20"/>
                <w:lang w:eastAsia="en-GB"/>
                <w14:ligatures w14:val="none"/>
              </w:rPr>
              <w:t>Bangladeshi</w:t>
            </w:r>
          </w:p>
        </w:tc>
        <w:tc>
          <w:tcPr>
            <w:tcW w:w="1276" w:type="dxa"/>
            <w:shd w:val="clear" w:color="auto" w:fill="auto"/>
            <w:noWrap/>
            <w:vAlign w:val="bottom"/>
            <w:hideMark/>
          </w:tcPr>
          <w:p w14:paraId="688B3C63"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0.3%</w:t>
            </w:r>
          </w:p>
        </w:tc>
      </w:tr>
      <w:tr w:rsidR="008814EE" w:rsidRPr="008814EE" w14:paraId="76D94DCF" w14:textId="77777777" w:rsidTr="004F3B53">
        <w:trPr>
          <w:trHeight w:val="273"/>
        </w:trPr>
        <w:tc>
          <w:tcPr>
            <w:tcW w:w="6799" w:type="dxa"/>
            <w:shd w:val="clear" w:color="auto" w:fill="auto"/>
            <w:vAlign w:val="bottom"/>
            <w:hideMark/>
          </w:tcPr>
          <w:p w14:paraId="39A667E6"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Asian, Asian British or Asian Welsh: </w:t>
            </w:r>
            <w:r w:rsidRPr="008814EE">
              <w:rPr>
                <w:rFonts w:ascii="Arial" w:eastAsia="Times New Roman" w:hAnsi="Arial" w:cs="Arial"/>
                <w:b/>
                <w:bCs/>
                <w:color w:val="000000"/>
                <w:kern w:val="0"/>
                <w:sz w:val="20"/>
                <w:szCs w:val="20"/>
                <w:lang w:eastAsia="en-GB"/>
                <w14:ligatures w14:val="none"/>
              </w:rPr>
              <w:t>Chinese</w:t>
            </w:r>
          </w:p>
        </w:tc>
        <w:tc>
          <w:tcPr>
            <w:tcW w:w="1276" w:type="dxa"/>
            <w:shd w:val="clear" w:color="auto" w:fill="auto"/>
            <w:noWrap/>
            <w:vAlign w:val="bottom"/>
            <w:hideMark/>
          </w:tcPr>
          <w:p w14:paraId="3FECB49A"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0.3%</w:t>
            </w:r>
          </w:p>
        </w:tc>
      </w:tr>
      <w:tr w:rsidR="008814EE" w:rsidRPr="008814EE" w14:paraId="163221A7" w14:textId="77777777" w:rsidTr="004F3B53">
        <w:trPr>
          <w:trHeight w:val="273"/>
        </w:trPr>
        <w:tc>
          <w:tcPr>
            <w:tcW w:w="6799" w:type="dxa"/>
            <w:shd w:val="clear" w:color="auto" w:fill="auto"/>
            <w:vAlign w:val="bottom"/>
            <w:hideMark/>
          </w:tcPr>
          <w:p w14:paraId="098B048D"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Asian, Asian British or Asian Welsh: </w:t>
            </w:r>
            <w:r w:rsidRPr="008814EE">
              <w:rPr>
                <w:rFonts w:ascii="Arial" w:eastAsia="Times New Roman" w:hAnsi="Arial" w:cs="Arial"/>
                <w:b/>
                <w:bCs/>
                <w:color w:val="000000"/>
                <w:kern w:val="0"/>
                <w:sz w:val="20"/>
                <w:szCs w:val="20"/>
                <w:lang w:eastAsia="en-GB"/>
                <w14:ligatures w14:val="none"/>
              </w:rPr>
              <w:t>Indian</w:t>
            </w:r>
          </w:p>
        </w:tc>
        <w:tc>
          <w:tcPr>
            <w:tcW w:w="1276" w:type="dxa"/>
            <w:shd w:val="clear" w:color="auto" w:fill="auto"/>
            <w:noWrap/>
            <w:vAlign w:val="bottom"/>
            <w:hideMark/>
          </w:tcPr>
          <w:p w14:paraId="353A3C90"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0.9%</w:t>
            </w:r>
          </w:p>
        </w:tc>
      </w:tr>
      <w:tr w:rsidR="008814EE" w:rsidRPr="008814EE" w14:paraId="0E416410" w14:textId="77777777" w:rsidTr="004F3B53">
        <w:trPr>
          <w:trHeight w:val="273"/>
        </w:trPr>
        <w:tc>
          <w:tcPr>
            <w:tcW w:w="6799" w:type="dxa"/>
            <w:shd w:val="clear" w:color="auto" w:fill="auto"/>
            <w:vAlign w:val="bottom"/>
            <w:hideMark/>
          </w:tcPr>
          <w:p w14:paraId="1C41C622"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Asian, Asian British or Asian Welsh: </w:t>
            </w:r>
            <w:r w:rsidRPr="008814EE">
              <w:rPr>
                <w:rFonts w:ascii="Arial" w:eastAsia="Times New Roman" w:hAnsi="Arial" w:cs="Arial"/>
                <w:b/>
                <w:bCs/>
                <w:color w:val="000000"/>
                <w:kern w:val="0"/>
                <w:sz w:val="20"/>
                <w:szCs w:val="20"/>
                <w:lang w:eastAsia="en-GB"/>
                <w14:ligatures w14:val="none"/>
              </w:rPr>
              <w:t>Pakistani</w:t>
            </w:r>
          </w:p>
        </w:tc>
        <w:tc>
          <w:tcPr>
            <w:tcW w:w="1276" w:type="dxa"/>
            <w:shd w:val="clear" w:color="auto" w:fill="auto"/>
            <w:noWrap/>
            <w:vAlign w:val="bottom"/>
            <w:hideMark/>
          </w:tcPr>
          <w:p w14:paraId="225ABE40"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1.1%</w:t>
            </w:r>
          </w:p>
        </w:tc>
      </w:tr>
      <w:tr w:rsidR="008814EE" w:rsidRPr="008814EE" w14:paraId="38BBF39F" w14:textId="77777777" w:rsidTr="004F3B53">
        <w:trPr>
          <w:trHeight w:val="273"/>
        </w:trPr>
        <w:tc>
          <w:tcPr>
            <w:tcW w:w="6799" w:type="dxa"/>
            <w:shd w:val="clear" w:color="auto" w:fill="auto"/>
            <w:vAlign w:val="bottom"/>
            <w:hideMark/>
          </w:tcPr>
          <w:p w14:paraId="7DA85FDF"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Asian, Asian British or Asian Welsh: </w:t>
            </w:r>
            <w:r w:rsidRPr="008814EE">
              <w:rPr>
                <w:rFonts w:ascii="Arial" w:eastAsia="Times New Roman" w:hAnsi="Arial" w:cs="Arial"/>
                <w:b/>
                <w:bCs/>
                <w:color w:val="000000"/>
                <w:kern w:val="0"/>
                <w:sz w:val="20"/>
                <w:szCs w:val="20"/>
                <w:lang w:eastAsia="en-GB"/>
                <w14:ligatures w14:val="none"/>
              </w:rPr>
              <w:t>Other Asian</w:t>
            </w:r>
          </w:p>
        </w:tc>
        <w:tc>
          <w:tcPr>
            <w:tcW w:w="1276" w:type="dxa"/>
            <w:shd w:val="clear" w:color="auto" w:fill="auto"/>
            <w:noWrap/>
            <w:vAlign w:val="bottom"/>
            <w:hideMark/>
          </w:tcPr>
          <w:p w14:paraId="3F72F8B4"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0.5%</w:t>
            </w:r>
          </w:p>
        </w:tc>
      </w:tr>
      <w:tr w:rsidR="008814EE" w:rsidRPr="008814EE" w14:paraId="58A30276" w14:textId="77777777" w:rsidTr="004F3B53">
        <w:trPr>
          <w:trHeight w:val="273"/>
        </w:trPr>
        <w:tc>
          <w:tcPr>
            <w:tcW w:w="6799" w:type="dxa"/>
            <w:shd w:val="clear" w:color="auto" w:fill="auto"/>
            <w:vAlign w:val="bottom"/>
            <w:hideMark/>
          </w:tcPr>
          <w:p w14:paraId="1D7DF9A0"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Black, Black British, Black Welsh, Caribbean or African: </w:t>
            </w:r>
            <w:r w:rsidRPr="008814EE">
              <w:rPr>
                <w:rFonts w:ascii="Arial" w:eastAsia="Times New Roman" w:hAnsi="Arial" w:cs="Arial"/>
                <w:b/>
                <w:bCs/>
                <w:color w:val="000000"/>
                <w:kern w:val="0"/>
                <w:sz w:val="20"/>
                <w:szCs w:val="20"/>
                <w:lang w:eastAsia="en-GB"/>
                <w14:ligatures w14:val="none"/>
              </w:rPr>
              <w:t>African</w:t>
            </w:r>
          </w:p>
        </w:tc>
        <w:tc>
          <w:tcPr>
            <w:tcW w:w="1276" w:type="dxa"/>
            <w:shd w:val="clear" w:color="auto" w:fill="auto"/>
            <w:noWrap/>
            <w:vAlign w:val="bottom"/>
            <w:hideMark/>
          </w:tcPr>
          <w:p w14:paraId="04DE20F5"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0.3%</w:t>
            </w:r>
          </w:p>
        </w:tc>
      </w:tr>
      <w:tr w:rsidR="008814EE" w:rsidRPr="008814EE" w14:paraId="7808024E" w14:textId="77777777" w:rsidTr="004F3B53">
        <w:trPr>
          <w:trHeight w:val="287"/>
        </w:trPr>
        <w:tc>
          <w:tcPr>
            <w:tcW w:w="6799" w:type="dxa"/>
            <w:shd w:val="clear" w:color="auto" w:fill="auto"/>
            <w:vAlign w:val="bottom"/>
            <w:hideMark/>
          </w:tcPr>
          <w:p w14:paraId="00A25033"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Black, Black British, Black Welsh, Caribbean or African: </w:t>
            </w:r>
            <w:r w:rsidRPr="008814EE">
              <w:rPr>
                <w:rFonts w:ascii="Arial" w:eastAsia="Times New Roman" w:hAnsi="Arial" w:cs="Arial"/>
                <w:b/>
                <w:bCs/>
                <w:color w:val="000000"/>
                <w:kern w:val="0"/>
                <w:sz w:val="20"/>
                <w:szCs w:val="20"/>
                <w:lang w:eastAsia="en-GB"/>
                <w14:ligatures w14:val="none"/>
              </w:rPr>
              <w:t>Caribbean</w:t>
            </w:r>
          </w:p>
        </w:tc>
        <w:tc>
          <w:tcPr>
            <w:tcW w:w="1276" w:type="dxa"/>
            <w:shd w:val="clear" w:color="auto" w:fill="auto"/>
            <w:noWrap/>
            <w:vAlign w:val="bottom"/>
            <w:hideMark/>
          </w:tcPr>
          <w:p w14:paraId="6DEB5425"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0.3%</w:t>
            </w:r>
          </w:p>
        </w:tc>
      </w:tr>
      <w:tr w:rsidR="008814EE" w:rsidRPr="008814EE" w14:paraId="1522AAA8" w14:textId="77777777" w:rsidTr="004F3B53">
        <w:trPr>
          <w:trHeight w:val="293"/>
        </w:trPr>
        <w:tc>
          <w:tcPr>
            <w:tcW w:w="6799" w:type="dxa"/>
            <w:shd w:val="clear" w:color="auto" w:fill="auto"/>
            <w:vAlign w:val="bottom"/>
            <w:hideMark/>
          </w:tcPr>
          <w:p w14:paraId="664D613F"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Black, Black British, Black Welsh, Caribbean or African: </w:t>
            </w:r>
            <w:r w:rsidRPr="008814EE">
              <w:rPr>
                <w:rFonts w:ascii="Arial" w:eastAsia="Times New Roman" w:hAnsi="Arial" w:cs="Arial"/>
                <w:b/>
                <w:bCs/>
                <w:color w:val="000000"/>
                <w:kern w:val="0"/>
                <w:sz w:val="20"/>
                <w:szCs w:val="20"/>
                <w:lang w:eastAsia="en-GB"/>
                <w14:ligatures w14:val="none"/>
              </w:rPr>
              <w:t>Other Black</w:t>
            </w:r>
          </w:p>
        </w:tc>
        <w:tc>
          <w:tcPr>
            <w:tcW w:w="1276" w:type="dxa"/>
            <w:shd w:val="clear" w:color="auto" w:fill="auto"/>
            <w:noWrap/>
            <w:vAlign w:val="bottom"/>
            <w:hideMark/>
          </w:tcPr>
          <w:p w14:paraId="419891EB"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56295DBB" w14:textId="77777777" w:rsidTr="004F3B53">
        <w:trPr>
          <w:trHeight w:val="296"/>
        </w:trPr>
        <w:tc>
          <w:tcPr>
            <w:tcW w:w="6799" w:type="dxa"/>
            <w:shd w:val="clear" w:color="auto" w:fill="auto"/>
            <w:vAlign w:val="bottom"/>
            <w:hideMark/>
          </w:tcPr>
          <w:p w14:paraId="6DF9B10A"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Mixed or Multiple ethnic groups: </w:t>
            </w:r>
            <w:r w:rsidRPr="008814EE">
              <w:rPr>
                <w:rFonts w:ascii="Arial" w:eastAsia="Times New Roman" w:hAnsi="Arial" w:cs="Arial"/>
                <w:b/>
                <w:bCs/>
                <w:color w:val="000000"/>
                <w:kern w:val="0"/>
                <w:sz w:val="20"/>
                <w:szCs w:val="20"/>
                <w:lang w:eastAsia="en-GB"/>
                <w14:ligatures w14:val="none"/>
              </w:rPr>
              <w:t>White and Asian</w:t>
            </w:r>
          </w:p>
        </w:tc>
        <w:tc>
          <w:tcPr>
            <w:tcW w:w="1276" w:type="dxa"/>
            <w:shd w:val="clear" w:color="auto" w:fill="auto"/>
            <w:noWrap/>
            <w:vAlign w:val="bottom"/>
            <w:hideMark/>
          </w:tcPr>
          <w:p w14:paraId="1F09CDD0"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0.6%</w:t>
            </w:r>
          </w:p>
        </w:tc>
      </w:tr>
      <w:tr w:rsidR="008814EE" w:rsidRPr="008814EE" w14:paraId="54A99334" w14:textId="77777777" w:rsidTr="004F3B53">
        <w:trPr>
          <w:trHeight w:val="273"/>
        </w:trPr>
        <w:tc>
          <w:tcPr>
            <w:tcW w:w="6799" w:type="dxa"/>
            <w:shd w:val="clear" w:color="auto" w:fill="auto"/>
            <w:vAlign w:val="bottom"/>
            <w:hideMark/>
          </w:tcPr>
          <w:p w14:paraId="0BFDBF7B"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Mixed or Multiple ethnic groups: </w:t>
            </w:r>
            <w:r w:rsidRPr="008814EE">
              <w:rPr>
                <w:rFonts w:ascii="Arial" w:eastAsia="Times New Roman" w:hAnsi="Arial" w:cs="Arial"/>
                <w:b/>
                <w:bCs/>
                <w:color w:val="000000"/>
                <w:kern w:val="0"/>
                <w:sz w:val="20"/>
                <w:szCs w:val="20"/>
                <w:lang w:eastAsia="en-GB"/>
                <w14:ligatures w14:val="none"/>
              </w:rPr>
              <w:t>White and Black African</w:t>
            </w:r>
          </w:p>
        </w:tc>
        <w:tc>
          <w:tcPr>
            <w:tcW w:w="1276" w:type="dxa"/>
            <w:shd w:val="clear" w:color="auto" w:fill="auto"/>
            <w:noWrap/>
            <w:vAlign w:val="bottom"/>
            <w:hideMark/>
          </w:tcPr>
          <w:p w14:paraId="20A77E6B"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0.2%</w:t>
            </w:r>
          </w:p>
        </w:tc>
      </w:tr>
      <w:tr w:rsidR="008814EE" w:rsidRPr="008814EE" w14:paraId="6CBFCCF5" w14:textId="77777777" w:rsidTr="004F3B53">
        <w:trPr>
          <w:trHeight w:val="335"/>
        </w:trPr>
        <w:tc>
          <w:tcPr>
            <w:tcW w:w="6799" w:type="dxa"/>
            <w:shd w:val="clear" w:color="auto" w:fill="auto"/>
            <w:vAlign w:val="bottom"/>
            <w:hideMark/>
          </w:tcPr>
          <w:p w14:paraId="088124E9"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Mixed or Multiple ethnic groups: </w:t>
            </w:r>
            <w:r w:rsidRPr="008814EE">
              <w:rPr>
                <w:rFonts w:ascii="Arial" w:eastAsia="Times New Roman" w:hAnsi="Arial" w:cs="Arial"/>
                <w:b/>
                <w:bCs/>
                <w:color w:val="000000"/>
                <w:kern w:val="0"/>
                <w:sz w:val="20"/>
                <w:szCs w:val="20"/>
                <w:lang w:eastAsia="en-GB"/>
                <w14:ligatures w14:val="none"/>
              </w:rPr>
              <w:t>White and Black Caribbean</w:t>
            </w:r>
          </w:p>
        </w:tc>
        <w:tc>
          <w:tcPr>
            <w:tcW w:w="1276" w:type="dxa"/>
            <w:shd w:val="clear" w:color="auto" w:fill="auto"/>
            <w:noWrap/>
            <w:vAlign w:val="bottom"/>
            <w:hideMark/>
          </w:tcPr>
          <w:p w14:paraId="5D71AB27"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0.7%</w:t>
            </w:r>
          </w:p>
        </w:tc>
      </w:tr>
      <w:tr w:rsidR="008814EE" w:rsidRPr="008814EE" w14:paraId="7BC2F5B0" w14:textId="77777777" w:rsidTr="004F3B53">
        <w:trPr>
          <w:trHeight w:val="294"/>
        </w:trPr>
        <w:tc>
          <w:tcPr>
            <w:tcW w:w="6799" w:type="dxa"/>
            <w:shd w:val="clear" w:color="auto" w:fill="auto"/>
            <w:vAlign w:val="bottom"/>
            <w:hideMark/>
          </w:tcPr>
          <w:p w14:paraId="1526D263"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Mixed or Multiple ethnic groups: </w:t>
            </w:r>
            <w:r w:rsidRPr="008814EE">
              <w:rPr>
                <w:rFonts w:ascii="Arial" w:eastAsia="Times New Roman" w:hAnsi="Arial" w:cs="Arial"/>
                <w:b/>
                <w:bCs/>
                <w:color w:val="000000"/>
                <w:kern w:val="0"/>
                <w:sz w:val="20"/>
                <w:szCs w:val="20"/>
                <w:lang w:eastAsia="en-GB"/>
                <w14:ligatures w14:val="none"/>
              </w:rPr>
              <w:t>Other Mixed or Multiple ethnic groups</w:t>
            </w:r>
          </w:p>
        </w:tc>
        <w:tc>
          <w:tcPr>
            <w:tcW w:w="1276" w:type="dxa"/>
            <w:shd w:val="clear" w:color="auto" w:fill="auto"/>
            <w:noWrap/>
            <w:vAlign w:val="bottom"/>
            <w:hideMark/>
          </w:tcPr>
          <w:p w14:paraId="0D61CB5A"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0.4%</w:t>
            </w:r>
          </w:p>
        </w:tc>
      </w:tr>
      <w:tr w:rsidR="008814EE" w:rsidRPr="008814EE" w14:paraId="5C0C68F8" w14:textId="77777777" w:rsidTr="004F3B53">
        <w:trPr>
          <w:trHeight w:val="299"/>
        </w:trPr>
        <w:tc>
          <w:tcPr>
            <w:tcW w:w="6799" w:type="dxa"/>
            <w:shd w:val="clear" w:color="auto" w:fill="auto"/>
            <w:vAlign w:val="bottom"/>
            <w:hideMark/>
          </w:tcPr>
          <w:p w14:paraId="01585169"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White: </w:t>
            </w:r>
            <w:r w:rsidRPr="008814EE">
              <w:rPr>
                <w:rFonts w:ascii="Arial" w:eastAsia="Times New Roman" w:hAnsi="Arial" w:cs="Arial"/>
                <w:b/>
                <w:bCs/>
                <w:color w:val="000000"/>
                <w:kern w:val="0"/>
                <w:sz w:val="20"/>
                <w:szCs w:val="20"/>
                <w:lang w:eastAsia="en-GB"/>
                <w14:ligatures w14:val="none"/>
              </w:rPr>
              <w:t>English, Welsh, Scottish, Northern Irish or British</w:t>
            </w:r>
          </w:p>
        </w:tc>
        <w:tc>
          <w:tcPr>
            <w:tcW w:w="1276" w:type="dxa"/>
            <w:shd w:val="clear" w:color="auto" w:fill="auto"/>
            <w:noWrap/>
            <w:vAlign w:val="bottom"/>
            <w:hideMark/>
          </w:tcPr>
          <w:p w14:paraId="3437CEFC"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88.7%</w:t>
            </w:r>
          </w:p>
        </w:tc>
      </w:tr>
      <w:tr w:rsidR="008814EE" w:rsidRPr="008814EE" w14:paraId="6FF43680" w14:textId="77777777" w:rsidTr="004F3B53">
        <w:trPr>
          <w:trHeight w:val="287"/>
        </w:trPr>
        <w:tc>
          <w:tcPr>
            <w:tcW w:w="6799" w:type="dxa"/>
            <w:shd w:val="clear" w:color="auto" w:fill="auto"/>
            <w:vAlign w:val="bottom"/>
            <w:hideMark/>
          </w:tcPr>
          <w:p w14:paraId="6323EC1D"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White: </w:t>
            </w:r>
            <w:r w:rsidRPr="008814EE">
              <w:rPr>
                <w:rFonts w:ascii="Arial" w:eastAsia="Times New Roman" w:hAnsi="Arial" w:cs="Arial"/>
                <w:b/>
                <w:bCs/>
                <w:color w:val="000000"/>
                <w:kern w:val="0"/>
                <w:sz w:val="20"/>
                <w:szCs w:val="20"/>
                <w:lang w:eastAsia="en-GB"/>
                <w14:ligatures w14:val="none"/>
              </w:rPr>
              <w:t>Irish</w:t>
            </w:r>
          </w:p>
        </w:tc>
        <w:tc>
          <w:tcPr>
            <w:tcW w:w="1276" w:type="dxa"/>
            <w:shd w:val="clear" w:color="auto" w:fill="auto"/>
            <w:noWrap/>
            <w:vAlign w:val="bottom"/>
            <w:hideMark/>
          </w:tcPr>
          <w:p w14:paraId="7425F9FC"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0.6%</w:t>
            </w:r>
          </w:p>
        </w:tc>
      </w:tr>
      <w:tr w:rsidR="008814EE" w:rsidRPr="008814EE" w14:paraId="23E03B08" w14:textId="77777777" w:rsidTr="004F3B53">
        <w:trPr>
          <w:trHeight w:val="273"/>
        </w:trPr>
        <w:tc>
          <w:tcPr>
            <w:tcW w:w="6799" w:type="dxa"/>
            <w:shd w:val="clear" w:color="auto" w:fill="auto"/>
            <w:vAlign w:val="bottom"/>
            <w:hideMark/>
          </w:tcPr>
          <w:p w14:paraId="06DBB361"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White: </w:t>
            </w:r>
            <w:r w:rsidRPr="008814EE">
              <w:rPr>
                <w:rFonts w:ascii="Arial" w:eastAsia="Times New Roman" w:hAnsi="Arial" w:cs="Arial"/>
                <w:b/>
                <w:bCs/>
                <w:color w:val="000000"/>
                <w:kern w:val="0"/>
                <w:sz w:val="20"/>
                <w:szCs w:val="20"/>
                <w:lang w:eastAsia="en-GB"/>
                <w14:ligatures w14:val="none"/>
              </w:rPr>
              <w:t>Gypsy or Irish Traveller</w:t>
            </w:r>
          </w:p>
        </w:tc>
        <w:tc>
          <w:tcPr>
            <w:tcW w:w="1276" w:type="dxa"/>
            <w:shd w:val="clear" w:color="auto" w:fill="auto"/>
            <w:noWrap/>
            <w:vAlign w:val="bottom"/>
            <w:hideMark/>
          </w:tcPr>
          <w:p w14:paraId="357D52DA"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0.3%</w:t>
            </w:r>
          </w:p>
        </w:tc>
      </w:tr>
      <w:tr w:rsidR="008814EE" w:rsidRPr="008814EE" w14:paraId="672128C9" w14:textId="77777777" w:rsidTr="004F3B53">
        <w:trPr>
          <w:trHeight w:val="273"/>
        </w:trPr>
        <w:tc>
          <w:tcPr>
            <w:tcW w:w="6799" w:type="dxa"/>
            <w:shd w:val="clear" w:color="auto" w:fill="auto"/>
            <w:vAlign w:val="bottom"/>
            <w:hideMark/>
          </w:tcPr>
          <w:p w14:paraId="6C456078"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White: </w:t>
            </w:r>
            <w:r w:rsidRPr="008814EE">
              <w:rPr>
                <w:rFonts w:ascii="Arial" w:eastAsia="Times New Roman" w:hAnsi="Arial" w:cs="Arial"/>
                <w:b/>
                <w:bCs/>
                <w:color w:val="000000"/>
                <w:kern w:val="0"/>
                <w:sz w:val="20"/>
                <w:szCs w:val="20"/>
                <w:lang w:eastAsia="en-GB"/>
                <w14:ligatures w14:val="none"/>
              </w:rPr>
              <w:t>Roma</w:t>
            </w:r>
          </w:p>
        </w:tc>
        <w:tc>
          <w:tcPr>
            <w:tcW w:w="1276" w:type="dxa"/>
            <w:shd w:val="clear" w:color="auto" w:fill="auto"/>
            <w:noWrap/>
            <w:vAlign w:val="bottom"/>
            <w:hideMark/>
          </w:tcPr>
          <w:p w14:paraId="3C92CF22"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5093475D" w14:textId="77777777" w:rsidTr="004F3B53">
        <w:trPr>
          <w:trHeight w:val="273"/>
        </w:trPr>
        <w:tc>
          <w:tcPr>
            <w:tcW w:w="6799" w:type="dxa"/>
            <w:shd w:val="clear" w:color="auto" w:fill="auto"/>
            <w:vAlign w:val="bottom"/>
            <w:hideMark/>
          </w:tcPr>
          <w:p w14:paraId="7E269443"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White: </w:t>
            </w:r>
            <w:r w:rsidRPr="008814EE">
              <w:rPr>
                <w:rFonts w:ascii="Arial" w:eastAsia="Times New Roman" w:hAnsi="Arial" w:cs="Arial"/>
                <w:b/>
                <w:bCs/>
                <w:color w:val="000000"/>
                <w:kern w:val="0"/>
                <w:sz w:val="20"/>
                <w:szCs w:val="20"/>
                <w:lang w:eastAsia="en-GB"/>
                <w14:ligatures w14:val="none"/>
              </w:rPr>
              <w:t>Other White</w:t>
            </w:r>
          </w:p>
        </w:tc>
        <w:tc>
          <w:tcPr>
            <w:tcW w:w="1276" w:type="dxa"/>
            <w:shd w:val="clear" w:color="auto" w:fill="auto"/>
            <w:noWrap/>
            <w:vAlign w:val="bottom"/>
            <w:hideMark/>
          </w:tcPr>
          <w:p w14:paraId="2912C81A"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4.2%</w:t>
            </w:r>
          </w:p>
        </w:tc>
      </w:tr>
      <w:tr w:rsidR="008814EE" w:rsidRPr="008814EE" w14:paraId="21ECD1A6" w14:textId="77777777" w:rsidTr="004F3B53">
        <w:trPr>
          <w:trHeight w:val="273"/>
        </w:trPr>
        <w:tc>
          <w:tcPr>
            <w:tcW w:w="6799" w:type="dxa"/>
            <w:shd w:val="clear" w:color="auto" w:fill="auto"/>
            <w:vAlign w:val="bottom"/>
            <w:hideMark/>
          </w:tcPr>
          <w:p w14:paraId="3D25A449"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Other ethnic group: </w:t>
            </w:r>
            <w:r w:rsidRPr="008814EE">
              <w:rPr>
                <w:rFonts w:ascii="Arial" w:eastAsia="Times New Roman" w:hAnsi="Arial" w:cs="Arial"/>
                <w:b/>
                <w:bCs/>
                <w:color w:val="000000"/>
                <w:kern w:val="0"/>
                <w:sz w:val="20"/>
                <w:szCs w:val="20"/>
                <w:lang w:eastAsia="en-GB"/>
                <w14:ligatures w14:val="none"/>
              </w:rPr>
              <w:t>Arab</w:t>
            </w:r>
          </w:p>
        </w:tc>
        <w:tc>
          <w:tcPr>
            <w:tcW w:w="1276" w:type="dxa"/>
            <w:shd w:val="clear" w:color="auto" w:fill="auto"/>
            <w:noWrap/>
            <w:vAlign w:val="bottom"/>
            <w:hideMark/>
          </w:tcPr>
          <w:p w14:paraId="681C54C4"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5288AC93" w14:textId="77777777" w:rsidTr="004F3B53">
        <w:trPr>
          <w:trHeight w:val="273"/>
        </w:trPr>
        <w:tc>
          <w:tcPr>
            <w:tcW w:w="6799" w:type="dxa"/>
            <w:shd w:val="clear" w:color="auto" w:fill="auto"/>
            <w:vAlign w:val="bottom"/>
            <w:hideMark/>
          </w:tcPr>
          <w:p w14:paraId="15339D1B"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Other ethnic group: </w:t>
            </w:r>
            <w:r w:rsidRPr="008814EE">
              <w:rPr>
                <w:rFonts w:ascii="Arial" w:eastAsia="Times New Roman" w:hAnsi="Arial" w:cs="Arial"/>
                <w:b/>
                <w:bCs/>
                <w:color w:val="000000"/>
                <w:kern w:val="0"/>
                <w:sz w:val="20"/>
                <w:szCs w:val="20"/>
                <w:lang w:eastAsia="en-GB"/>
                <w14:ligatures w14:val="none"/>
              </w:rPr>
              <w:t>Any other ethnic group</w:t>
            </w:r>
          </w:p>
        </w:tc>
        <w:tc>
          <w:tcPr>
            <w:tcW w:w="1276" w:type="dxa"/>
            <w:shd w:val="clear" w:color="auto" w:fill="auto"/>
            <w:noWrap/>
            <w:vAlign w:val="bottom"/>
            <w:hideMark/>
          </w:tcPr>
          <w:p w14:paraId="781ED971"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0.5%</w:t>
            </w:r>
          </w:p>
        </w:tc>
      </w:tr>
    </w:tbl>
    <w:p w14:paraId="60516C3A"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2EB1CB55" w14:textId="77777777"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13" w:name="_Toc159530471"/>
      <w:r w:rsidRPr="008814EE">
        <w:rPr>
          <w:rFonts w:ascii="Arial" w:eastAsia="Arial" w:hAnsi="Arial" w:cs="Arial"/>
          <w:color w:val="000000"/>
          <w:kern w:val="0"/>
          <w:sz w:val="28"/>
          <w:szCs w:val="36"/>
          <w:lang w:val="en-US" w:eastAsia="en-GB"/>
          <w14:ligatures w14:val="none"/>
        </w:rPr>
        <w:lastRenderedPageBreak/>
        <w:t>Disability</w:t>
      </w:r>
      <w:bookmarkEnd w:id="13"/>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418"/>
      </w:tblGrid>
      <w:tr w:rsidR="008814EE" w:rsidRPr="008814EE" w14:paraId="773114B0" w14:textId="77777777" w:rsidTr="004F3B53">
        <w:trPr>
          <w:trHeight w:val="206"/>
        </w:trPr>
        <w:tc>
          <w:tcPr>
            <w:tcW w:w="7513" w:type="dxa"/>
            <w:shd w:val="clear" w:color="auto" w:fill="C5E0B3" w:themeFill="accent6" w:themeFillTint="66"/>
            <w:vAlign w:val="bottom"/>
          </w:tcPr>
          <w:p w14:paraId="1E55265E" w14:textId="77777777" w:rsidR="008814EE" w:rsidRPr="008814EE" w:rsidRDefault="008814EE" w:rsidP="008814EE">
            <w:pPr>
              <w:spacing w:after="0" w:line="240" w:lineRule="auto"/>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Disability </w:t>
            </w:r>
          </w:p>
        </w:tc>
        <w:tc>
          <w:tcPr>
            <w:tcW w:w="1418" w:type="dxa"/>
            <w:shd w:val="clear" w:color="auto" w:fill="C5E0B3" w:themeFill="accent6" w:themeFillTint="66"/>
            <w:noWrap/>
            <w:vAlign w:val="bottom"/>
          </w:tcPr>
          <w:p w14:paraId="43ADA21D" w14:textId="77777777" w:rsidR="008814EE" w:rsidRPr="008814EE" w:rsidRDefault="008814EE" w:rsidP="008814EE">
            <w:pPr>
              <w:spacing w:after="0" w:line="240" w:lineRule="auto"/>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Percentage </w:t>
            </w:r>
          </w:p>
        </w:tc>
      </w:tr>
      <w:tr w:rsidR="008814EE" w:rsidRPr="008814EE" w14:paraId="1D071FDB" w14:textId="77777777" w:rsidTr="004F3B53">
        <w:trPr>
          <w:trHeight w:val="560"/>
        </w:trPr>
        <w:tc>
          <w:tcPr>
            <w:tcW w:w="7513" w:type="dxa"/>
            <w:shd w:val="clear" w:color="auto" w:fill="auto"/>
            <w:vAlign w:val="bottom"/>
            <w:hideMark/>
          </w:tcPr>
          <w:p w14:paraId="30F3A231"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Not disabled under the Equality Act: No long term physical or mental health conditions</w:t>
            </w:r>
          </w:p>
        </w:tc>
        <w:tc>
          <w:tcPr>
            <w:tcW w:w="1418" w:type="dxa"/>
            <w:shd w:val="clear" w:color="auto" w:fill="auto"/>
            <w:noWrap/>
            <w:vAlign w:val="bottom"/>
            <w:hideMark/>
          </w:tcPr>
          <w:p w14:paraId="0DA20E31"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74.3%</w:t>
            </w:r>
          </w:p>
        </w:tc>
      </w:tr>
      <w:tr w:rsidR="008814EE" w:rsidRPr="008814EE" w14:paraId="7C2B6622" w14:textId="77777777" w:rsidTr="004F3B53">
        <w:trPr>
          <w:trHeight w:val="560"/>
        </w:trPr>
        <w:tc>
          <w:tcPr>
            <w:tcW w:w="7513" w:type="dxa"/>
            <w:shd w:val="clear" w:color="auto" w:fill="auto"/>
            <w:vAlign w:val="bottom"/>
            <w:hideMark/>
          </w:tcPr>
          <w:p w14:paraId="355DD4EC"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Not disabled under the Equality Act: Has long term physical or mental health condition but day-to-day activities are not limited</w:t>
            </w:r>
          </w:p>
        </w:tc>
        <w:tc>
          <w:tcPr>
            <w:tcW w:w="1418" w:type="dxa"/>
            <w:shd w:val="clear" w:color="auto" w:fill="auto"/>
            <w:noWrap/>
            <w:vAlign w:val="bottom"/>
            <w:hideMark/>
          </w:tcPr>
          <w:p w14:paraId="6BBE3CB2"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7.8%</w:t>
            </w:r>
          </w:p>
        </w:tc>
      </w:tr>
      <w:tr w:rsidR="008814EE" w:rsidRPr="008814EE" w14:paraId="7630FF01" w14:textId="77777777" w:rsidTr="004F3B53">
        <w:trPr>
          <w:trHeight w:val="367"/>
        </w:trPr>
        <w:tc>
          <w:tcPr>
            <w:tcW w:w="7513" w:type="dxa"/>
            <w:shd w:val="clear" w:color="auto" w:fill="auto"/>
            <w:vAlign w:val="bottom"/>
            <w:hideMark/>
          </w:tcPr>
          <w:p w14:paraId="27FA0EBA"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Disabled under the Equality Act: Day-to-day activities limited a little</w:t>
            </w:r>
          </w:p>
        </w:tc>
        <w:tc>
          <w:tcPr>
            <w:tcW w:w="1418" w:type="dxa"/>
            <w:shd w:val="clear" w:color="auto" w:fill="auto"/>
            <w:noWrap/>
            <w:vAlign w:val="bottom"/>
            <w:hideMark/>
          </w:tcPr>
          <w:p w14:paraId="3F13D075"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10.8%</w:t>
            </w:r>
          </w:p>
        </w:tc>
      </w:tr>
      <w:tr w:rsidR="008814EE" w:rsidRPr="008814EE" w14:paraId="6E628974" w14:textId="77777777" w:rsidTr="004F3B53">
        <w:trPr>
          <w:trHeight w:val="361"/>
        </w:trPr>
        <w:tc>
          <w:tcPr>
            <w:tcW w:w="7513" w:type="dxa"/>
            <w:shd w:val="clear" w:color="auto" w:fill="auto"/>
            <w:vAlign w:val="bottom"/>
            <w:hideMark/>
          </w:tcPr>
          <w:p w14:paraId="50B3B5C9"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Disabled under the Equality Act: Day-to-day activities limited a lot</w:t>
            </w:r>
          </w:p>
        </w:tc>
        <w:tc>
          <w:tcPr>
            <w:tcW w:w="1418" w:type="dxa"/>
            <w:shd w:val="clear" w:color="auto" w:fill="auto"/>
            <w:noWrap/>
            <w:vAlign w:val="bottom"/>
            <w:hideMark/>
          </w:tcPr>
          <w:p w14:paraId="1951B391"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7.2%</w:t>
            </w:r>
          </w:p>
        </w:tc>
      </w:tr>
    </w:tbl>
    <w:p w14:paraId="554027CB" w14:textId="77777777" w:rsid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37C5BAEC" w14:textId="37A0D2CA" w:rsidR="00026DE7" w:rsidRPr="008814EE" w:rsidRDefault="00026DE7"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r w:rsidRPr="008814EE">
        <w:rPr>
          <w:rFonts w:ascii="Arial" w:eastAsia="Arial" w:hAnsi="Arial" w:cs="Arial"/>
          <w:noProof/>
          <w:color w:val="000000"/>
          <w:kern w:val="0"/>
          <w:lang w:val="en-US" w:eastAsia="en-GB"/>
          <w14:ligatures w14:val="none"/>
        </w:rPr>
        <w:drawing>
          <wp:inline distT="0" distB="0" distL="0" distR="0" wp14:anchorId="2FC36E2B" wp14:editId="776638D7">
            <wp:extent cx="5768340" cy="2346960"/>
            <wp:effectExtent l="0" t="0" r="3810" b="15240"/>
            <wp:docPr id="13" name="Chart 13">
              <a:extLst xmlns:a="http://schemas.openxmlformats.org/drawingml/2006/main">
                <a:ext uri="{FF2B5EF4-FFF2-40B4-BE49-F238E27FC236}">
                  <a16:creationId xmlns:a16="http://schemas.microsoft.com/office/drawing/2014/main" id="{505C5047-D423-457A-B7A6-8AF69D5970F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436BF1" w14:textId="53A6AE3F"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14" w:name="_Toc159530472"/>
      <w:r w:rsidRPr="008814EE">
        <w:rPr>
          <w:rFonts w:ascii="Arial" w:eastAsia="Arial" w:hAnsi="Arial" w:cs="Arial"/>
          <w:color w:val="000000"/>
          <w:kern w:val="0"/>
          <w:sz w:val="28"/>
          <w:szCs w:val="36"/>
          <w:lang w:val="en-US" w:eastAsia="en-GB"/>
          <w14:ligatures w14:val="none"/>
        </w:rPr>
        <w:t>Religion</w:t>
      </w:r>
      <w:bookmarkEnd w:id="14"/>
      <w:r w:rsidR="00D23DA0">
        <w:rPr>
          <w:rFonts w:ascii="Arial" w:eastAsia="Arial" w:hAnsi="Arial" w:cs="Arial"/>
          <w:color w:val="000000"/>
          <w:kern w:val="0"/>
          <w:sz w:val="28"/>
          <w:szCs w:val="36"/>
          <w:lang w:val="en-US" w:eastAsia="en-GB"/>
          <w14:ligatures w14:val="none"/>
        </w:rPr>
        <w:t xml:space="preserve"> and Belief</w:t>
      </w:r>
    </w:p>
    <w:tbl>
      <w:tblPr>
        <w:tblW w:w="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856"/>
      </w:tblGrid>
      <w:tr w:rsidR="008814EE" w:rsidRPr="008814EE" w14:paraId="20197B4C" w14:textId="77777777" w:rsidTr="004F3B53">
        <w:trPr>
          <w:trHeight w:val="250"/>
        </w:trPr>
        <w:tc>
          <w:tcPr>
            <w:tcW w:w="2816" w:type="dxa"/>
            <w:shd w:val="clear" w:color="auto" w:fill="A8D08D" w:themeFill="accent6" w:themeFillTint="99"/>
            <w:noWrap/>
            <w:vAlign w:val="bottom"/>
          </w:tcPr>
          <w:p w14:paraId="25CA5D52" w14:textId="77777777" w:rsidR="008814EE" w:rsidRPr="008814EE" w:rsidRDefault="008814EE" w:rsidP="008814EE">
            <w:pPr>
              <w:spacing w:after="0" w:line="240" w:lineRule="auto"/>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Religion </w:t>
            </w:r>
          </w:p>
        </w:tc>
        <w:tc>
          <w:tcPr>
            <w:tcW w:w="1856" w:type="dxa"/>
            <w:shd w:val="clear" w:color="auto" w:fill="A8D08D" w:themeFill="accent6" w:themeFillTint="99"/>
            <w:noWrap/>
            <w:vAlign w:val="bottom"/>
          </w:tcPr>
          <w:p w14:paraId="5F6AD27A" w14:textId="77777777" w:rsidR="008814EE" w:rsidRPr="008814EE" w:rsidRDefault="008814EE" w:rsidP="008814EE">
            <w:pPr>
              <w:spacing w:after="0" w:line="240" w:lineRule="auto"/>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Percentage </w:t>
            </w:r>
          </w:p>
        </w:tc>
      </w:tr>
      <w:tr w:rsidR="008814EE" w:rsidRPr="008814EE" w14:paraId="7F2EA95B" w14:textId="77777777" w:rsidTr="004F3B53">
        <w:trPr>
          <w:trHeight w:val="250"/>
        </w:trPr>
        <w:tc>
          <w:tcPr>
            <w:tcW w:w="2816" w:type="dxa"/>
            <w:shd w:val="clear" w:color="auto" w:fill="auto"/>
            <w:noWrap/>
            <w:vAlign w:val="bottom"/>
            <w:hideMark/>
          </w:tcPr>
          <w:p w14:paraId="0C9BD872"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No religion</w:t>
            </w:r>
          </w:p>
        </w:tc>
        <w:tc>
          <w:tcPr>
            <w:tcW w:w="1856" w:type="dxa"/>
            <w:shd w:val="clear" w:color="auto" w:fill="auto"/>
            <w:noWrap/>
            <w:vAlign w:val="bottom"/>
            <w:hideMark/>
          </w:tcPr>
          <w:p w14:paraId="51CB4BFA"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40.3%</w:t>
            </w:r>
          </w:p>
        </w:tc>
      </w:tr>
      <w:tr w:rsidR="008814EE" w:rsidRPr="008814EE" w14:paraId="71DF6751" w14:textId="77777777" w:rsidTr="004F3B53">
        <w:trPr>
          <w:trHeight w:val="250"/>
        </w:trPr>
        <w:tc>
          <w:tcPr>
            <w:tcW w:w="2816" w:type="dxa"/>
            <w:shd w:val="clear" w:color="auto" w:fill="auto"/>
            <w:noWrap/>
            <w:vAlign w:val="bottom"/>
            <w:hideMark/>
          </w:tcPr>
          <w:p w14:paraId="3C240BB5"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Christian</w:t>
            </w:r>
          </w:p>
        </w:tc>
        <w:tc>
          <w:tcPr>
            <w:tcW w:w="1856" w:type="dxa"/>
            <w:shd w:val="clear" w:color="auto" w:fill="auto"/>
            <w:noWrap/>
            <w:vAlign w:val="bottom"/>
            <w:hideMark/>
          </w:tcPr>
          <w:p w14:paraId="4DE1FE23"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56.2%</w:t>
            </w:r>
          </w:p>
        </w:tc>
      </w:tr>
      <w:tr w:rsidR="008814EE" w:rsidRPr="008814EE" w14:paraId="2A568BF8" w14:textId="77777777" w:rsidTr="004F3B53">
        <w:trPr>
          <w:trHeight w:val="250"/>
        </w:trPr>
        <w:tc>
          <w:tcPr>
            <w:tcW w:w="2816" w:type="dxa"/>
            <w:shd w:val="clear" w:color="auto" w:fill="auto"/>
            <w:noWrap/>
            <w:vAlign w:val="bottom"/>
            <w:hideMark/>
          </w:tcPr>
          <w:p w14:paraId="228B9021"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Buddhist</w:t>
            </w:r>
          </w:p>
        </w:tc>
        <w:tc>
          <w:tcPr>
            <w:tcW w:w="1856" w:type="dxa"/>
            <w:shd w:val="clear" w:color="auto" w:fill="auto"/>
            <w:noWrap/>
            <w:vAlign w:val="bottom"/>
            <w:hideMark/>
          </w:tcPr>
          <w:p w14:paraId="5F2505A6"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0.3%</w:t>
            </w:r>
          </w:p>
        </w:tc>
      </w:tr>
      <w:tr w:rsidR="008814EE" w:rsidRPr="008814EE" w14:paraId="56594D8D" w14:textId="77777777" w:rsidTr="004F3B53">
        <w:trPr>
          <w:trHeight w:val="250"/>
        </w:trPr>
        <w:tc>
          <w:tcPr>
            <w:tcW w:w="2816" w:type="dxa"/>
            <w:shd w:val="clear" w:color="auto" w:fill="auto"/>
            <w:noWrap/>
            <w:vAlign w:val="bottom"/>
            <w:hideMark/>
          </w:tcPr>
          <w:p w14:paraId="55447AB1"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Hindu</w:t>
            </w:r>
          </w:p>
        </w:tc>
        <w:tc>
          <w:tcPr>
            <w:tcW w:w="1856" w:type="dxa"/>
            <w:shd w:val="clear" w:color="auto" w:fill="auto"/>
            <w:noWrap/>
            <w:vAlign w:val="bottom"/>
            <w:hideMark/>
          </w:tcPr>
          <w:p w14:paraId="3F23AAB9"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0.3%</w:t>
            </w:r>
          </w:p>
        </w:tc>
      </w:tr>
      <w:tr w:rsidR="008814EE" w:rsidRPr="008814EE" w14:paraId="2F71F08F" w14:textId="77777777" w:rsidTr="004F3B53">
        <w:trPr>
          <w:trHeight w:val="250"/>
        </w:trPr>
        <w:tc>
          <w:tcPr>
            <w:tcW w:w="2816" w:type="dxa"/>
            <w:shd w:val="clear" w:color="auto" w:fill="auto"/>
            <w:noWrap/>
            <w:vAlign w:val="bottom"/>
            <w:hideMark/>
          </w:tcPr>
          <w:p w14:paraId="3B010BF7"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Jewish</w:t>
            </w:r>
          </w:p>
        </w:tc>
        <w:tc>
          <w:tcPr>
            <w:tcW w:w="1856" w:type="dxa"/>
            <w:shd w:val="clear" w:color="auto" w:fill="auto"/>
            <w:noWrap/>
            <w:vAlign w:val="bottom"/>
            <w:hideMark/>
          </w:tcPr>
          <w:p w14:paraId="3234D23B"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5AC706F8" w14:textId="77777777" w:rsidTr="004F3B53">
        <w:trPr>
          <w:trHeight w:val="250"/>
        </w:trPr>
        <w:tc>
          <w:tcPr>
            <w:tcW w:w="2816" w:type="dxa"/>
            <w:shd w:val="clear" w:color="auto" w:fill="auto"/>
            <w:noWrap/>
            <w:vAlign w:val="bottom"/>
            <w:hideMark/>
          </w:tcPr>
          <w:p w14:paraId="41267098"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Muslim</w:t>
            </w:r>
          </w:p>
        </w:tc>
        <w:tc>
          <w:tcPr>
            <w:tcW w:w="1856" w:type="dxa"/>
            <w:shd w:val="clear" w:color="auto" w:fill="auto"/>
            <w:noWrap/>
            <w:vAlign w:val="bottom"/>
            <w:hideMark/>
          </w:tcPr>
          <w:p w14:paraId="7ABA5E77"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1.9%</w:t>
            </w:r>
          </w:p>
        </w:tc>
      </w:tr>
      <w:tr w:rsidR="008814EE" w:rsidRPr="008814EE" w14:paraId="6B2A85E2" w14:textId="77777777" w:rsidTr="004F3B53">
        <w:trPr>
          <w:trHeight w:val="250"/>
        </w:trPr>
        <w:tc>
          <w:tcPr>
            <w:tcW w:w="2816" w:type="dxa"/>
            <w:shd w:val="clear" w:color="auto" w:fill="auto"/>
            <w:noWrap/>
            <w:vAlign w:val="bottom"/>
            <w:hideMark/>
          </w:tcPr>
          <w:p w14:paraId="20634F28"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Sikh</w:t>
            </w:r>
          </w:p>
        </w:tc>
        <w:tc>
          <w:tcPr>
            <w:tcW w:w="1856" w:type="dxa"/>
            <w:shd w:val="clear" w:color="auto" w:fill="auto"/>
            <w:noWrap/>
            <w:vAlign w:val="bottom"/>
            <w:hideMark/>
          </w:tcPr>
          <w:p w14:paraId="1CE07D10"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0.4%</w:t>
            </w:r>
          </w:p>
        </w:tc>
      </w:tr>
      <w:tr w:rsidR="008814EE" w:rsidRPr="008814EE" w14:paraId="1D1E6086" w14:textId="77777777" w:rsidTr="004F3B53">
        <w:trPr>
          <w:trHeight w:val="250"/>
        </w:trPr>
        <w:tc>
          <w:tcPr>
            <w:tcW w:w="2816" w:type="dxa"/>
            <w:shd w:val="clear" w:color="auto" w:fill="auto"/>
            <w:noWrap/>
            <w:vAlign w:val="bottom"/>
            <w:hideMark/>
          </w:tcPr>
          <w:p w14:paraId="595F1C59"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Other religion</w:t>
            </w:r>
          </w:p>
        </w:tc>
        <w:tc>
          <w:tcPr>
            <w:tcW w:w="1856" w:type="dxa"/>
            <w:shd w:val="clear" w:color="auto" w:fill="auto"/>
            <w:noWrap/>
            <w:vAlign w:val="bottom"/>
            <w:hideMark/>
          </w:tcPr>
          <w:p w14:paraId="30CF55E1"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0.5%</w:t>
            </w:r>
          </w:p>
        </w:tc>
      </w:tr>
    </w:tbl>
    <w:p w14:paraId="3169A89B" w14:textId="77777777" w:rsid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4B5A9AE8" w14:textId="6DF58F25" w:rsidR="00026DE7" w:rsidRPr="008814EE" w:rsidRDefault="00026DE7"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r w:rsidRPr="008814EE">
        <w:rPr>
          <w:rFonts w:ascii="Arial" w:eastAsia="Arial" w:hAnsi="Arial" w:cs="Arial"/>
          <w:noProof/>
          <w:color w:val="000000"/>
          <w:kern w:val="0"/>
          <w:lang w:val="en-US" w:eastAsia="en-GB"/>
          <w14:ligatures w14:val="none"/>
        </w:rPr>
        <w:drawing>
          <wp:inline distT="0" distB="0" distL="0" distR="0" wp14:anchorId="0081689E" wp14:editId="35FAAD54">
            <wp:extent cx="4323080" cy="1967697"/>
            <wp:effectExtent l="0" t="0" r="1270" b="13970"/>
            <wp:docPr id="4" name="Chart 4">
              <a:extLst xmlns:a="http://schemas.openxmlformats.org/drawingml/2006/main">
                <a:ext uri="{FF2B5EF4-FFF2-40B4-BE49-F238E27FC236}">
                  <a16:creationId xmlns:a16="http://schemas.microsoft.com/office/drawing/2014/main" id="{E0A5AEBC-9523-0182-FA25-184E5C6EE63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76176D" w14:textId="77777777"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15" w:name="_Toc159530473"/>
      <w:r w:rsidRPr="008814EE">
        <w:rPr>
          <w:rFonts w:ascii="Arial" w:eastAsia="Arial" w:hAnsi="Arial" w:cs="Arial"/>
          <w:color w:val="000000"/>
          <w:kern w:val="0"/>
          <w:sz w:val="28"/>
          <w:szCs w:val="36"/>
          <w:lang w:val="en-US" w:eastAsia="en-GB"/>
          <w14:ligatures w14:val="none"/>
        </w:rPr>
        <w:lastRenderedPageBreak/>
        <w:t>Sex</w:t>
      </w:r>
      <w:bookmarkEnd w:id="15"/>
    </w:p>
    <w:tbl>
      <w:tblPr>
        <w:tblW w:w="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856"/>
      </w:tblGrid>
      <w:tr w:rsidR="008814EE" w:rsidRPr="008814EE" w14:paraId="53964902" w14:textId="77777777" w:rsidTr="004F3B53">
        <w:trPr>
          <w:trHeight w:val="250"/>
        </w:trPr>
        <w:tc>
          <w:tcPr>
            <w:tcW w:w="2816" w:type="dxa"/>
            <w:shd w:val="clear" w:color="auto" w:fill="A8D08D" w:themeFill="accent6" w:themeFillTint="99"/>
            <w:noWrap/>
            <w:vAlign w:val="bottom"/>
          </w:tcPr>
          <w:p w14:paraId="7B03BBB7" w14:textId="77777777" w:rsidR="008814EE" w:rsidRPr="008814EE" w:rsidRDefault="008814EE" w:rsidP="008814EE">
            <w:pPr>
              <w:spacing w:after="0" w:line="240" w:lineRule="auto"/>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Sex </w:t>
            </w:r>
          </w:p>
        </w:tc>
        <w:tc>
          <w:tcPr>
            <w:tcW w:w="1856" w:type="dxa"/>
            <w:shd w:val="clear" w:color="auto" w:fill="A8D08D" w:themeFill="accent6" w:themeFillTint="99"/>
            <w:noWrap/>
            <w:vAlign w:val="bottom"/>
          </w:tcPr>
          <w:p w14:paraId="59455337" w14:textId="77777777" w:rsidR="008814EE" w:rsidRPr="008814EE" w:rsidRDefault="008814EE" w:rsidP="008814EE">
            <w:pPr>
              <w:spacing w:after="0" w:line="240" w:lineRule="auto"/>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Percentage </w:t>
            </w:r>
          </w:p>
        </w:tc>
      </w:tr>
      <w:tr w:rsidR="008814EE" w:rsidRPr="008814EE" w14:paraId="38D12147" w14:textId="77777777" w:rsidTr="004F3B53">
        <w:trPr>
          <w:trHeight w:val="250"/>
        </w:trPr>
        <w:tc>
          <w:tcPr>
            <w:tcW w:w="2816" w:type="dxa"/>
            <w:shd w:val="clear" w:color="auto" w:fill="auto"/>
            <w:noWrap/>
            <w:vAlign w:val="bottom"/>
            <w:hideMark/>
          </w:tcPr>
          <w:p w14:paraId="477BBE5F"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Female</w:t>
            </w:r>
          </w:p>
        </w:tc>
        <w:tc>
          <w:tcPr>
            <w:tcW w:w="1856" w:type="dxa"/>
            <w:shd w:val="clear" w:color="auto" w:fill="auto"/>
            <w:noWrap/>
            <w:vAlign w:val="bottom"/>
            <w:hideMark/>
          </w:tcPr>
          <w:p w14:paraId="71432AE2"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49%</w:t>
            </w:r>
          </w:p>
        </w:tc>
      </w:tr>
      <w:tr w:rsidR="008814EE" w:rsidRPr="008814EE" w14:paraId="46A9DFC2" w14:textId="77777777" w:rsidTr="004F3B53">
        <w:trPr>
          <w:trHeight w:val="250"/>
        </w:trPr>
        <w:tc>
          <w:tcPr>
            <w:tcW w:w="2816" w:type="dxa"/>
            <w:shd w:val="clear" w:color="auto" w:fill="auto"/>
            <w:noWrap/>
            <w:vAlign w:val="bottom"/>
            <w:hideMark/>
          </w:tcPr>
          <w:p w14:paraId="49F68054"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 xml:space="preserve">Male </w:t>
            </w:r>
          </w:p>
        </w:tc>
        <w:tc>
          <w:tcPr>
            <w:tcW w:w="1856" w:type="dxa"/>
            <w:shd w:val="clear" w:color="auto" w:fill="auto"/>
            <w:noWrap/>
            <w:vAlign w:val="bottom"/>
            <w:hideMark/>
          </w:tcPr>
          <w:p w14:paraId="10A5E0B3"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51%</w:t>
            </w:r>
          </w:p>
        </w:tc>
      </w:tr>
    </w:tbl>
    <w:p w14:paraId="7DFA002C" w14:textId="77777777" w:rsidR="008814EE" w:rsidRDefault="008814EE" w:rsidP="008814EE">
      <w:pPr>
        <w:pBdr>
          <w:top w:val="nil"/>
          <w:left w:val="nil"/>
          <w:bottom w:val="nil"/>
          <w:right w:val="nil"/>
          <w:between w:val="nil"/>
        </w:pBdr>
        <w:shd w:val="clear" w:color="auto" w:fill="FFFFFF" w:themeFill="background1"/>
        <w:spacing w:after="120" w:line="240" w:lineRule="auto"/>
        <w:rPr>
          <w:rFonts w:ascii="Arial" w:eastAsia="Arial" w:hAnsi="Arial" w:cs="Arial"/>
          <w:color w:val="000000"/>
          <w:kern w:val="0"/>
          <w:lang w:val="en-US" w:eastAsia="en-GB"/>
          <w14:ligatures w14:val="none"/>
        </w:rPr>
      </w:pPr>
    </w:p>
    <w:p w14:paraId="7A9978A2" w14:textId="6CB5E259" w:rsidR="00026DE7" w:rsidRPr="008814EE" w:rsidRDefault="00026DE7" w:rsidP="008814EE">
      <w:pPr>
        <w:pBdr>
          <w:top w:val="nil"/>
          <w:left w:val="nil"/>
          <w:bottom w:val="nil"/>
          <w:right w:val="nil"/>
          <w:between w:val="nil"/>
        </w:pBdr>
        <w:shd w:val="clear" w:color="auto" w:fill="FFFFFF" w:themeFill="background1"/>
        <w:spacing w:after="120" w:line="240" w:lineRule="auto"/>
        <w:rPr>
          <w:rFonts w:ascii="Arial" w:eastAsia="Arial" w:hAnsi="Arial" w:cs="Arial"/>
          <w:color w:val="000000"/>
          <w:kern w:val="0"/>
          <w:lang w:val="en-US" w:eastAsia="en-GB"/>
          <w14:ligatures w14:val="none"/>
        </w:rPr>
      </w:pPr>
      <w:r w:rsidRPr="008814EE">
        <w:rPr>
          <w:rFonts w:ascii="Arial" w:eastAsia="Arial" w:hAnsi="Arial" w:cs="Arial"/>
          <w:noProof/>
          <w:color w:val="000000"/>
          <w:kern w:val="0"/>
          <w:lang w:val="en-US" w:eastAsia="en-GB"/>
          <w14:ligatures w14:val="none"/>
        </w:rPr>
        <w:drawing>
          <wp:inline distT="0" distB="0" distL="0" distR="0" wp14:anchorId="18B96825" wp14:editId="0BF26927">
            <wp:extent cx="3749040" cy="1470660"/>
            <wp:effectExtent l="0" t="0" r="3810" b="15240"/>
            <wp:docPr id="5" name="Chart 5">
              <a:extLst xmlns:a="http://schemas.openxmlformats.org/drawingml/2006/main">
                <a:ext uri="{FF2B5EF4-FFF2-40B4-BE49-F238E27FC236}">
                  <a16:creationId xmlns:a16="http://schemas.microsoft.com/office/drawing/2014/main" id="{8DEB0025-734D-DA62-0FAF-B86D17B6BA0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E58AFF" w14:textId="77777777"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16" w:name="_Toc159530474"/>
      <w:r w:rsidRPr="008814EE">
        <w:rPr>
          <w:rFonts w:ascii="Arial" w:eastAsia="Arial" w:hAnsi="Arial" w:cs="Arial"/>
          <w:color w:val="000000"/>
          <w:kern w:val="0"/>
          <w:sz w:val="28"/>
          <w:szCs w:val="36"/>
          <w:lang w:val="en-US" w:eastAsia="en-GB"/>
          <w14:ligatures w14:val="none"/>
        </w:rPr>
        <w:t>Gender Identity</w:t>
      </w:r>
      <w:bookmarkEnd w:id="16"/>
    </w:p>
    <w:tbl>
      <w:tblPr>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295"/>
      </w:tblGrid>
      <w:tr w:rsidR="008814EE" w:rsidRPr="008814EE" w14:paraId="56FF8709" w14:textId="77777777" w:rsidTr="00026DE7">
        <w:trPr>
          <w:trHeight w:val="250"/>
        </w:trPr>
        <w:tc>
          <w:tcPr>
            <w:tcW w:w="4820" w:type="dxa"/>
            <w:shd w:val="clear" w:color="auto" w:fill="A8D08D" w:themeFill="accent6" w:themeFillTint="99"/>
            <w:noWrap/>
            <w:vAlign w:val="bottom"/>
          </w:tcPr>
          <w:p w14:paraId="00DE8DC1" w14:textId="77777777" w:rsidR="008814EE" w:rsidRPr="008814EE" w:rsidRDefault="008814EE" w:rsidP="008814EE">
            <w:pPr>
              <w:spacing w:after="0" w:line="240" w:lineRule="auto"/>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Gender Identity </w:t>
            </w:r>
          </w:p>
        </w:tc>
        <w:tc>
          <w:tcPr>
            <w:tcW w:w="1295" w:type="dxa"/>
            <w:shd w:val="clear" w:color="auto" w:fill="A8D08D" w:themeFill="accent6" w:themeFillTint="99"/>
            <w:noWrap/>
            <w:vAlign w:val="bottom"/>
          </w:tcPr>
          <w:p w14:paraId="74F0DA9C" w14:textId="77777777" w:rsidR="008814EE" w:rsidRPr="008814EE" w:rsidRDefault="008814EE" w:rsidP="008814EE">
            <w:pPr>
              <w:spacing w:after="0" w:line="240" w:lineRule="auto"/>
              <w:jc w:val="right"/>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Percentage </w:t>
            </w:r>
          </w:p>
        </w:tc>
      </w:tr>
      <w:tr w:rsidR="008814EE" w:rsidRPr="008814EE" w14:paraId="7E12B6FD" w14:textId="77777777" w:rsidTr="00026DE7">
        <w:trPr>
          <w:trHeight w:val="250"/>
        </w:trPr>
        <w:tc>
          <w:tcPr>
            <w:tcW w:w="4820" w:type="dxa"/>
            <w:shd w:val="clear" w:color="auto" w:fill="auto"/>
            <w:noWrap/>
            <w:vAlign w:val="bottom"/>
            <w:hideMark/>
          </w:tcPr>
          <w:p w14:paraId="23EC4D19"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Gender identity the same as sex registered at birth</w:t>
            </w:r>
          </w:p>
        </w:tc>
        <w:tc>
          <w:tcPr>
            <w:tcW w:w="1295" w:type="dxa"/>
            <w:shd w:val="clear" w:color="auto" w:fill="auto"/>
            <w:noWrap/>
            <w:vAlign w:val="bottom"/>
            <w:hideMark/>
          </w:tcPr>
          <w:p w14:paraId="3B566FFB"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94.4%</w:t>
            </w:r>
          </w:p>
        </w:tc>
      </w:tr>
      <w:tr w:rsidR="008814EE" w:rsidRPr="008814EE" w14:paraId="7F9A4A36" w14:textId="77777777" w:rsidTr="00026DE7">
        <w:trPr>
          <w:trHeight w:val="250"/>
        </w:trPr>
        <w:tc>
          <w:tcPr>
            <w:tcW w:w="4820" w:type="dxa"/>
            <w:shd w:val="clear" w:color="auto" w:fill="auto"/>
            <w:noWrap/>
            <w:vAlign w:val="bottom"/>
            <w:hideMark/>
          </w:tcPr>
          <w:p w14:paraId="2F02FAB4"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Gender identity different from sex registered at birth but no specific identity given</w:t>
            </w:r>
          </w:p>
        </w:tc>
        <w:tc>
          <w:tcPr>
            <w:tcW w:w="1295" w:type="dxa"/>
            <w:shd w:val="clear" w:color="auto" w:fill="auto"/>
            <w:noWrap/>
            <w:vAlign w:val="bottom"/>
            <w:hideMark/>
          </w:tcPr>
          <w:p w14:paraId="2058895C"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5E57DB78" w14:textId="77777777" w:rsidTr="00026DE7">
        <w:trPr>
          <w:trHeight w:val="250"/>
        </w:trPr>
        <w:tc>
          <w:tcPr>
            <w:tcW w:w="4820" w:type="dxa"/>
            <w:shd w:val="clear" w:color="auto" w:fill="auto"/>
            <w:noWrap/>
            <w:vAlign w:val="bottom"/>
            <w:hideMark/>
          </w:tcPr>
          <w:p w14:paraId="5D1DF7DF"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Trans woman</w:t>
            </w:r>
          </w:p>
        </w:tc>
        <w:tc>
          <w:tcPr>
            <w:tcW w:w="1295" w:type="dxa"/>
            <w:shd w:val="clear" w:color="auto" w:fill="auto"/>
            <w:noWrap/>
            <w:vAlign w:val="bottom"/>
            <w:hideMark/>
          </w:tcPr>
          <w:p w14:paraId="61BB0266"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608C805E" w14:textId="77777777" w:rsidTr="00026DE7">
        <w:trPr>
          <w:trHeight w:val="250"/>
        </w:trPr>
        <w:tc>
          <w:tcPr>
            <w:tcW w:w="4820" w:type="dxa"/>
            <w:shd w:val="clear" w:color="auto" w:fill="auto"/>
            <w:noWrap/>
            <w:vAlign w:val="bottom"/>
            <w:hideMark/>
          </w:tcPr>
          <w:p w14:paraId="6B8B7151"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Trans man</w:t>
            </w:r>
          </w:p>
        </w:tc>
        <w:tc>
          <w:tcPr>
            <w:tcW w:w="1295" w:type="dxa"/>
            <w:shd w:val="clear" w:color="auto" w:fill="auto"/>
            <w:noWrap/>
            <w:vAlign w:val="bottom"/>
            <w:hideMark/>
          </w:tcPr>
          <w:p w14:paraId="5F8731C0"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68E90814" w14:textId="77777777" w:rsidTr="00026DE7">
        <w:trPr>
          <w:trHeight w:val="250"/>
        </w:trPr>
        <w:tc>
          <w:tcPr>
            <w:tcW w:w="4820" w:type="dxa"/>
            <w:shd w:val="clear" w:color="auto" w:fill="auto"/>
            <w:noWrap/>
            <w:vAlign w:val="bottom"/>
            <w:hideMark/>
          </w:tcPr>
          <w:p w14:paraId="09258C64"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All other gender identities</w:t>
            </w:r>
          </w:p>
        </w:tc>
        <w:tc>
          <w:tcPr>
            <w:tcW w:w="1295" w:type="dxa"/>
            <w:shd w:val="clear" w:color="auto" w:fill="auto"/>
            <w:noWrap/>
            <w:vAlign w:val="bottom"/>
            <w:hideMark/>
          </w:tcPr>
          <w:p w14:paraId="00877D92"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5F5547FB" w14:textId="77777777" w:rsidTr="00026DE7">
        <w:trPr>
          <w:trHeight w:val="250"/>
        </w:trPr>
        <w:tc>
          <w:tcPr>
            <w:tcW w:w="4820" w:type="dxa"/>
            <w:shd w:val="clear" w:color="auto" w:fill="auto"/>
            <w:noWrap/>
            <w:vAlign w:val="bottom"/>
            <w:hideMark/>
          </w:tcPr>
          <w:p w14:paraId="4EE7D064"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Not answered</w:t>
            </w:r>
          </w:p>
        </w:tc>
        <w:tc>
          <w:tcPr>
            <w:tcW w:w="1295" w:type="dxa"/>
            <w:shd w:val="clear" w:color="auto" w:fill="auto"/>
            <w:noWrap/>
            <w:vAlign w:val="bottom"/>
            <w:hideMark/>
          </w:tcPr>
          <w:p w14:paraId="2E326B90"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5.2%</w:t>
            </w:r>
          </w:p>
        </w:tc>
      </w:tr>
    </w:tbl>
    <w:p w14:paraId="65B74BC3" w14:textId="37BC638D" w:rsidR="008814EE" w:rsidRDefault="00953ECC"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r w:rsidRPr="008814EE">
        <w:rPr>
          <w:rFonts w:ascii="Arial" w:eastAsia="Arial" w:hAnsi="Arial" w:cs="Arial"/>
          <w:b/>
          <w:bCs/>
          <w:noProof/>
          <w:color w:val="FFFFFF" w:themeColor="background1"/>
          <w:kern w:val="0"/>
          <w:lang w:val="en-US" w:eastAsia="en-GB"/>
          <w14:ligatures w14:val="none"/>
        </w:rPr>
        <w:drawing>
          <wp:anchor distT="0" distB="0" distL="114300" distR="114300" simplePos="0" relativeHeight="251664384" behindDoc="1" locked="0" layoutInCell="1" allowOverlap="1" wp14:anchorId="5143F4E9" wp14:editId="3283F543">
            <wp:simplePos x="0" y="0"/>
            <wp:positionH relativeFrom="column">
              <wp:posOffset>-39757</wp:posOffset>
            </wp:positionH>
            <wp:positionV relativeFrom="paragraph">
              <wp:posOffset>128491</wp:posOffset>
            </wp:positionV>
            <wp:extent cx="5541645" cy="1987550"/>
            <wp:effectExtent l="0" t="0" r="1905" b="12700"/>
            <wp:wrapTight wrapText="bothSides">
              <wp:wrapPolygon edited="0">
                <wp:start x="0" y="0"/>
                <wp:lineTo x="0" y="21531"/>
                <wp:lineTo x="21533" y="21531"/>
                <wp:lineTo x="21533" y="0"/>
                <wp:lineTo x="0" y="0"/>
              </wp:wrapPolygon>
            </wp:wrapTight>
            <wp:docPr id="9" name="Chart 9">
              <a:extLst xmlns:a="http://schemas.openxmlformats.org/drawingml/2006/main">
                <a:ext uri="{FF2B5EF4-FFF2-40B4-BE49-F238E27FC236}">
                  <a16:creationId xmlns:a16="http://schemas.microsoft.com/office/drawing/2014/main" id="{CF07DAE1-45CA-81F3-E00A-EECE59F074E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37F9F08" w14:textId="5F251175" w:rsidR="00026DE7" w:rsidRPr="008814EE" w:rsidRDefault="00026DE7"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43E2610A" w14:textId="77777777"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17" w:name="_Toc159530475"/>
      <w:r w:rsidRPr="008814EE">
        <w:rPr>
          <w:rFonts w:ascii="Arial" w:eastAsia="Arial" w:hAnsi="Arial" w:cs="Arial"/>
          <w:color w:val="000000"/>
          <w:kern w:val="0"/>
          <w:sz w:val="28"/>
          <w:szCs w:val="36"/>
          <w:lang w:val="en-US" w:eastAsia="en-GB"/>
          <w14:ligatures w14:val="none"/>
        </w:rPr>
        <w:t>Marriage and Civil Partnership</w:t>
      </w:r>
      <w:bookmarkEnd w:id="17"/>
      <w:r w:rsidRPr="008814EE">
        <w:rPr>
          <w:rFonts w:ascii="Arial" w:eastAsia="Arial" w:hAnsi="Arial" w:cs="Arial"/>
          <w:color w:val="000000"/>
          <w:kern w:val="0"/>
          <w:sz w:val="28"/>
          <w:szCs w:val="36"/>
          <w:lang w:val="en-US" w:eastAsia="en-GB"/>
          <w14:ligatures w14:val="none"/>
        </w:rPr>
        <w:t xml:space="preserve"> </w:t>
      </w:r>
    </w:p>
    <w:tbl>
      <w:tblPr>
        <w:tblW w:w="6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95"/>
      </w:tblGrid>
      <w:tr w:rsidR="008814EE" w:rsidRPr="008814EE" w14:paraId="1604EEEA" w14:textId="77777777" w:rsidTr="00953ECC">
        <w:trPr>
          <w:trHeight w:val="250"/>
        </w:trPr>
        <w:tc>
          <w:tcPr>
            <w:tcW w:w="5098" w:type="dxa"/>
            <w:shd w:val="clear" w:color="auto" w:fill="A8D08D" w:themeFill="accent6" w:themeFillTint="99"/>
            <w:noWrap/>
            <w:vAlign w:val="bottom"/>
          </w:tcPr>
          <w:p w14:paraId="17EEFD92" w14:textId="77777777" w:rsidR="008814EE" w:rsidRPr="008814EE" w:rsidRDefault="008814EE" w:rsidP="008814EE">
            <w:pPr>
              <w:spacing w:after="0" w:line="240" w:lineRule="auto"/>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Marriage and Civil Partnership </w:t>
            </w:r>
          </w:p>
        </w:tc>
        <w:tc>
          <w:tcPr>
            <w:tcW w:w="1295" w:type="dxa"/>
            <w:shd w:val="clear" w:color="auto" w:fill="A8D08D" w:themeFill="accent6" w:themeFillTint="99"/>
            <w:noWrap/>
            <w:vAlign w:val="bottom"/>
          </w:tcPr>
          <w:p w14:paraId="46827666" w14:textId="77777777" w:rsidR="008814EE" w:rsidRPr="008814EE" w:rsidRDefault="008814EE" w:rsidP="008814EE">
            <w:pPr>
              <w:spacing w:after="0" w:line="240" w:lineRule="auto"/>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Percentage</w:t>
            </w:r>
          </w:p>
        </w:tc>
      </w:tr>
      <w:tr w:rsidR="008814EE" w:rsidRPr="008814EE" w14:paraId="0E2CF76A" w14:textId="77777777" w:rsidTr="00953ECC">
        <w:trPr>
          <w:trHeight w:val="250"/>
        </w:trPr>
        <w:tc>
          <w:tcPr>
            <w:tcW w:w="5098" w:type="dxa"/>
            <w:shd w:val="clear" w:color="auto" w:fill="auto"/>
            <w:noWrap/>
            <w:vAlign w:val="bottom"/>
            <w:hideMark/>
          </w:tcPr>
          <w:p w14:paraId="564E41E7"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Never married and never registered a civil partnership</w:t>
            </w:r>
          </w:p>
        </w:tc>
        <w:tc>
          <w:tcPr>
            <w:tcW w:w="1295" w:type="dxa"/>
            <w:shd w:val="clear" w:color="auto" w:fill="auto"/>
            <w:noWrap/>
            <w:vAlign w:val="bottom"/>
            <w:hideMark/>
          </w:tcPr>
          <w:p w14:paraId="13430BEB"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32.5%</w:t>
            </w:r>
          </w:p>
        </w:tc>
      </w:tr>
      <w:tr w:rsidR="008814EE" w:rsidRPr="008814EE" w14:paraId="728F09B0" w14:textId="77777777" w:rsidTr="00953ECC">
        <w:trPr>
          <w:trHeight w:val="250"/>
        </w:trPr>
        <w:tc>
          <w:tcPr>
            <w:tcW w:w="5098" w:type="dxa"/>
            <w:shd w:val="clear" w:color="auto" w:fill="auto"/>
            <w:noWrap/>
            <w:vAlign w:val="bottom"/>
            <w:hideMark/>
          </w:tcPr>
          <w:p w14:paraId="6E1C4418"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Married: Opposite sex</w:t>
            </w:r>
          </w:p>
        </w:tc>
        <w:tc>
          <w:tcPr>
            <w:tcW w:w="1295" w:type="dxa"/>
            <w:shd w:val="clear" w:color="auto" w:fill="auto"/>
            <w:noWrap/>
            <w:vAlign w:val="bottom"/>
            <w:hideMark/>
          </w:tcPr>
          <w:p w14:paraId="4D6D3B76"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48.0%</w:t>
            </w:r>
          </w:p>
        </w:tc>
      </w:tr>
      <w:tr w:rsidR="008814EE" w:rsidRPr="008814EE" w14:paraId="023D6A9F" w14:textId="77777777" w:rsidTr="00953ECC">
        <w:trPr>
          <w:trHeight w:val="250"/>
        </w:trPr>
        <w:tc>
          <w:tcPr>
            <w:tcW w:w="5098" w:type="dxa"/>
            <w:shd w:val="clear" w:color="auto" w:fill="auto"/>
            <w:noWrap/>
            <w:vAlign w:val="bottom"/>
            <w:hideMark/>
          </w:tcPr>
          <w:p w14:paraId="74738D62"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Married: Same sex</w:t>
            </w:r>
          </w:p>
        </w:tc>
        <w:tc>
          <w:tcPr>
            <w:tcW w:w="1295" w:type="dxa"/>
            <w:shd w:val="clear" w:color="auto" w:fill="auto"/>
            <w:noWrap/>
            <w:vAlign w:val="bottom"/>
            <w:hideMark/>
          </w:tcPr>
          <w:p w14:paraId="1003F0E6"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0.2%</w:t>
            </w:r>
          </w:p>
        </w:tc>
      </w:tr>
      <w:tr w:rsidR="008814EE" w:rsidRPr="008814EE" w14:paraId="661783EC" w14:textId="77777777" w:rsidTr="00953ECC">
        <w:trPr>
          <w:trHeight w:val="250"/>
        </w:trPr>
        <w:tc>
          <w:tcPr>
            <w:tcW w:w="5098" w:type="dxa"/>
            <w:shd w:val="clear" w:color="auto" w:fill="auto"/>
            <w:noWrap/>
            <w:vAlign w:val="bottom"/>
            <w:hideMark/>
          </w:tcPr>
          <w:p w14:paraId="092FF8AF"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In a registered civil partnership: Opposite sex</w:t>
            </w:r>
          </w:p>
        </w:tc>
        <w:tc>
          <w:tcPr>
            <w:tcW w:w="1295" w:type="dxa"/>
            <w:shd w:val="clear" w:color="auto" w:fill="auto"/>
            <w:noWrap/>
            <w:vAlign w:val="bottom"/>
            <w:hideMark/>
          </w:tcPr>
          <w:p w14:paraId="1063F76B"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1BB06D8D" w14:textId="77777777" w:rsidTr="00953ECC">
        <w:trPr>
          <w:trHeight w:val="250"/>
        </w:trPr>
        <w:tc>
          <w:tcPr>
            <w:tcW w:w="5098" w:type="dxa"/>
            <w:shd w:val="clear" w:color="auto" w:fill="auto"/>
            <w:noWrap/>
            <w:vAlign w:val="bottom"/>
            <w:hideMark/>
          </w:tcPr>
          <w:p w14:paraId="2F2CF14E"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In a registered civil partnership: Same sex</w:t>
            </w:r>
          </w:p>
        </w:tc>
        <w:tc>
          <w:tcPr>
            <w:tcW w:w="1295" w:type="dxa"/>
            <w:shd w:val="clear" w:color="auto" w:fill="auto"/>
            <w:noWrap/>
            <w:vAlign w:val="bottom"/>
            <w:hideMark/>
          </w:tcPr>
          <w:p w14:paraId="6A32032B"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0.1%</w:t>
            </w:r>
          </w:p>
        </w:tc>
      </w:tr>
      <w:tr w:rsidR="008814EE" w:rsidRPr="008814EE" w14:paraId="44EBB5EA" w14:textId="77777777" w:rsidTr="00953ECC">
        <w:trPr>
          <w:trHeight w:val="250"/>
        </w:trPr>
        <w:tc>
          <w:tcPr>
            <w:tcW w:w="5098" w:type="dxa"/>
            <w:shd w:val="clear" w:color="auto" w:fill="auto"/>
            <w:noWrap/>
            <w:vAlign w:val="bottom"/>
            <w:hideMark/>
          </w:tcPr>
          <w:p w14:paraId="5A678766"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Separated, but still married</w:t>
            </w:r>
          </w:p>
        </w:tc>
        <w:tc>
          <w:tcPr>
            <w:tcW w:w="1295" w:type="dxa"/>
            <w:shd w:val="clear" w:color="auto" w:fill="auto"/>
            <w:noWrap/>
            <w:vAlign w:val="bottom"/>
            <w:hideMark/>
          </w:tcPr>
          <w:p w14:paraId="50C23157"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2.1%</w:t>
            </w:r>
          </w:p>
        </w:tc>
      </w:tr>
      <w:tr w:rsidR="008814EE" w:rsidRPr="008814EE" w14:paraId="07599CA2" w14:textId="77777777" w:rsidTr="00953ECC">
        <w:trPr>
          <w:trHeight w:val="250"/>
        </w:trPr>
        <w:tc>
          <w:tcPr>
            <w:tcW w:w="5098" w:type="dxa"/>
            <w:shd w:val="clear" w:color="auto" w:fill="auto"/>
            <w:noWrap/>
            <w:vAlign w:val="bottom"/>
            <w:hideMark/>
          </w:tcPr>
          <w:p w14:paraId="21AEADA6"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Separated, but still in a registered civil partnership</w:t>
            </w:r>
          </w:p>
        </w:tc>
        <w:tc>
          <w:tcPr>
            <w:tcW w:w="1295" w:type="dxa"/>
            <w:shd w:val="clear" w:color="auto" w:fill="auto"/>
            <w:noWrap/>
            <w:vAlign w:val="bottom"/>
            <w:hideMark/>
          </w:tcPr>
          <w:p w14:paraId="45487266"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0.0%</w:t>
            </w:r>
          </w:p>
        </w:tc>
      </w:tr>
      <w:tr w:rsidR="008814EE" w:rsidRPr="008814EE" w14:paraId="0258AEA8" w14:textId="77777777" w:rsidTr="00953ECC">
        <w:trPr>
          <w:trHeight w:val="250"/>
        </w:trPr>
        <w:tc>
          <w:tcPr>
            <w:tcW w:w="5098" w:type="dxa"/>
            <w:shd w:val="clear" w:color="auto" w:fill="auto"/>
            <w:noWrap/>
            <w:vAlign w:val="bottom"/>
            <w:hideMark/>
          </w:tcPr>
          <w:p w14:paraId="13DAA3B5"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Divorced</w:t>
            </w:r>
          </w:p>
        </w:tc>
        <w:tc>
          <w:tcPr>
            <w:tcW w:w="1295" w:type="dxa"/>
            <w:shd w:val="clear" w:color="auto" w:fill="auto"/>
            <w:noWrap/>
            <w:vAlign w:val="bottom"/>
            <w:hideMark/>
          </w:tcPr>
          <w:p w14:paraId="45C71AB7"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10.0%</w:t>
            </w:r>
          </w:p>
        </w:tc>
      </w:tr>
      <w:tr w:rsidR="008814EE" w:rsidRPr="008814EE" w14:paraId="4C0A920C" w14:textId="77777777" w:rsidTr="00953ECC">
        <w:trPr>
          <w:trHeight w:val="250"/>
        </w:trPr>
        <w:tc>
          <w:tcPr>
            <w:tcW w:w="5098" w:type="dxa"/>
            <w:shd w:val="clear" w:color="auto" w:fill="auto"/>
            <w:noWrap/>
            <w:vAlign w:val="bottom"/>
            <w:hideMark/>
          </w:tcPr>
          <w:p w14:paraId="1F312425"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Formerly in a civil partnership now legally dissolved</w:t>
            </w:r>
          </w:p>
        </w:tc>
        <w:tc>
          <w:tcPr>
            <w:tcW w:w="1295" w:type="dxa"/>
            <w:shd w:val="clear" w:color="auto" w:fill="auto"/>
            <w:noWrap/>
            <w:vAlign w:val="bottom"/>
            <w:hideMark/>
          </w:tcPr>
          <w:p w14:paraId="3B44735D"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0.0%</w:t>
            </w:r>
          </w:p>
        </w:tc>
      </w:tr>
      <w:tr w:rsidR="008814EE" w:rsidRPr="008814EE" w14:paraId="05E90295" w14:textId="77777777" w:rsidTr="00953ECC">
        <w:trPr>
          <w:trHeight w:val="250"/>
        </w:trPr>
        <w:tc>
          <w:tcPr>
            <w:tcW w:w="5098" w:type="dxa"/>
            <w:shd w:val="clear" w:color="auto" w:fill="auto"/>
            <w:noWrap/>
            <w:vAlign w:val="bottom"/>
            <w:hideMark/>
          </w:tcPr>
          <w:p w14:paraId="4C91B957"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lastRenderedPageBreak/>
              <w:t>Widowed</w:t>
            </w:r>
          </w:p>
        </w:tc>
        <w:tc>
          <w:tcPr>
            <w:tcW w:w="1295" w:type="dxa"/>
            <w:shd w:val="clear" w:color="auto" w:fill="auto"/>
            <w:noWrap/>
            <w:vAlign w:val="bottom"/>
            <w:hideMark/>
          </w:tcPr>
          <w:p w14:paraId="0D80166D"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6.9%</w:t>
            </w:r>
          </w:p>
        </w:tc>
      </w:tr>
      <w:tr w:rsidR="008814EE" w:rsidRPr="008814EE" w14:paraId="74076ACD" w14:textId="77777777" w:rsidTr="00953ECC">
        <w:trPr>
          <w:trHeight w:val="250"/>
        </w:trPr>
        <w:tc>
          <w:tcPr>
            <w:tcW w:w="5098" w:type="dxa"/>
            <w:shd w:val="clear" w:color="auto" w:fill="auto"/>
            <w:noWrap/>
            <w:vAlign w:val="bottom"/>
            <w:hideMark/>
          </w:tcPr>
          <w:p w14:paraId="5714BD55"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Surviving partner from civil partnership</w:t>
            </w:r>
          </w:p>
        </w:tc>
        <w:tc>
          <w:tcPr>
            <w:tcW w:w="1295" w:type="dxa"/>
            <w:shd w:val="clear" w:color="auto" w:fill="auto"/>
            <w:noWrap/>
            <w:vAlign w:val="bottom"/>
            <w:hideMark/>
          </w:tcPr>
          <w:p w14:paraId="51B0505A"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0.0%</w:t>
            </w:r>
          </w:p>
        </w:tc>
      </w:tr>
    </w:tbl>
    <w:p w14:paraId="4D7DAD79" w14:textId="5685A62D" w:rsidR="00C40C07" w:rsidRDefault="00953ECC"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18" w:name="_Toc159530476"/>
      <w:r w:rsidRPr="008814EE">
        <w:rPr>
          <w:rFonts w:ascii="Arial" w:eastAsia="Arial" w:hAnsi="Arial" w:cs="Arial"/>
          <w:noProof/>
          <w:color w:val="000000"/>
          <w:kern w:val="0"/>
          <w:sz w:val="18"/>
          <w:szCs w:val="18"/>
          <w:lang w:val="en-US" w:eastAsia="en-GB"/>
          <w14:ligatures w14:val="none"/>
        </w:rPr>
        <w:drawing>
          <wp:inline distT="0" distB="0" distL="0" distR="0" wp14:anchorId="6044DF4B" wp14:editId="2CBCE6CB">
            <wp:extent cx="5462905" cy="2703443"/>
            <wp:effectExtent l="0" t="0" r="4445" b="1905"/>
            <wp:docPr id="11" name="Chart 11">
              <a:extLst xmlns:a="http://schemas.openxmlformats.org/drawingml/2006/main">
                <a:ext uri="{FF2B5EF4-FFF2-40B4-BE49-F238E27FC236}">
                  <a16:creationId xmlns:a16="http://schemas.microsoft.com/office/drawing/2014/main" id="{4DFB2C80-69B5-7891-A1EC-30689D0C7C2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994012" w14:textId="21CFBB6B"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r w:rsidRPr="008814EE">
        <w:rPr>
          <w:rFonts w:ascii="Arial" w:eastAsia="Arial" w:hAnsi="Arial" w:cs="Arial"/>
          <w:color w:val="000000"/>
          <w:kern w:val="0"/>
          <w:sz w:val="28"/>
          <w:szCs w:val="36"/>
          <w:lang w:val="en-US" w:eastAsia="en-GB"/>
          <w14:ligatures w14:val="none"/>
        </w:rPr>
        <w:t>Sexual Orientation</w:t>
      </w:r>
      <w:bookmarkEnd w:id="18"/>
      <w:r w:rsidRPr="008814EE">
        <w:rPr>
          <w:rFonts w:ascii="Arial" w:eastAsia="Arial" w:hAnsi="Arial" w:cs="Arial"/>
          <w:color w:val="000000"/>
          <w:kern w:val="0"/>
          <w:sz w:val="28"/>
          <w:szCs w:val="36"/>
          <w:lang w:val="en-US" w:eastAsia="en-GB"/>
          <w14:ligatures w14:val="none"/>
        </w:rPr>
        <w:t xml:space="preserve"> </w:t>
      </w:r>
    </w:p>
    <w:tbl>
      <w:tblPr>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tblGrid>
      <w:tr w:rsidR="008814EE" w:rsidRPr="008814EE" w14:paraId="6347FBCC" w14:textId="77777777" w:rsidTr="004F3B53">
        <w:trPr>
          <w:trHeight w:val="250"/>
        </w:trPr>
        <w:tc>
          <w:tcPr>
            <w:tcW w:w="2835" w:type="dxa"/>
            <w:shd w:val="clear" w:color="auto" w:fill="A8D08D" w:themeFill="accent6" w:themeFillTint="99"/>
            <w:noWrap/>
            <w:vAlign w:val="bottom"/>
          </w:tcPr>
          <w:p w14:paraId="2A568178" w14:textId="77777777" w:rsidR="008814EE" w:rsidRPr="008814EE" w:rsidRDefault="008814EE" w:rsidP="008814EE">
            <w:pPr>
              <w:pBdr>
                <w:top w:val="nil"/>
                <w:left w:val="nil"/>
                <w:bottom w:val="nil"/>
                <w:right w:val="nil"/>
                <w:between w:val="nil"/>
              </w:pBdr>
              <w:spacing w:after="0" w:line="240" w:lineRule="auto"/>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 xml:space="preserve">Sexual Orientation </w:t>
            </w:r>
          </w:p>
        </w:tc>
        <w:tc>
          <w:tcPr>
            <w:tcW w:w="1418" w:type="dxa"/>
            <w:shd w:val="clear" w:color="auto" w:fill="A8D08D" w:themeFill="accent6" w:themeFillTint="99"/>
            <w:noWrap/>
            <w:vAlign w:val="bottom"/>
          </w:tcPr>
          <w:p w14:paraId="53B1B3B5" w14:textId="77777777" w:rsidR="008814EE" w:rsidRPr="008814EE" w:rsidRDefault="008814EE" w:rsidP="008814EE">
            <w:pPr>
              <w:spacing w:after="0" w:line="240" w:lineRule="auto"/>
              <w:jc w:val="center"/>
              <w:rPr>
                <w:rFonts w:ascii="Arial" w:eastAsia="Times New Roman" w:hAnsi="Arial" w:cs="Arial"/>
                <w:b/>
                <w:bCs/>
                <w:color w:val="000000"/>
                <w:kern w:val="0"/>
                <w:sz w:val="20"/>
                <w:szCs w:val="20"/>
                <w:lang w:eastAsia="en-GB"/>
                <w14:ligatures w14:val="none"/>
              </w:rPr>
            </w:pPr>
            <w:r w:rsidRPr="008814EE">
              <w:rPr>
                <w:rFonts w:ascii="Arial" w:eastAsia="Times New Roman" w:hAnsi="Arial" w:cs="Arial"/>
                <w:b/>
                <w:bCs/>
                <w:color w:val="000000"/>
                <w:kern w:val="0"/>
                <w:sz w:val="20"/>
                <w:szCs w:val="20"/>
                <w:lang w:eastAsia="en-GB"/>
                <w14:ligatures w14:val="none"/>
              </w:rPr>
              <w:t>Percentage</w:t>
            </w:r>
          </w:p>
        </w:tc>
      </w:tr>
      <w:tr w:rsidR="008814EE" w:rsidRPr="008814EE" w14:paraId="513FF197" w14:textId="77777777" w:rsidTr="004F3B53">
        <w:trPr>
          <w:trHeight w:val="250"/>
        </w:trPr>
        <w:tc>
          <w:tcPr>
            <w:tcW w:w="2835" w:type="dxa"/>
            <w:shd w:val="clear" w:color="auto" w:fill="auto"/>
            <w:noWrap/>
            <w:vAlign w:val="bottom"/>
            <w:hideMark/>
          </w:tcPr>
          <w:p w14:paraId="5B93A12B"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Straight or Heterosexual</w:t>
            </w:r>
          </w:p>
        </w:tc>
        <w:tc>
          <w:tcPr>
            <w:tcW w:w="1418" w:type="dxa"/>
            <w:shd w:val="clear" w:color="auto" w:fill="auto"/>
            <w:noWrap/>
            <w:vAlign w:val="bottom"/>
            <w:hideMark/>
          </w:tcPr>
          <w:p w14:paraId="499AC337"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Arial" w:hAnsi="Arial" w:cs="Arial"/>
                <w:color w:val="000000"/>
                <w:kern w:val="0"/>
                <w:sz w:val="20"/>
                <w:szCs w:val="20"/>
                <w:lang w:val="en-US" w:eastAsia="en-GB"/>
                <w14:ligatures w14:val="none"/>
              </w:rPr>
              <w:t>91.0%</w:t>
            </w:r>
          </w:p>
        </w:tc>
      </w:tr>
      <w:tr w:rsidR="008814EE" w:rsidRPr="008814EE" w14:paraId="081E8D35" w14:textId="77777777" w:rsidTr="004F3B53">
        <w:trPr>
          <w:trHeight w:val="250"/>
        </w:trPr>
        <w:tc>
          <w:tcPr>
            <w:tcW w:w="2835" w:type="dxa"/>
            <w:shd w:val="clear" w:color="auto" w:fill="auto"/>
            <w:noWrap/>
            <w:vAlign w:val="bottom"/>
            <w:hideMark/>
          </w:tcPr>
          <w:p w14:paraId="1D241B2E"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Gay or Lesbian</w:t>
            </w:r>
          </w:p>
        </w:tc>
        <w:tc>
          <w:tcPr>
            <w:tcW w:w="1418" w:type="dxa"/>
            <w:shd w:val="clear" w:color="auto" w:fill="auto"/>
            <w:noWrap/>
            <w:vAlign w:val="bottom"/>
            <w:hideMark/>
          </w:tcPr>
          <w:p w14:paraId="0D3367B7"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Arial" w:hAnsi="Arial" w:cs="Arial"/>
                <w:color w:val="000000"/>
                <w:kern w:val="0"/>
                <w:sz w:val="20"/>
                <w:szCs w:val="20"/>
                <w:lang w:val="en-US" w:eastAsia="en-GB"/>
                <w14:ligatures w14:val="none"/>
              </w:rPr>
              <w:t>1.2%</w:t>
            </w:r>
          </w:p>
        </w:tc>
      </w:tr>
      <w:tr w:rsidR="008814EE" w:rsidRPr="008814EE" w14:paraId="4235C078" w14:textId="77777777" w:rsidTr="004F3B53">
        <w:trPr>
          <w:trHeight w:val="250"/>
        </w:trPr>
        <w:tc>
          <w:tcPr>
            <w:tcW w:w="2835" w:type="dxa"/>
            <w:shd w:val="clear" w:color="auto" w:fill="auto"/>
            <w:noWrap/>
            <w:vAlign w:val="bottom"/>
            <w:hideMark/>
          </w:tcPr>
          <w:p w14:paraId="171BE6CC"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Bisexual</w:t>
            </w:r>
          </w:p>
        </w:tc>
        <w:tc>
          <w:tcPr>
            <w:tcW w:w="1418" w:type="dxa"/>
            <w:shd w:val="clear" w:color="auto" w:fill="auto"/>
            <w:noWrap/>
            <w:vAlign w:val="bottom"/>
            <w:hideMark/>
          </w:tcPr>
          <w:p w14:paraId="2471F0F6"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Arial" w:hAnsi="Arial" w:cs="Arial"/>
                <w:color w:val="000000"/>
                <w:kern w:val="0"/>
                <w:sz w:val="20"/>
                <w:szCs w:val="20"/>
                <w:lang w:val="en-US" w:eastAsia="en-GB"/>
                <w14:ligatures w14:val="none"/>
              </w:rPr>
              <w:t>1.0%</w:t>
            </w:r>
          </w:p>
        </w:tc>
      </w:tr>
      <w:tr w:rsidR="008814EE" w:rsidRPr="008814EE" w14:paraId="216D2ECF" w14:textId="77777777" w:rsidTr="004F3B53">
        <w:trPr>
          <w:trHeight w:val="250"/>
        </w:trPr>
        <w:tc>
          <w:tcPr>
            <w:tcW w:w="2835" w:type="dxa"/>
            <w:shd w:val="clear" w:color="auto" w:fill="auto"/>
            <w:noWrap/>
            <w:vAlign w:val="bottom"/>
            <w:hideMark/>
          </w:tcPr>
          <w:p w14:paraId="232590CA"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All other sexual orientations</w:t>
            </w:r>
          </w:p>
        </w:tc>
        <w:tc>
          <w:tcPr>
            <w:tcW w:w="1418" w:type="dxa"/>
            <w:shd w:val="clear" w:color="auto" w:fill="auto"/>
            <w:noWrap/>
            <w:vAlign w:val="bottom"/>
            <w:hideMark/>
          </w:tcPr>
          <w:p w14:paraId="73305D03"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Arial" w:hAnsi="Arial" w:cs="Arial"/>
                <w:color w:val="000000"/>
                <w:kern w:val="0"/>
                <w:sz w:val="20"/>
                <w:szCs w:val="20"/>
                <w:lang w:val="en-US" w:eastAsia="en-GB"/>
                <w14:ligatures w14:val="none"/>
              </w:rPr>
              <w:t>0.2%</w:t>
            </w:r>
          </w:p>
        </w:tc>
      </w:tr>
      <w:tr w:rsidR="008814EE" w:rsidRPr="008814EE" w14:paraId="26D9069C" w14:textId="77777777" w:rsidTr="004F3B53">
        <w:trPr>
          <w:trHeight w:val="250"/>
        </w:trPr>
        <w:tc>
          <w:tcPr>
            <w:tcW w:w="2835" w:type="dxa"/>
            <w:shd w:val="clear" w:color="auto" w:fill="auto"/>
            <w:noWrap/>
            <w:vAlign w:val="bottom"/>
            <w:hideMark/>
          </w:tcPr>
          <w:p w14:paraId="74A97245" w14:textId="77777777" w:rsidR="008814EE" w:rsidRPr="008814EE" w:rsidRDefault="008814EE" w:rsidP="008814EE">
            <w:pPr>
              <w:spacing w:after="0" w:line="240" w:lineRule="auto"/>
              <w:rPr>
                <w:rFonts w:ascii="Arial" w:eastAsia="Times New Roman" w:hAnsi="Arial" w:cs="Arial"/>
                <w:color w:val="000000"/>
                <w:kern w:val="0"/>
                <w:sz w:val="20"/>
                <w:szCs w:val="20"/>
                <w:lang w:eastAsia="en-GB"/>
                <w14:ligatures w14:val="none"/>
              </w:rPr>
            </w:pPr>
            <w:r w:rsidRPr="008814EE">
              <w:rPr>
                <w:rFonts w:ascii="Arial" w:eastAsia="Times New Roman" w:hAnsi="Arial" w:cs="Arial"/>
                <w:color w:val="000000"/>
                <w:kern w:val="0"/>
                <w:sz w:val="20"/>
                <w:szCs w:val="20"/>
                <w:lang w:eastAsia="en-GB"/>
                <w14:ligatures w14:val="none"/>
              </w:rPr>
              <w:t>Not answered</w:t>
            </w:r>
          </w:p>
        </w:tc>
        <w:tc>
          <w:tcPr>
            <w:tcW w:w="1418" w:type="dxa"/>
            <w:shd w:val="clear" w:color="auto" w:fill="auto"/>
            <w:noWrap/>
            <w:vAlign w:val="bottom"/>
            <w:hideMark/>
          </w:tcPr>
          <w:p w14:paraId="2391AE50" w14:textId="77777777" w:rsidR="008814EE" w:rsidRPr="008814EE" w:rsidRDefault="008814EE" w:rsidP="008814EE">
            <w:pPr>
              <w:spacing w:after="0" w:line="240" w:lineRule="auto"/>
              <w:jc w:val="center"/>
              <w:rPr>
                <w:rFonts w:ascii="Arial" w:eastAsia="Times New Roman" w:hAnsi="Arial" w:cs="Arial"/>
                <w:color w:val="000000"/>
                <w:kern w:val="0"/>
                <w:sz w:val="20"/>
                <w:szCs w:val="20"/>
                <w:lang w:eastAsia="en-GB"/>
                <w14:ligatures w14:val="none"/>
              </w:rPr>
            </w:pPr>
            <w:r w:rsidRPr="008814EE">
              <w:rPr>
                <w:rFonts w:ascii="Arial" w:eastAsia="Arial" w:hAnsi="Arial" w:cs="Arial"/>
                <w:color w:val="000000"/>
                <w:kern w:val="0"/>
                <w:sz w:val="20"/>
                <w:szCs w:val="20"/>
                <w:lang w:val="en-US" w:eastAsia="en-GB"/>
                <w14:ligatures w14:val="none"/>
              </w:rPr>
              <w:t>6.6%</w:t>
            </w:r>
          </w:p>
        </w:tc>
      </w:tr>
    </w:tbl>
    <w:p w14:paraId="6EDF5673" w14:textId="4CE2E480" w:rsidR="008814EE" w:rsidRDefault="00953ECC"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r w:rsidRPr="008814EE">
        <w:rPr>
          <w:rFonts w:ascii="Arial" w:eastAsia="Arial" w:hAnsi="Arial" w:cs="Arial"/>
          <w:noProof/>
          <w:color w:val="000000"/>
          <w:kern w:val="0"/>
          <w:lang w:val="en-US" w:eastAsia="en-GB"/>
          <w14:ligatures w14:val="none"/>
        </w:rPr>
        <w:drawing>
          <wp:anchor distT="0" distB="0" distL="114300" distR="114300" simplePos="0" relativeHeight="251665408" behindDoc="1" locked="0" layoutInCell="1" allowOverlap="1" wp14:anchorId="12CFF8B1" wp14:editId="3764D6E8">
            <wp:simplePos x="0" y="0"/>
            <wp:positionH relativeFrom="margin">
              <wp:align>left</wp:align>
            </wp:positionH>
            <wp:positionV relativeFrom="paragraph">
              <wp:posOffset>194559</wp:posOffset>
            </wp:positionV>
            <wp:extent cx="4578350" cy="1741336"/>
            <wp:effectExtent l="0" t="0" r="12700" b="11430"/>
            <wp:wrapTight wrapText="bothSides">
              <wp:wrapPolygon edited="0">
                <wp:start x="0" y="0"/>
                <wp:lineTo x="0" y="21505"/>
                <wp:lineTo x="21570" y="21505"/>
                <wp:lineTo x="21570" y="0"/>
                <wp:lineTo x="0" y="0"/>
              </wp:wrapPolygon>
            </wp:wrapTight>
            <wp:docPr id="12" name="Chart 12">
              <a:extLst xmlns:a="http://schemas.openxmlformats.org/drawingml/2006/main">
                <a:ext uri="{FF2B5EF4-FFF2-40B4-BE49-F238E27FC236}">
                  <a16:creationId xmlns:a16="http://schemas.microsoft.com/office/drawing/2014/main" id="{0E1E06FC-4F40-8B29-D5BC-0B10FA06707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E9DE131" w14:textId="1069FB85" w:rsidR="0003139B" w:rsidRPr="008814EE" w:rsidRDefault="0003139B"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14084E98" w14:textId="77777777" w:rsidR="00953ECC" w:rsidRDefault="00953ECC"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49956A96" w14:textId="77777777" w:rsidR="00953ECC" w:rsidRDefault="00953ECC"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603E74F5" w14:textId="77777777" w:rsidR="00953ECC" w:rsidRDefault="00953ECC"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10107615" w14:textId="77777777" w:rsidR="00953ECC" w:rsidRDefault="00953ECC"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1B85D0C8" w14:textId="77777777" w:rsidR="00953ECC" w:rsidRDefault="00953ECC"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65C91560" w14:textId="77777777" w:rsidR="00953ECC" w:rsidRDefault="00953ECC"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7E46B786" w14:textId="77777777" w:rsidR="00410EDA" w:rsidRDefault="00410EDA"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0BD9A328" w14:textId="79FB7ECC" w:rsidR="008814EE" w:rsidRPr="00880FF9" w:rsidRDefault="00C40C07"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80FF9">
        <w:rPr>
          <w:rFonts w:ascii="Arial" w:eastAsia="Arial" w:hAnsi="Arial" w:cs="Arial"/>
          <w:color w:val="000000"/>
          <w:kern w:val="0"/>
          <w:sz w:val="24"/>
          <w:szCs w:val="24"/>
          <w:lang w:val="en-US" w:eastAsia="en-GB"/>
          <w14:ligatures w14:val="none"/>
        </w:rPr>
        <w:t>Data captured within the census gives a</w:t>
      </w:r>
      <w:r w:rsidR="003229CF" w:rsidRPr="00880FF9">
        <w:rPr>
          <w:rFonts w:ascii="Arial" w:eastAsia="Arial" w:hAnsi="Arial" w:cs="Arial"/>
          <w:color w:val="000000"/>
          <w:kern w:val="0"/>
          <w:sz w:val="24"/>
          <w:szCs w:val="24"/>
          <w:lang w:val="en-US" w:eastAsia="en-GB"/>
          <w14:ligatures w14:val="none"/>
        </w:rPr>
        <w:t xml:space="preserve"> nationally recognised</w:t>
      </w:r>
      <w:r w:rsidRPr="00880FF9">
        <w:rPr>
          <w:rFonts w:ascii="Arial" w:eastAsia="Arial" w:hAnsi="Arial" w:cs="Arial"/>
          <w:color w:val="000000"/>
          <w:kern w:val="0"/>
          <w:sz w:val="24"/>
          <w:szCs w:val="24"/>
          <w:lang w:val="en-US" w:eastAsia="en-GB"/>
          <w14:ligatures w14:val="none"/>
        </w:rPr>
        <w:t xml:space="preserve"> overview of those who responded </w:t>
      </w:r>
      <w:r w:rsidR="007F48C1" w:rsidRPr="00880FF9">
        <w:rPr>
          <w:rFonts w:ascii="Arial" w:eastAsia="Arial" w:hAnsi="Arial" w:cs="Arial"/>
          <w:color w:val="000000"/>
          <w:kern w:val="0"/>
          <w:sz w:val="24"/>
          <w:szCs w:val="24"/>
          <w:lang w:val="en-US" w:eastAsia="en-GB"/>
          <w14:ligatures w14:val="none"/>
        </w:rPr>
        <w:t xml:space="preserve">to its survey </w:t>
      </w:r>
      <w:r w:rsidRPr="00880FF9">
        <w:rPr>
          <w:rFonts w:ascii="Arial" w:eastAsia="Arial" w:hAnsi="Arial" w:cs="Arial"/>
          <w:color w:val="000000"/>
          <w:kern w:val="0"/>
          <w:sz w:val="24"/>
          <w:szCs w:val="24"/>
          <w:lang w:val="en-US" w:eastAsia="en-GB"/>
          <w14:ligatures w14:val="none"/>
        </w:rPr>
        <w:t xml:space="preserve">in Worcestershire. </w:t>
      </w:r>
      <w:r w:rsidR="0003139B" w:rsidRPr="00880FF9">
        <w:rPr>
          <w:rFonts w:ascii="Arial" w:eastAsia="Arial" w:hAnsi="Arial" w:cs="Arial"/>
          <w:color w:val="000000"/>
          <w:kern w:val="0"/>
          <w:sz w:val="24"/>
          <w:szCs w:val="24"/>
          <w:lang w:val="en-US" w:eastAsia="en-GB"/>
          <w14:ligatures w14:val="none"/>
        </w:rPr>
        <w:t>However,</w:t>
      </w:r>
      <w:r w:rsidRPr="00880FF9">
        <w:rPr>
          <w:rFonts w:ascii="Arial" w:eastAsia="Arial" w:hAnsi="Arial" w:cs="Arial"/>
          <w:color w:val="000000"/>
          <w:kern w:val="0"/>
          <w:sz w:val="24"/>
          <w:szCs w:val="24"/>
          <w:lang w:val="en-US" w:eastAsia="en-GB"/>
          <w14:ligatures w14:val="none"/>
        </w:rPr>
        <w:t xml:space="preserve"> we cannot state that </w:t>
      </w:r>
      <w:r w:rsidR="008B6549" w:rsidRPr="00880FF9">
        <w:rPr>
          <w:rFonts w:ascii="Arial" w:eastAsia="Arial" w:hAnsi="Arial" w:cs="Arial"/>
          <w:color w:val="000000"/>
          <w:kern w:val="0"/>
          <w:sz w:val="24"/>
          <w:szCs w:val="24"/>
          <w:lang w:val="en-US" w:eastAsia="en-GB"/>
          <w14:ligatures w14:val="none"/>
        </w:rPr>
        <w:t>it is fully representative as the response rate for the census completion or return was not 100%. It is considered</w:t>
      </w:r>
      <w:r w:rsidR="003F43E5" w:rsidRPr="00880FF9">
        <w:rPr>
          <w:rFonts w:ascii="Arial" w:eastAsia="Arial" w:hAnsi="Arial" w:cs="Arial"/>
          <w:color w:val="000000"/>
          <w:kern w:val="0"/>
          <w:sz w:val="24"/>
          <w:szCs w:val="24"/>
          <w:lang w:val="en-US" w:eastAsia="en-GB"/>
          <w14:ligatures w14:val="none"/>
        </w:rPr>
        <w:t xml:space="preserve"> by the Office </w:t>
      </w:r>
      <w:r w:rsidR="00221D1C" w:rsidRPr="00880FF9">
        <w:rPr>
          <w:rFonts w:ascii="Arial" w:eastAsia="Arial" w:hAnsi="Arial" w:cs="Arial"/>
          <w:color w:val="000000"/>
          <w:kern w:val="0"/>
          <w:sz w:val="24"/>
          <w:szCs w:val="24"/>
          <w:lang w:val="en-US" w:eastAsia="en-GB"/>
          <w14:ligatures w14:val="none"/>
        </w:rPr>
        <w:t>f</w:t>
      </w:r>
      <w:r w:rsidR="003F43E5" w:rsidRPr="00880FF9">
        <w:rPr>
          <w:rFonts w:ascii="Arial" w:eastAsia="Arial" w:hAnsi="Arial" w:cs="Arial"/>
          <w:color w:val="000000"/>
          <w:kern w:val="0"/>
          <w:sz w:val="24"/>
          <w:szCs w:val="24"/>
          <w:lang w:val="en-US" w:eastAsia="en-GB"/>
          <w14:ligatures w14:val="none"/>
        </w:rPr>
        <w:t xml:space="preserve">or National Statistics and </w:t>
      </w:r>
      <w:r w:rsidR="00221D1C" w:rsidRPr="00880FF9">
        <w:rPr>
          <w:rFonts w:ascii="Arial" w:eastAsia="Arial" w:hAnsi="Arial" w:cs="Arial"/>
          <w:color w:val="000000"/>
          <w:kern w:val="0"/>
          <w:sz w:val="24"/>
          <w:szCs w:val="24"/>
          <w:lang w:val="en-US" w:eastAsia="en-GB"/>
          <w14:ligatures w14:val="none"/>
        </w:rPr>
        <w:t>centralised government,</w:t>
      </w:r>
      <w:r w:rsidR="008B6549" w:rsidRPr="00880FF9">
        <w:rPr>
          <w:rFonts w:ascii="Arial" w:eastAsia="Arial" w:hAnsi="Arial" w:cs="Arial"/>
          <w:color w:val="000000"/>
          <w:kern w:val="0"/>
          <w:sz w:val="24"/>
          <w:szCs w:val="24"/>
          <w:lang w:val="en-US" w:eastAsia="en-GB"/>
          <w14:ligatures w14:val="none"/>
        </w:rPr>
        <w:t xml:space="preserve"> that this data listed is reflective and useful for</w:t>
      </w:r>
      <w:r w:rsidR="00081A17" w:rsidRPr="00880FF9">
        <w:rPr>
          <w:rFonts w:ascii="Arial" w:eastAsia="Arial" w:hAnsi="Arial" w:cs="Arial"/>
          <w:color w:val="000000"/>
          <w:kern w:val="0"/>
          <w:sz w:val="24"/>
          <w:szCs w:val="24"/>
          <w:lang w:val="en-US" w:eastAsia="en-GB"/>
          <w14:ligatures w14:val="none"/>
        </w:rPr>
        <w:t xml:space="preserve"> a range of purposes and offers the best available insight into </w:t>
      </w:r>
      <w:r w:rsidR="00100C26" w:rsidRPr="00880FF9">
        <w:rPr>
          <w:rFonts w:ascii="Arial" w:eastAsia="Arial" w:hAnsi="Arial" w:cs="Arial"/>
          <w:color w:val="000000"/>
          <w:kern w:val="0"/>
          <w:sz w:val="24"/>
          <w:szCs w:val="24"/>
          <w:lang w:val="en-US" w:eastAsia="en-GB"/>
          <w14:ligatures w14:val="none"/>
        </w:rPr>
        <w:t>t</w:t>
      </w:r>
      <w:r w:rsidR="00081A17" w:rsidRPr="00880FF9">
        <w:rPr>
          <w:rFonts w:ascii="Arial" w:eastAsia="Arial" w:hAnsi="Arial" w:cs="Arial"/>
          <w:color w:val="000000"/>
          <w:kern w:val="0"/>
          <w:sz w:val="24"/>
          <w:szCs w:val="24"/>
          <w:lang w:val="en-US" w:eastAsia="en-GB"/>
          <w14:ligatures w14:val="none"/>
        </w:rPr>
        <w:t>he demographic makeup of the area, and the UK in general terms.</w:t>
      </w:r>
    </w:p>
    <w:p w14:paraId="3754FD2A"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5281009C" w14:textId="77777777" w:rsid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0411096F" w14:textId="77777777" w:rsidR="006546A2" w:rsidRDefault="006546A2"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4D94AC61" w14:textId="77777777" w:rsidR="008814EE" w:rsidRPr="008814EE" w:rsidRDefault="008814EE" w:rsidP="008814EE">
      <w:pPr>
        <w:pBdr>
          <w:top w:val="nil"/>
          <w:left w:val="nil"/>
          <w:bottom w:val="nil"/>
          <w:right w:val="nil"/>
          <w:between w:val="nil"/>
        </w:pBdr>
        <w:spacing w:before="360" w:after="240" w:line="240" w:lineRule="auto"/>
        <w:outlineLvl w:val="1"/>
        <w:rPr>
          <w:rFonts w:ascii="Arial" w:eastAsia="Arial" w:hAnsi="Arial" w:cs="Arial"/>
          <w:b/>
          <w:bCs/>
          <w:i/>
          <w:iCs/>
          <w:color w:val="943734"/>
          <w:kern w:val="0"/>
          <w:sz w:val="44"/>
          <w:szCs w:val="44"/>
          <w:lang w:val="en-US" w:eastAsia="en-GB"/>
          <w14:ligatures w14:val="none"/>
        </w:rPr>
      </w:pPr>
      <w:bookmarkStart w:id="19" w:name="_Toc159530477"/>
      <w:r w:rsidRPr="008814EE">
        <w:rPr>
          <w:rFonts w:ascii="Arial" w:eastAsia="Arial" w:hAnsi="Arial" w:cs="Arial"/>
          <w:color w:val="943734"/>
          <w:kern w:val="0"/>
          <w:sz w:val="44"/>
          <w:szCs w:val="44"/>
          <w:lang w:val="en-US" w:eastAsia="en-GB"/>
          <w14:ligatures w14:val="none"/>
        </w:rPr>
        <w:lastRenderedPageBreak/>
        <w:t>Equality Objectives</w:t>
      </w:r>
      <w:bookmarkEnd w:id="10"/>
      <w:bookmarkEnd w:id="19"/>
      <w:r w:rsidRPr="008814EE">
        <w:rPr>
          <w:rFonts w:ascii="Arial" w:eastAsia="Arial" w:hAnsi="Arial" w:cs="Arial"/>
          <w:color w:val="943734"/>
          <w:kern w:val="0"/>
          <w:sz w:val="44"/>
          <w:szCs w:val="44"/>
          <w:lang w:val="en-US" w:eastAsia="en-GB"/>
          <w14:ligatures w14:val="none"/>
        </w:rPr>
        <w:t xml:space="preserve"> </w:t>
      </w:r>
    </w:p>
    <w:p w14:paraId="07EFB6F9" w14:textId="77777777" w:rsidR="008814EE" w:rsidRPr="008814EE" w:rsidRDefault="008814EE" w:rsidP="008814EE">
      <w:pPr>
        <w:pBdr>
          <w:top w:val="nil"/>
          <w:left w:val="nil"/>
          <w:bottom w:val="nil"/>
          <w:right w:val="nil"/>
          <w:between w:val="nil"/>
        </w:pBdr>
        <w:spacing w:after="120"/>
        <w:ind w:right="455"/>
        <w:rPr>
          <w:rFonts w:ascii="Arial" w:eastAsia="Calibri Light" w:hAnsi="Arial" w:cs="Arial"/>
          <w:color w:val="000000"/>
          <w:kern w:val="0"/>
          <w:sz w:val="24"/>
          <w:szCs w:val="24"/>
          <w:lang w:val="en-US" w:eastAsia="en-GB"/>
          <w14:ligatures w14:val="none"/>
        </w:rPr>
      </w:pPr>
      <w:r w:rsidRPr="008814EE">
        <w:rPr>
          <w:rFonts w:ascii="Arial" w:eastAsia="Arial" w:hAnsi="Arial" w:cs="Arial"/>
          <w:noProof/>
          <w:color w:val="000000"/>
          <w:kern w:val="0"/>
          <w:szCs w:val="28"/>
          <w:lang w:val="en-US" w:eastAsia="en-GB"/>
          <w14:ligatures w14:val="none"/>
        </w:rPr>
        <mc:AlternateContent>
          <mc:Choice Requires="wps">
            <w:drawing>
              <wp:anchor distT="0" distB="0" distL="114300" distR="114300" simplePos="0" relativeHeight="251660288" behindDoc="1" locked="0" layoutInCell="1" allowOverlap="1" wp14:anchorId="32C0DB4F" wp14:editId="734BECBF">
                <wp:simplePos x="0" y="0"/>
                <wp:positionH relativeFrom="margin">
                  <wp:align>center</wp:align>
                </wp:positionH>
                <wp:positionV relativeFrom="paragraph">
                  <wp:posOffset>236220</wp:posOffset>
                </wp:positionV>
                <wp:extent cx="6221183" cy="653970"/>
                <wp:effectExtent l="0" t="0" r="8255"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1183" cy="653970"/>
                        </a:xfrm>
                        <a:prstGeom prst="rect">
                          <a:avLst/>
                        </a:prstGeom>
                        <a:solidFill>
                          <a:sysClr val="window" lastClr="FFFFFF"/>
                        </a:solidFill>
                        <a:ln w="6350">
                          <a:noFill/>
                        </a:ln>
                      </wps:spPr>
                      <wps:txbx>
                        <w:txbxContent>
                          <w:p w14:paraId="1C7D27B7" w14:textId="77777777" w:rsidR="008814EE" w:rsidRDefault="008814EE" w:rsidP="008814EE">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0DB4F" id="_x0000_t202" coordsize="21600,21600" o:spt="202" path="m,l,21600r21600,l21600,xe">
                <v:stroke joinstyle="miter"/>
                <v:path gradientshapeok="t" o:connecttype="rect"/>
              </v:shapetype>
              <v:shape id="Text Box 14" o:spid="_x0000_s1026" type="#_x0000_t202" alt="&quot;&quot;" style="position:absolute;margin-left:0;margin-top:18.6pt;width:489.85pt;height:5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" fillcolor="window" stroked="f" strokeweight=".5pt">
                <v:textbox>
                  <w:txbxContent>
                    <w:p w14:paraId="1C7D27B7" w14:textId="77777777" w:rsidR="008814EE" w:rsidRDefault="008814EE" w:rsidP="008814EE">
                      <w:pPr>
                        <w:shd w:val="clear" w:color="auto" w:fill="A8D08D" w:themeFill="accent6" w:themeFillTint="99"/>
                      </w:pPr>
                    </w:p>
                  </w:txbxContent>
                </v:textbox>
                <w10:wrap anchorx="margin"/>
              </v:shape>
            </w:pict>
          </mc:Fallback>
        </mc:AlternateContent>
      </w:r>
    </w:p>
    <w:p w14:paraId="124B1F17" w14:textId="77777777" w:rsidR="008814EE" w:rsidRPr="008814EE" w:rsidRDefault="008814EE" w:rsidP="008814EE">
      <w:pPr>
        <w:pBdr>
          <w:top w:val="nil"/>
          <w:left w:val="nil"/>
          <w:bottom w:val="nil"/>
          <w:right w:val="nil"/>
          <w:between w:val="nil"/>
        </w:pBdr>
        <w:spacing w:before="240" w:after="240" w:line="240" w:lineRule="auto"/>
        <w:ind w:right="7"/>
        <w:outlineLvl w:val="2"/>
        <w:rPr>
          <w:rFonts w:ascii="Arial" w:eastAsia="Arial" w:hAnsi="Arial" w:cs="Arial"/>
          <w:b/>
          <w:bCs/>
          <w:i/>
          <w:iCs/>
          <w:color w:val="000000"/>
          <w:kern w:val="0"/>
          <w:sz w:val="28"/>
          <w:szCs w:val="28"/>
          <w:lang w:val="en-US" w:eastAsia="en-GB"/>
          <w14:ligatures w14:val="none"/>
        </w:rPr>
      </w:pPr>
      <w:bookmarkStart w:id="20" w:name="_Toc148344688"/>
      <w:bookmarkStart w:id="21" w:name="_Toc149550266"/>
      <w:bookmarkStart w:id="22" w:name="_Toc159530478"/>
      <w:r w:rsidRPr="008814EE">
        <w:rPr>
          <w:rFonts w:ascii="Arial" w:eastAsia="Arial" w:hAnsi="Arial" w:cs="Arial"/>
          <w:color w:val="000000"/>
          <w:kern w:val="0"/>
          <w:sz w:val="28"/>
          <w:szCs w:val="28"/>
          <w:lang w:val="en-US" w:eastAsia="en-GB"/>
          <w14:ligatures w14:val="none"/>
        </w:rPr>
        <w:t>Equality Objective 1: Build a resilient, empowered and engaged community that thrives in all of Worcestershire.</w:t>
      </w:r>
      <w:bookmarkEnd w:id="20"/>
      <w:bookmarkEnd w:id="21"/>
      <w:bookmarkEnd w:id="22"/>
    </w:p>
    <w:p w14:paraId="6BD233CB" w14:textId="3D9DCBA1" w:rsidR="008814EE" w:rsidRPr="007D6086" w:rsidRDefault="008814EE" w:rsidP="007D6086">
      <w:pPr>
        <w:pStyle w:val="ListParagraph"/>
        <w:numPr>
          <w:ilvl w:val="0"/>
          <w:numId w:val="6"/>
        </w:numPr>
        <w:pBdr>
          <w:top w:val="nil"/>
          <w:left w:val="nil"/>
          <w:bottom w:val="nil"/>
          <w:right w:val="nil"/>
          <w:between w:val="nil"/>
        </w:pBdr>
        <w:spacing w:before="240" w:after="240"/>
        <w:ind w:right="7"/>
        <w:outlineLvl w:val="2"/>
        <w:rPr>
          <w:rFonts w:ascii="Arial" w:eastAsia="Arial" w:hAnsi="Arial" w:cs="Arial"/>
          <w:color w:val="000000"/>
          <w:sz w:val="24"/>
          <w:szCs w:val="24"/>
          <w:lang w:eastAsia="en-GB"/>
        </w:rPr>
      </w:pPr>
      <w:bookmarkStart w:id="23" w:name="_Toc148344689"/>
      <w:bookmarkStart w:id="24" w:name="_Toc149550267"/>
      <w:bookmarkStart w:id="25" w:name="_Toc152675178"/>
      <w:bookmarkStart w:id="26" w:name="_Toc159530479"/>
      <w:r w:rsidRPr="007D6086">
        <w:rPr>
          <w:rFonts w:ascii="Arial" w:eastAsia="Arial" w:hAnsi="Arial" w:cs="Arial"/>
          <w:color w:val="000000"/>
          <w:sz w:val="24"/>
          <w:szCs w:val="24"/>
          <w:lang w:eastAsia="en-GB"/>
        </w:rPr>
        <w:t>Engaging and encouraging participation between the communities we serve and Council services and staff.</w:t>
      </w:r>
      <w:bookmarkEnd w:id="23"/>
      <w:bookmarkEnd w:id="24"/>
      <w:bookmarkEnd w:id="25"/>
      <w:bookmarkEnd w:id="26"/>
    </w:p>
    <w:p w14:paraId="7A19F4D2" w14:textId="77777777" w:rsidR="008814EE" w:rsidRPr="007D6086" w:rsidRDefault="008814EE" w:rsidP="007D6086">
      <w:pPr>
        <w:pStyle w:val="ListParagraph"/>
        <w:numPr>
          <w:ilvl w:val="0"/>
          <w:numId w:val="6"/>
        </w:numPr>
        <w:pBdr>
          <w:top w:val="nil"/>
          <w:left w:val="nil"/>
          <w:bottom w:val="nil"/>
          <w:right w:val="nil"/>
          <w:between w:val="nil"/>
        </w:pBdr>
        <w:spacing w:before="240" w:after="240"/>
        <w:ind w:right="7"/>
        <w:outlineLvl w:val="2"/>
        <w:rPr>
          <w:rFonts w:ascii="Arial" w:eastAsia="Arial" w:hAnsi="Arial" w:cs="Arial"/>
          <w:color w:val="000000"/>
          <w:sz w:val="24"/>
          <w:szCs w:val="24"/>
          <w:lang w:eastAsia="en-GB"/>
        </w:rPr>
      </w:pPr>
      <w:bookmarkStart w:id="27" w:name="_Toc148344690"/>
      <w:bookmarkStart w:id="28" w:name="_Toc149550268"/>
      <w:bookmarkStart w:id="29" w:name="_Toc152675179"/>
      <w:bookmarkStart w:id="30" w:name="_Toc159530480"/>
      <w:r w:rsidRPr="007D6086">
        <w:rPr>
          <w:rFonts w:ascii="Arial" w:eastAsia="Arial" w:hAnsi="Arial" w:cs="Arial"/>
          <w:color w:val="000000"/>
          <w:sz w:val="24"/>
          <w:szCs w:val="24"/>
          <w:lang w:eastAsia="en-GB"/>
        </w:rPr>
        <w:t xml:space="preserve">Support training, </w:t>
      </w:r>
      <w:proofErr w:type="gramStart"/>
      <w:r w:rsidRPr="007D6086">
        <w:rPr>
          <w:rFonts w:ascii="Arial" w:eastAsia="Arial" w:hAnsi="Arial" w:cs="Arial"/>
          <w:color w:val="000000"/>
          <w:sz w:val="24"/>
          <w:szCs w:val="24"/>
          <w:lang w:eastAsia="en-GB"/>
        </w:rPr>
        <w:t>development</w:t>
      </w:r>
      <w:proofErr w:type="gramEnd"/>
      <w:r w:rsidRPr="007D6086">
        <w:rPr>
          <w:rFonts w:ascii="Arial" w:eastAsia="Arial" w:hAnsi="Arial" w:cs="Arial"/>
          <w:color w:val="000000"/>
          <w:sz w:val="24"/>
          <w:szCs w:val="24"/>
          <w:lang w:eastAsia="en-GB"/>
        </w:rPr>
        <w:t xml:space="preserve"> and employment initiatives; countywide</w:t>
      </w:r>
      <w:bookmarkEnd w:id="27"/>
      <w:bookmarkEnd w:id="28"/>
      <w:bookmarkEnd w:id="29"/>
      <w:bookmarkEnd w:id="30"/>
      <w:r w:rsidRPr="007D6086">
        <w:rPr>
          <w:rFonts w:ascii="Arial" w:eastAsia="Arial" w:hAnsi="Arial" w:cs="Arial"/>
          <w:color w:val="000000"/>
          <w:sz w:val="24"/>
          <w:szCs w:val="24"/>
          <w:lang w:eastAsia="en-GB"/>
        </w:rPr>
        <w:t xml:space="preserve"> </w:t>
      </w:r>
    </w:p>
    <w:p w14:paraId="733C8749" w14:textId="602ADF87" w:rsidR="008814EE" w:rsidRPr="007D6086" w:rsidRDefault="008814EE" w:rsidP="007D6086">
      <w:pPr>
        <w:pStyle w:val="ListParagraph"/>
        <w:numPr>
          <w:ilvl w:val="0"/>
          <w:numId w:val="6"/>
        </w:numPr>
        <w:pBdr>
          <w:top w:val="nil"/>
          <w:left w:val="nil"/>
          <w:bottom w:val="nil"/>
          <w:right w:val="nil"/>
          <w:between w:val="nil"/>
        </w:pBdr>
        <w:spacing w:before="240" w:after="240"/>
        <w:ind w:right="7"/>
        <w:outlineLvl w:val="2"/>
        <w:rPr>
          <w:rFonts w:ascii="Arial" w:eastAsia="Arial" w:hAnsi="Arial" w:cs="Arial"/>
          <w:color w:val="000000"/>
          <w:sz w:val="24"/>
          <w:szCs w:val="24"/>
          <w:lang w:eastAsia="en-GB"/>
        </w:rPr>
      </w:pPr>
      <w:bookmarkStart w:id="31" w:name="_Toc148344691"/>
      <w:bookmarkStart w:id="32" w:name="_Toc149550269"/>
      <w:bookmarkStart w:id="33" w:name="_Toc152675180"/>
      <w:bookmarkStart w:id="34" w:name="_Toc159530481"/>
      <w:r w:rsidRPr="007D6086">
        <w:rPr>
          <w:rFonts w:ascii="Arial" w:eastAsia="Arial" w:hAnsi="Arial" w:cs="Arial"/>
          <w:color w:val="000000"/>
          <w:sz w:val="24"/>
          <w:szCs w:val="24"/>
          <w:lang w:eastAsia="en-GB"/>
        </w:rPr>
        <w:t xml:space="preserve">Colleagues contribute, collaborate and drive inclusion </w:t>
      </w:r>
      <w:bookmarkEnd w:id="31"/>
      <w:bookmarkEnd w:id="32"/>
      <w:bookmarkEnd w:id="33"/>
      <w:bookmarkEnd w:id="34"/>
      <w:r w:rsidR="006546A2" w:rsidRPr="007D6086">
        <w:rPr>
          <w:rFonts w:ascii="Arial" w:eastAsia="Arial" w:hAnsi="Arial" w:cs="Arial"/>
          <w:color w:val="000000"/>
          <w:sz w:val="24"/>
          <w:szCs w:val="24"/>
          <w:lang w:eastAsia="en-GB"/>
        </w:rPr>
        <w:t>forward.</w:t>
      </w:r>
    </w:p>
    <w:p w14:paraId="4FC18816"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bookmarkStart w:id="35" w:name="_Toc148344692"/>
      <w:bookmarkStart w:id="36" w:name="_Toc149550270"/>
    </w:p>
    <w:p w14:paraId="6B3A839B" w14:textId="1073E4F3" w:rsidR="009361BA" w:rsidRPr="007A4E1E" w:rsidRDefault="009361BA" w:rsidP="009361BA">
      <w:pPr>
        <w:rPr>
          <w:rFonts w:ascii="Arial" w:hAnsi="Arial" w:cs="Arial"/>
          <w:sz w:val="24"/>
          <w:szCs w:val="24"/>
        </w:rPr>
      </w:pPr>
      <w:r w:rsidRPr="007A4E1E">
        <w:rPr>
          <w:rFonts w:ascii="Arial" w:eastAsia="Calibri Light" w:hAnsi="Arial" w:cs="Arial"/>
          <w:sz w:val="24"/>
          <w:szCs w:val="24"/>
        </w:rPr>
        <w:t xml:space="preserve">During the reporting period, </w:t>
      </w:r>
      <w:r w:rsidR="008321A1" w:rsidRPr="007A4E1E">
        <w:rPr>
          <w:rFonts w:ascii="Arial" w:eastAsia="Calibri Light" w:hAnsi="Arial" w:cs="Arial"/>
          <w:sz w:val="24"/>
          <w:szCs w:val="24"/>
        </w:rPr>
        <w:t xml:space="preserve">a collaboration between our </w:t>
      </w:r>
      <w:r w:rsidR="00B32408" w:rsidRPr="007A4E1E">
        <w:rPr>
          <w:rFonts w:ascii="Arial" w:eastAsia="Calibri Light" w:hAnsi="Arial" w:cs="Arial"/>
          <w:sz w:val="24"/>
          <w:szCs w:val="24"/>
        </w:rPr>
        <w:t xml:space="preserve">People and </w:t>
      </w:r>
      <w:r w:rsidRPr="007A4E1E">
        <w:rPr>
          <w:rFonts w:ascii="Arial" w:eastAsia="Calibri Light" w:hAnsi="Arial" w:cs="Arial"/>
          <w:sz w:val="24"/>
          <w:szCs w:val="24"/>
        </w:rPr>
        <w:t xml:space="preserve">Economy and Infrastructure </w:t>
      </w:r>
      <w:r w:rsidR="00410EDA" w:rsidRPr="007A4E1E">
        <w:rPr>
          <w:rFonts w:ascii="Arial" w:eastAsia="Calibri Light" w:hAnsi="Arial" w:cs="Arial"/>
          <w:sz w:val="24"/>
          <w:szCs w:val="24"/>
        </w:rPr>
        <w:t>D</w:t>
      </w:r>
      <w:r w:rsidRPr="007A4E1E">
        <w:rPr>
          <w:rFonts w:ascii="Arial" w:eastAsia="Calibri Light" w:hAnsi="Arial" w:cs="Arial"/>
          <w:sz w:val="24"/>
          <w:szCs w:val="24"/>
        </w:rPr>
        <w:t>irectorate</w:t>
      </w:r>
      <w:r w:rsidR="00B32408" w:rsidRPr="007A4E1E">
        <w:rPr>
          <w:rFonts w:ascii="Arial" w:eastAsia="Calibri Light" w:hAnsi="Arial" w:cs="Arial"/>
          <w:sz w:val="24"/>
          <w:szCs w:val="24"/>
        </w:rPr>
        <w:t>s</w:t>
      </w:r>
      <w:r w:rsidRPr="007A4E1E">
        <w:rPr>
          <w:rFonts w:ascii="Arial" w:eastAsia="Calibri Light" w:hAnsi="Arial" w:cs="Arial"/>
          <w:sz w:val="24"/>
          <w:szCs w:val="24"/>
        </w:rPr>
        <w:t xml:space="preserve"> have begun significant work towards objective 1. The ‘Customer Experience Programme</w:t>
      </w:r>
      <w:r w:rsidR="00880FF9" w:rsidRPr="007A4E1E">
        <w:rPr>
          <w:rFonts w:ascii="Arial" w:eastAsia="Calibri Light" w:hAnsi="Arial" w:cs="Arial"/>
          <w:sz w:val="24"/>
          <w:szCs w:val="24"/>
        </w:rPr>
        <w:t>’ collaborates</w:t>
      </w:r>
      <w:r w:rsidRPr="007A4E1E">
        <w:rPr>
          <w:rFonts w:ascii="Arial" w:eastAsia="Calibri Light" w:hAnsi="Arial" w:cs="Arial"/>
          <w:sz w:val="24"/>
          <w:szCs w:val="24"/>
        </w:rPr>
        <w:t xml:space="preserve"> with various council teams, external partners, stakeholders and importantly, engaging and acting on feedback from our customers; the community we serve across Worcestershire.</w:t>
      </w:r>
      <w:r w:rsidR="004E34E6" w:rsidRPr="007A4E1E">
        <w:rPr>
          <w:rFonts w:ascii="Arial" w:eastAsia="Calibri Light" w:hAnsi="Arial" w:cs="Arial"/>
          <w:sz w:val="24"/>
          <w:szCs w:val="24"/>
        </w:rPr>
        <w:t xml:space="preserve"> A focus on the Adult Front Door</w:t>
      </w:r>
      <w:r w:rsidR="00C50AF4" w:rsidRPr="007A4E1E">
        <w:rPr>
          <w:rFonts w:ascii="Arial" w:eastAsia="Calibri Light" w:hAnsi="Arial" w:cs="Arial"/>
          <w:sz w:val="24"/>
          <w:szCs w:val="24"/>
        </w:rPr>
        <w:t xml:space="preserve"> team and contact routes has been reviewed and improvements</w:t>
      </w:r>
      <w:r w:rsidR="00862D0C" w:rsidRPr="007A4E1E">
        <w:rPr>
          <w:rFonts w:ascii="Arial" w:eastAsia="Calibri Light" w:hAnsi="Arial" w:cs="Arial"/>
          <w:sz w:val="24"/>
          <w:szCs w:val="24"/>
        </w:rPr>
        <w:t xml:space="preserve"> have been</w:t>
      </w:r>
      <w:r w:rsidR="00C50AF4" w:rsidRPr="007A4E1E">
        <w:rPr>
          <w:rFonts w:ascii="Arial" w:eastAsia="Calibri Light" w:hAnsi="Arial" w:cs="Arial"/>
          <w:sz w:val="24"/>
          <w:szCs w:val="24"/>
        </w:rPr>
        <w:t xml:space="preserve"> made to the way we manage requests for help to meet care and support needs in the community.</w:t>
      </w:r>
      <w:r w:rsidRPr="007A4E1E">
        <w:rPr>
          <w:rFonts w:ascii="Arial" w:eastAsia="Calibri Light" w:hAnsi="Arial" w:cs="Arial"/>
          <w:sz w:val="24"/>
          <w:szCs w:val="24"/>
        </w:rPr>
        <w:t xml:space="preserve"> The work is </w:t>
      </w:r>
      <w:r w:rsidRPr="007A4E1E">
        <w:rPr>
          <w:rFonts w:ascii="Arial" w:hAnsi="Arial" w:cs="Arial"/>
          <w:sz w:val="24"/>
          <w:szCs w:val="24"/>
        </w:rPr>
        <w:t xml:space="preserve">progressing with </w:t>
      </w:r>
      <w:proofErr w:type="gramStart"/>
      <w:r w:rsidRPr="007A4E1E">
        <w:rPr>
          <w:rFonts w:ascii="Arial" w:hAnsi="Arial" w:cs="Arial"/>
          <w:sz w:val="24"/>
          <w:szCs w:val="24"/>
        </w:rPr>
        <w:t>a number of</w:t>
      </w:r>
      <w:proofErr w:type="gramEnd"/>
      <w:r w:rsidRPr="007A4E1E">
        <w:rPr>
          <w:rFonts w:ascii="Arial" w:hAnsi="Arial" w:cs="Arial"/>
          <w:sz w:val="24"/>
          <w:szCs w:val="24"/>
        </w:rPr>
        <w:t xml:space="preserve"> teams across the council, and alongside the Commercial and Change </w:t>
      </w:r>
      <w:r w:rsidR="00410EDA" w:rsidRPr="007A4E1E">
        <w:rPr>
          <w:rFonts w:ascii="Arial" w:hAnsi="Arial" w:cs="Arial"/>
          <w:sz w:val="24"/>
          <w:szCs w:val="24"/>
        </w:rPr>
        <w:t>D</w:t>
      </w:r>
      <w:r w:rsidRPr="007A4E1E">
        <w:rPr>
          <w:rFonts w:ascii="Arial" w:hAnsi="Arial" w:cs="Arial"/>
          <w:sz w:val="24"/>
          <w:szCs w:val="24"/>
        </w:rPr>
        <w:t>irectorate, we are proactively reviewing development of new technology and systems to ensure a smooth, accessible and better approach for our customers to contact and engage with us. We aim to transform the way our customers access and navigate our services, through this ongoing programme of work. Our focus has been on improving the end-to-end customer journey and customer experience and making it accessible.</w:t>
      </w:r>
    </w:p>
    <w:p w14:paraId="3ED7D18C" w14:textId="77777777" w:rsidR="009361BA" w:rsidRPr="007A4E1E" w:rsidRDefault="009361BA" w:rsidP="009361BA">
      <w:pPr>
        <w:rPr>
          <w:rFonts w:ascii="Arial" w:hAnsi="Arial" w:cs="Arial"/>
          <w:sz w:val="24"/>
          <w:szCs w:val="24"/>
        </w:rPr>
      </w:pPr>
    </w:p>
    <w:p w14:paraId="788ED03B" w14:textId="7779B8DC" w:rsidR="009361BA" w:rsidRPr="00400B3D" w:rsidRDefault="009361BA" w:rsidP="009361BA">
      <w:pPr>
        <w:rPr>
          <w:rFonts w:ascii="Arial" w:hAnsi="Arial" w:cs="Arial"/>
          <w:sz w:val="24"/>
          <w:szCs w:val="24"/>
        </w:rPr>
      </w:pPr>
      <w:r w:rsidRPr="007A4E1E">
        <w:rPr>
          <w:rFonts w:ascii="Arial" w:hAnsi="Arial" w:cs="Arial"/>
          <w:sz w:val="24"/>
          <w:szCs w:val="24"/>
        </w:rPr>
        <w:t xml:space="preserve">With the introduction of advanced new Call Centre technology, we have been able to create and analyse new ways of reporting and understanding what our customers are contacting us for during an initial screening call / contact. This sophisticated dashboard assists our colleagues handling inbound calls, in managing conversations effectively in line with Service Level Agreements and enables preparation of reports on what our residents are contacting us about so that we can do further engagement/training </w:t>
      </w:r>
      <w:r w:rsidRPr="00400B3D">
        <w:rPr>
          <w:rFonts w:ascii="Arial" w:hAnsi="Arial" w:cs="Arial"/>
          <w:sz w:val="24"/>
          <w:szCs w:val="24"/>
        </w:rPr>
        <w:t xml:space="preserve">exercises. Finding the route cause and being able to highlight and respond to themes relayed by our communities, means we can adapt, </w:t>
      </w:r>
      <w:r w:rsidR="008D13CF" w:rsidRPr="00400B3D">
        <w:rPr>
          <w:rFonts w:ascii="Arial" w:hAnsi="Arial" w:cs="Arial"/>
          <w:sz w:val="24"/>
          <w:szCs w:val="24"/>
        </w:rPr>
        <w:t>prioritise,</w:t>
      </w:r>
      <w:r w:rsidRPr="00400B3D">
        <w:rPr>
          <w:rFonts w:ascii="Arial" w:hAnsi="Arial" w:cs="Arial"/>
          <w:sz w:val="24"/>
          <w:szCs w:val="24"/>
        </w:rPr>
        <w:t xml:space="preserve"> and enhance the experience of Worcestershire residents. </w:t>
      </w:r>
    </w:p>
    <w:p w14:paraId="19D7689D" w14:textId="77777777" w:rsidR="009361BA" w:rsidRPr="00400B3D" w:rsidRDefault="009361BA" w:rsidP="009361BA">
      <w:pPr>
        <w:rPr>
          <w:rFonts w:ascii="Arial" w:hAnsi="Arial" w:cs="Arial"/>
          <w:sz w:val="24"/>
          <w:szCs w:val="24"/>
        </w:rPr>
      </w:pPr>
    </w:p>
    <w:p w14:paraId="77D50834" w14:textId="6E49A8DA" w:rsidR="009361BA" w:rsidRPr="007A4E1E" w:rsidRDefault="009361BA" w:rsidP="009361BA">
      <w:pPr>
        <w:rPr>
          <w:rFonts w:ascii="Arial" w:hAnsi="Arial" w:cs="Arial"/>
          <w:sz w:val="24"/>
          <w:szCs w:val="24"/>
        </w:rPr>
      </w:pPr>
      <w:r w:rsidRPr="007A4E1E">
        <w:rPr>
          <w:rFonts w:ascii="Arial" w:hAnsi="Arial" w:cs="Arial"/>
          <w:sz w:val="24"/>
          <w:szCs w:val="24"/>
        </w:rPr>
        <w:t xml:space="preserve">We have taken onboard challenges and constructive feedback from service users, </w:t>
      </w:r>
      <w:proofErr w:type="gramStart"/>
      <w:r w:rsidRPr="007A4E1E">
        <w:rPr>
          <w:rFonts w:ascii="Arial" w:hAnsi="Arial" w:cs="Arial"/>
          <w:sz w:val="24"/>
          <w:szCs w:val="24"/>
        </w:rPr>
        <w:t>regulators</w:t>
      </w:r>
      <w:proofErr w:type="gramEnd"/>
      <w:r w:rsidRPr="007A4E1E">
        <w:rPr>
          <w:rFonts w:ascii="Arial" w:hAnsi="Arial" w:cs="Arial"/>
          <w:sz w:val="24"/>
          <w:szCs w:val="24"/>
        </w:rPr>
        <w:t xml:space="preserve"> and partners regarding our website accessibility and how this can be further enhanced and improved to meet specific criteria and enable wider user groups to have equitable access to our information online. This is a vital step towards meeting the statutory standards in place set by the Government Digital Service, of our digital offer. </w:t>
      </w:r>
      <w:r w:rsidRPr="007A4E1E">
        <w:rPr>
          <w:rFonts w:ascii="Arial" w:hAnsi="Arial" w:cs="Arial"/>
          <w:sz w:val="24"/>
          <w:szCs w:val="24"/>
        </w:rPr>
        <w:lastRenderedPageBreak/>
        <w:t>This has formed a key part of our learning journey through digital inclusion, and work in this area remains a priority.</w:t>
      </w:r>
    </w:p>
    <w:p w14:paraId="42A8A36F" w14:textId="77777777" w:rsidR="009361BA" w:rsidRPr="00400B3D" w:rsidRDefault="009361BA" w:rsidP="009361BA">
      <w:pPr>
        <w:rPr>
          <w:rFonts w:ascii="Arial" w:hAnsi="Arial" w:cs="Arial"/>
          <w:sz w:val="24"/>
          <w:szCs w:val="24"/>
        </w:rPr>
      </w:pPr>
    </w:p>
    <w:p w14:paraId="47F32F4F" w14:textId="280D2182" w:rsidR="009361BA" w:rsidRPr="00FA23DA" w:rsidRDefault="009361BA" w:rsidP="009361BA">
      <w:pPr>
        <w:ind w:right="7"/>
        <w:rPr>
          <w:rFonts w:ascii="Arial" w:hAnsi="Arial" w:cs="Arial"/>
          <w:sz w:val="24"/>
          <w:szCs w:val="24"/>
        </w:rPr>
      </w:pPr>
      <w:r w:rsidRPr="00FA23DA">
        <w:rPr>
          <w:rFonts w:ascii="Arial" w:hAnsi="Arial" w:cs="Arial"/>
          <w:sz w:val="24"/>
          <w:szCs w:val="24"/>
        </w:rPr>
        <w:t>At WCC</w:t>
      </w:r>
      <w:r w:rsidR="00F514BF" w:rsidRPr="00FA23DA">
        <w:rPr>
          <w:rFonts w:ascii="Arial" w:hAnsi="Arial" w:cs="Arial"/>
          <w:sz w:val="24"/>
          <w:szCs w:val="24"/>
        </w:rPr>
        <w:t xml:space="preserve"> and WCF</w:t>
      </w:r>
      <w:r w:rsidR="00862D0C" w:rsidRPr="00FA23DA">
        <w:rPr>
          <w:rFonts w:ascii="Arial" w:hAnsi="Arial" w:cs="Arial"/>
          <w:sz w:val="24"/>
          <w:szCs w:val="24"/>
        </w:rPr>
        <w:t>,</w:t>
      </w:r>
      <w:r w:rsidRPr="00FA23DA">
        <w:rPr>
          <w:rFonts w:ascii="Arial" w:hAnsi="Arial" w:cs="Arial"/>
          <w:sz w:val="24"/>
          <w:szCs w:val="24"/>
        </w:rPr>
        <w:t xml:space="preserve"> we are ambitious and proactive when it comes to employment opportunities that meet the needs of the council, balanced with the skills and potential of the county. We are passionate about apprenticeships, colleague development and creating a workspace that empowers colleagues to achieve success. We offer paid internships, work experience, and closely partner with local businesses to ensure we can share opportunities, job roles, and progression routes for people we support. We continue to attend job fayres, events that support career opportunities, engage and work with schools and school leavers as well as higher education facilities and wider community networking platforms.</w:t>
      </w:r>
    </w:p>
    <w:p w14:paraId="576AD479" w14:textId="77777777" w:rsidR="009361BA" w:rsidRPr="00400B3D" w:rsidRDefault="009361BA" w:rsidP="009361BA">
      <w:pPr>
        <w:ind w:right="7"/>
        <w:rPr>
          <w:rFonts w:ascii="Arial" w:hAnsi="Arial" w:cs="Arial"/>
          <w:sz w:val="24"/>
          <w:szCs w:val="24"/>
        </w:rPr>
      </w:pPr>
    </w:p>
    <w:p w14:paraId="3865F994" w14:textId="1BD9E1FD" w:rsidR="009361BA" w:rsidRPr="00FA23DA" w:rsidRDefault="009361BA" w:rsidP="009361BA">
      <w:pPr>
        <w:pStyle w:val="NormalWeb"/>
        <w:shd w:val="clear" w:color="auto" w:fill="FFFFFF"/>
        <w:rPr>
          <w:rFonts w:ascii="Arial" w:hAnsi="Arial" w:cs="Arial"/>
        </w:rPr>
      </w:pPr>
      <w:r w:rsidRPr="00FA23DA">
        <w:rPr>
          <w:rFonts w:ascii="Arial" w:hAnsi="Arial" w:cs="Arial"/>
        </w:rPr>
        <w:t>In August 2023</w:t>
      </w:r>
      <w:r w:rsidR="00D425F5" w:rsidRPr="00FA23DA">
        <w:rPr>
          <w:rFonts w:ascii="Arial" w:hAnsi="Arial" w:cs="Arial"/>
        </w:rPr>
        <w:t>,</w:t>
      </w:r>
      <w:r w:rsidRPr="00FA23DA">
        <w:rPr>
          <w:rFonts w:ascii="Arial" w:hAnsi="Arial" w:cs="Arial"/>
        </w:rPr>
        <w:t xml:space="preserve"> WCF launched a new and specific Learning Disability Strategy. The collaboratively developed strategy was</w:t>
      </w:r>
      <w:r w:rsidRPr="00FA23DA">
        <w:rPr>
          <w:rFonts w:ascii="Arial" w:hAnsi="Arial" w:cs="Arial"/>
          <w:shd w:val="clear" w:color="auto" w:fill="FFFFFF"/>
        </w:rPr>
        <w:t xml:space="preserve"> designed to be a 'go-to guide' for all organisations and residents across the county, to get involved and to work together to make positive change to the lives of people with Learning Disabilities and their families.</w:t>
      </w:r>
      <w:r w:rsidRPr="00FA23DA">
        <w:rPr>
          <w:rFonts w:ascii="Arial" w:hAnsi="Arial" w:cs="Arial"/>
        </w:rPr>
        <w:t xml:space="preserve"> It has five key principles: working together, supporting each other, including everyone, treating people fairly, and enabling good lives.</w:t>
      </w:r>
    </w:p>
    <w:p w14:paraId="3B247184" w14:textId="37381EA7" w:rsidR="009361BA" w:rsidRPr="00FA23DA" w:rsidRDefault="009361BA" w:rsidP="009361BA">
      <w:pPr>
        <w:pStyle w:val="NormalWeb"/>
        <w:shd w:val="clear" w:color="auto" w:fill="FFFFFF"/>
        <w:rPr>
          <w:rFonts w:ascii="Arial" w:hAnsi="Arial" w:cs="Arial"/>
        </w:rPr>
      </w:pPr>
      <w:r w:rsidRPr="00FA23DA">
        <w:rPr>
          <w:rFonts w:ascii="Arial" w:hAnsi="Arial" w:cs="Arial"/>
        </w:rPr>
        <w:t xml:space="preserve">Our registration services play a key part of front facing service delivery during important life events, through births, </w:t>
      </w:r>
      <w:r w:rsidR="008D13CF" w:rsidRPr="00FA23DA">
        <w:rPr>
          <w:rFonts w:ascii="Arial" w:hAnsi="Arial" w:cs="Arial"/>
        </w:rPr>
        <w:t>deaths,</w:t>
      </w:r>
      <w:r w:rsidRPr="00FA23DA">
        <w:rPr>
          <w:rFonts w:ascii="Arial" w:hAnsi="Arial" w:cs="Arial"/>
        </w:rPr>
        <w:t xml:space="preserve"> and marriage &amp; civil partnerships. In late 2022</w:t>
      </w:r>
      <w:r w:rsidR="00D425F5" w:rsidRPr="00FA23DA">
        <w:rPr>
          <w:rFonts w:ascii="Arial" w:hAnsi="Arial" w:cs="Arial"/>
        </w:rPr>
        <w:t>,</w:t>
      </w:r>
      <w:r w:rsidRPr="00FA23DA">
        <w:rPr>
          <w:rFonts w:ascii="Arial" w:hAnsi="Arial" w:cs="Arial"/>
        </w:rPr>
        <w:t xml:space="preserve"> we updated a range of literature and process documentation to ensure we are inclusive of all family arrangements, and are positive and proactive, </w:t>
      </w:r>
      <w:r w:rsidR="008D13CF" w:rsidRPr="00FA23DA">
        <w:rPr>
          <w:rFonts w:ascii="Arial" w:hAnsi="Arial" w:cs="Arial"/>
        </w:rPr>
        <w:t>respectful,</w:t>
      </w:r>
      <w:r w:rsidRPr="00FA23DA">
        <w:rPr>
          <w:rFonts w:ascii="Arial" w:hAnsi="Arial" w:cs="Arial"/>
        </w:rPr>
        <w:t xml:space="preserve"> and accommodating to same sex, non-binary, or gender non-conforming couples and family / friendship groups. We value the diversity and individual identity of our residents and have worked to ensure we deliver a service that is suitable, relevant and places importance on those involved, in these life defining moments, treating everyone with dignity.</w:t>
      </w:r>
    </w:p>
    <w:p w14:paraId="0023AB20" w14:textId="77777777" w:rsidR="009361BA" w:rsidRPr="00400B3D" w:rsidRDefault="009361BA" w:rsidP="009361BA">
      <w:pPr>
        <w:pStyle w:val="NormalWeb"/>
        <w:shd w:val="clear" w:color="auto" w:fill="FFFFFF"/>
        <w:rPr>
          <w:rFonts w:ascii="Arial" w:hAnsi="Arial" w:cs="Arial"/>
          <w:color w:val="505050"/>
        </w:rPr>
      </w:pPr>
    </w:p>
    <w:p w14:paraId="736899C1" w14:textId="1C73662B" w:rsidR="009361BA" w:rsidRPr="00400B3D" w:rsidRDefault="009361BA" w:rsidP="009361BA">
      <w:pPr>
        <w:pStyle w:val="NormalWeb"/>
        <w:shd w:val="clear" w:color="auto" w:fill="FFFFFF"/>
        <w:rPr>
          <w:rFonts w:ascii="Arial" w:hAnsi="Arial" w:cs="Arial"/>
        </w:rPr>
      </w:pPr>
      <w:r w:rsidRPr="00400B3D">
        <w:rPr>
          <w:rFonts w:ascii="Arial" w:hAnsi="Arial" w:cs="Arial"/>
        </w:rPr>
        <w:t xml:space="preserve">The way in which we communicate with residents in an inclusive way, is key to how we relay important information. We engage regularly via social media, as well as through other channels, and know that </w:t>
      </w:r>
      <w:proofErr w:type="gramStart"/>
      <w:r w:rsidRPr="00400B3D">
        <w:rPr>
          <w:rFonts w:ascii="Arial" w:hAnsi="Arial" w:cs="Arial"/>
        </w:rPr>
        <w:t>in order for</w:t>
      </w:r>
      <w:proofErr w:type="gramEnd"/>
      <w:r w:rsidRPr="00400B3D">
        <w:rPr>
          <w:rFonts w:ascii="Arial" w:hAnsi="Arial" w:cs="Arial"/>
        </w:rPr>
        <w:t xml:space="preserve"> people to feel a sense of belonging and involvement in their community, it is important to advocate for diversity and equitable inclusion. Through a range of activities</w:t>
      </w:r>
      <w:r w:rsidR="00D425F5">
        <w:rPr>
          <w:rFonts w:ascii="Arial" w:hAnsi="Arial" w:cs="Arial"/>
        </w:rPr>
        <w:t>,</w:t>
      </w:r>
      <w:r w:rsidRPr="00400B3D">
        <w:rPr>
          <w:rFonts w:ascii="Arial" w:hAnsi="Arial" w:cs="Arial"/>
        </w:rPr>
        <w:t xml:space="preserve"> the communications team meet and engage with our diverse communities across the county, attending Resident Roadshows. At these events councillors, colleagues and residents can discuss relevant services, </w:t>
      </w:r>
      <w:proofErr w:type="gramStart"/>
      <w:r w:rsidRPr="00400B3D">
        <w:rPr>
          <w:rFonts w:ascii="Arial" w:hAnsi="Arial" w:cs="Arial"/>
        </w:rPr>
        <w:t>topics</w:t>
      </w:r>
      <w:proofErr w:type="gramEnd"/>
      <w:r w:rsidRPr="00400B3D">
        <w:rPr>
          <w:rFonts w:ascii="Arial" w:hAnsi="Arial" w:cs="Arial"/>
        </w:rPr>
        <w:t xml:space="preserve"> or issues.</w:t>
      </w:r>
    </w:p>
    <w:p w14:paraId="0EDF649F" w14:textId="0AF1A656" w:rsidR="009361BA" w:rsidRPr="00400B3D" w:rsidRDefault="009361BA" w:rsidP="009361BA">
      <w:pPr>
        <w:pStyle w:val="NormalWeb"/>
        <w:shd w:val="clear" w:color="auto" w:fill="FFFFFF"/>
        <w:rPr>
          <w:rFonts w:ascii="Arial" w:hAnsi="Arial" w:cs="Arial"/>
        </w:rPr>
      </w:pPr>
      <w:r w:rsidRPr="00400B3D">
        <w:rPr>
          <w:rFonts w:ascii="Arial" w:hAnsi="Arial" w:cs="Arial"/>
        </w:rPr>
        <w:t xml:space="preserve">Acknowledging the </w:t>
      </w:r>
      <w:r w:rsidR="008D13CF" w:rsidRPr="00400B3D">
        <w:rPr>
          <w:rFonts w:ascii="Arial" w:hAnsi="Arial" w:cs="Arial"/>
        </w:rPr>
        <w:t>language,</w:t>
      </w:r>
      <w:r w:rsidRPr="00400B3D">
        <w:rPr>
          <w:rFonts w:ascii="Arial" w:hAnsi="Arial" w:cs="Arial"/>
        </w:rPr>
        <w:t xml:space="preserve"> we use plays a part in inclusion, EDI teams and Communications teams regularly meet and discuss best practice, update </w:t>
      </w:r>
      <w:proofErr w:type="gramStart"/>
      <w:r w:rsidRPr="00400B3D">
        <w:rPr>
          <w:rFonts w:ascii="Arial" w:hAnsi="Arial" w:cs="Arial"/>
        </w:rPr>
        <w:t>terminology</w:t>
      </w:r>
      <w:proofErr w:type="gramEnd"/>
      <w:r w:rsidRPr="00400B3D">
        <w:rPr>
          <w:rFonts w:ascii="Arial" w:hAnsi="Arial" w:cs="Arial"/>
        </w:rPr>
        <w:t xml:space="preserve"> and enhance understanding, resulting in an informed and empathetic workforce, and relationship building with the community we serve. WCC</w:t>
      </w:r>
      <w:r w:rsidR="004271D5">
        <w:rPr>
          <w:rFonts w:ascii="Arial" w:hAnsi="Arial" w:cs="Arial"/>
        </w:rPr>
        <w:t xml:space="preserve"> and WCF</w:t>
      </w:r>
      <w:r w:rsidRPr="00400B3D">
        <w:rPr>
          <w:rFonts w:ascii="Arial" w:hAnsi="Arial" w:cs="Arial"/>
        </w:rPr>
        <w:t xml:space="preserve"> shares and highlights dates of awareness, </w:t>
      </w:r>
      <w:proofErr w:type="gramStart"/>
      <w:r w:rsidRPr="00400B3D">
        <w:rPr>
          <w:rFonts w:ascii="Arial" w:hAnsi="Arial" w:cs="Arial"/>
        </w:rPr>
        <w:t>celebration</w:t>
      </w:r>
      <w:proofErr w:type="gramEnd"/>
      <w:r w:rsidRPr="00400B3D">
        <w:rPr>
          <w:rFonts w:ascii="Arial" w:hAnsi="Arial" w:cs="Arial"/>
        </w:rPr>
        <w:t xml:space="preserve"> and significance across a range of topics. </w:t>
      </w:r>
    </w:p>
    <w:p w14:paraId="2B23F204" w14:textId="3D00762C" w:rsidR="009361BA" w:rsidRPr="00400B3D" w:rsidRDefault="009361BA" w:rsidP="009361BA">
      <w:pPr>
        <w:pStyle w:val="NormalWeb"/>
        <w:shd w:val="clear" w:color="auto" w:fill="FFFFFF"/>
        <w:rPr>
          <w:rFonts w:ascii="Arial" w:hAnsi="Arial" w:cs="Arial"/>
        </w:rPr>
      </w:pPr>
      <w:r w:rsidRPr="00400B3D">
        <w:rPr>
          <w:rFonts w:ascii="Arial" w:hAnsi="Arial" w:cs="Arial"/>
        </w:rPr>
        <w:lastRenderedPageBreak/>
        <w:t xml:space="preserve">Our </w:t>
      </w:r>
      <w:r w:rsidR="00E21E0A">
        <w:rPr>
          <w:rFonts w:ascii="Arial" w:hAnsi="Arial" w:cs="Arial"/>
        </w:rPr>
        <w:t>C</w:t>
      </w:r>
      <w:r w:rsidRPr="00400B3D">
        <w:rPr>
          <w:rFonts w:ascii="Arial" w:hAnsi="Arial" w:cs="Arial"/>
        </w:rPr>
        <w:t xml:space="preserve">omms </w:t>
      </w:r>
      <w:r w:rsidR="00E21E0A">
        <w:rPr>
          <w:rFonts w:ascii="Arial" w:hAnsi="Arial" w:cs="Arial"/>
        </w:rPr>
        <w:t>T</w:t>
      </w:r>
      <w:r w:rsidRPr="00400B3D">
        <w:rPr>
          <w:rFonts w:ascii="Arial" w:hAnsi="Arial" w:cs="Arial"/>
        </w:rPr>
        <w:t>eam advocate for visible representation and inclusion, as well as prioritise accessibility at our events, ensuring that we can capture information and engage in a range of ways. Resident Roadshows are available at multiple locations, as well as hosting information online. During the reporting period, we shared information either internally for staff, or externally on various platforms, about:</w:t>
      </w:r>
    </w:p>
    <w:p w14:paraId="1D085D85" w14:textId="77777777" w:rsidR="009361BA" w:rsidRPr="00400B3D" w:rsidRDefault="009361BA" w:rsidP="009361BA">
      <w:pPr>
        <w:pStyle w:val="NormalWeb"/>
        <w:numPr>
          <w:ilvl w:val="0"/>
          <w:numId w:val="10"/>
        </w:numPr>
        <w:shd w:val="clear" w:color="auto" w:fill="FFFFFF"/>
        <w:rPr>
          <w:rFonts w:ascii="Arial" w:hAnsi="Arial" w:cs="Arial"/>
        </w:rPr>
      </w:pPr>
      <w:r w:rsidRPr="00400B3D">
        <w:rPr>
          <w:rFonts w:ascii="Arial" w:hAnsi="Arial" w:cs="Arial"/>
        </w:rPr>
        <w:t>Pride events (throughout the county)</w:t>
      </w:r>
    </w:p>
    <w:p w14:paraId="64F87787" w14:textId="77777777" w:rsidR="009361BA" w:rsidRPr="00400B3D" w:rsidRDefault="009361BA" w:rsidP="009361BA">
      <w:pPr>
        <w:pStyle w:val="NormalWeb"/>
        <w:numPr>
          <w:ilvl w:val="0"/>
          <w:numId w:val="10"/>
        </w:numPr>
        <w:shd w:val="clear" w:color="auto" w:fill="FFFFFF"/>
        <w:rPr>
          <w:rFonts w:ascii="Arial" w:hAnsi="Arial" w:cs="Arial"/>
        </w:rPr>
      </w:pPr>
      <w:r w:rsidRPr="00400B3D">
        <w:rPr>
          <w:rFonts w:ascii="Arial" w:hAnsi="Arial" w:cs="Arial"/>
        </w:rPr>
        <w:t>Black History Month</w:t>
      </w:r>
    </w:p>
    <w:p w14:paraId="2B0E696F" w14:textId="53B22C9F" w:rsidR="009361BA" w:rsidRPr="00400B3D" w:rsidRDefault="009361BA" w:rsidP="009361BA">
      <w:pPr>
        <w:pStyle w:val="NormalWeb"/>
        <w:numPr>
          <w:ilvl w:val="0"/>
          <w:numId w:val="10"/>
        </w:numPr>
        <w:shd w:val="clear" w:color="auto" w:fill="FFFFFF"/>
        <w:rPr>
          <w:rFonts w:ascii="Arial" w:hAnsi="Arial" w:cs="Arial"/>
        </w:rPr>
      </w:pPr>
      <w:r w:rsidRPr="00400B3D">
        <w:rPr>
          <w:rFonts w:ascii="Arial" w:hAnsi="Arial" w:cs="Arial"/>
        </w:rPr>
        <w:t xml:space="preserve">Ramadan, Easter, Eid, Diwali, </w:t>
      </w:r>
      <w:r w:rsidR="008D13CF" w:rsidRPr="00400B3D">
        <w:rPr>
          <w:rFonts w:ascii="Arial" w:hAnsi="Arial" w:cs="Arial"/>
        </w:rPr>
        <w:t>Christmas,</w:t>
      </w:r>
      <w:r w:rsidRPr="00400B3D">
        <w:rPr>
          <w:rFonts w:ascii="Arial" w:hAnsi="Arial" w:cs="Arial"/>
        </w:rPr>
        <w:t xml:space="preserve"> and other dates of religious significance</w:t>
      </w:r>
    </w:p>
    <w:p w14:paraId="62EF96AC" w14:textId="77777777" w:rsidR="009361BA" w:rsidRPr="00400B3D" w:rsidRDefault="009361BA" w:rsidP="009361BA">
      <w:pPr>
        <w:pStyle w:val="NormalWeb"/>
        <w:numPr>
          <w:ilvl w:val="0"/>
          <w:numId w:val="10"/>
        </w:numPr>
        <w:shd w:val="clear" w:color="auto" w:fill="FFFFFF"/>
        <w:rPr>
          <w:rFonts w:ascii="Arial" w:hAnsi="Arial" w:cs="Arial"/>
        </w:rPr>
      </w:pPr>
      <w:r w:rsidRPr="00400B3D">
        <w:rPr>
          <w:rFonts w:ascii="Arial" w:hAnsi="Arial" w:cs="Arial"/>
        </w:rPr>
        <w:t>HIV Awareness</w:t>
      </w:r>
    </w:p>
    <w:p w14:paraId="1C742C0A" w14:textId="77777777" w:rsidR="009361BA" w:rsidRPr="00400B3D" w:rsidRDefault="009361BA" w:rsidP="009361BA">
      <w:pPr>
        <w:pStyle w:val="NormalWeb"/>
        <w:numPr>
          <w:ilvl w:val="0"/>
          <w:numId w:val="10"/>
        </w:numPr>
        <w:shd w:val="clear" w:color="auto" w:fill="FFFFFF"/>
        <w:rPr>
          <w:rFonts w:ascii="Arial" w:hAnsi="Arial" w:cs="Arial"/>
        </w:rPr>
      </w:pPr>
      <w:r w:rsidRPr="00400B3D">
        <w:rPr>
          <w:rFonts w:ascii="Arial" w:hAnsi="Arial" w:cs="Arial"/>
        </w:rPr>
        <w:t>Neurodiversity</w:t>
      </w:r>
    </w:p>
    <w:p w14:paraId="2FCA3029" w14:textId="77777777" w:rsidR="009361BA" w:rsidRPr="00FA23DA" w:rsidRDefault="009361BA" w:rsidP="009361BA">
      <w:pPr>
        <w:pStyle w:val="NormalWeb"/>
        <w:shd w:val="clear" w:color="auto" w:fill="FFFFFF"/>
        <w:rPr>
          <w:rFonts w:ascii="Arial" w:hAnsi="Arial" w:cs="Arial"/>
        </w:rPr>
      </w:pPr>
    </w:p>
    <w:p w14:paraId="7AA65508" w14:textId="58039FC6" w:rsidR="009361BA" w:rsidRPr="00FA23DA" w:rsidRDefault="009361BA" w:rsidP="009361BA">
      <w:pPr>
        <w:pStyle w:val="NormalWeb"/>
        <w:shd w:val="clear" w:color="auto" w:fill="FFFFFF"/>
        <w:rPr>
          <w:rFonts w:ascii="Arial" w:hAnsi="Arial" w:cs="Arial"/>
        </w:rPr>
      </w:pPr>
      <w:r w:rsidRPr="00FA23DA">
        <w:rPr>
          <w:rFonts w:ascii="Arial" w:hAnsi="Arial" w:cs="Arial"/>
        </w:rPr>
        <w:t xml:space="preserve">We continue to build on the SCULPT methodology developed by council colleagues. Implemented across the council since 2021, SCULPT is the way in which we ensure documents, information and communication can remain accessible in the most relevant way. SCULPT is ‘structure, colour and contrast, using imagery, links, plain English, </w:t>
      </w:r>
      <w:proofErr w:type="gramStart"/>
      <w:r w:rsidRPr="00FA23DA">
        <w:rPr>
          <w:rFonts w:ascii="Arial" w:hAnsi="Arial" w:cs="Arial"/>
        </w:rPr>
        <w:t>tables’</w:t>
      </w:r>
      <w:proofErr w:type="gramEnd"/>
      <w:r w:rsidRPr="00FA23DA">
        <w:rPr>
          <w:rFonts w:ascii="Arial" w:hAnsi="Arial" w:cs="Arial"/>
        </w:rPr>
        <w:t xml:space="preserve">. Following the principles of SCULPT has meant that the widest audience can understand the information we are providing. All colleagues are encouraged to use SCULPT where possible, undertake training and have access to support and guidance about </w:t>
      </w:r>
      <w:r w:rsidR="00E21E0A" w:rsidRPr="00FA23DA">
        <w:rPr>
          <w:rFonts w:ascii="Arial" w:hAnsi="Arial" w:cs="Arial"/>
        </w:rPr>
        <w:t>its</w:t>
      </w:r>
      <w:r w:rsidRPr="00FA23DA">
        <w:rPr>
          <w:rFonts w:ascii="Arial" w:hAnsi="Arial" w:cs="Arial"/>
        </w:rPr>
        <w:t xml:space="preserve"> use. Utilising these principles has meant residents receive consistent, user-friendly formats, information, </w:t>
      </w:r>
      <w:proofErr w:type="gramStart"/>
      <w:r w:rsidRPr="00FA23DA">
        <w:rPr>
          <w:rFonts w:ascii="Arial" w:hAnsi="Arial" w:cs="Arial"/>
        </w:rPr>
        <w:t>documents</w:t>
      </w:r>
      <w:proofErr w:type="gramEnd"/>
      <w:r w:rsidRPr="00FA23DA">
        <w:rPr>
          <w:rFonts w:ascii="Arial" w:hAnsi="Arial" w:cs="Arial"/>
        </w:rPr>
        <w:t xml:space="preserve"> and forms, that are accessible and straightforward.</w:t>
      </w:r>
    </w:p>
    <w:p w14:paraId="5A190054" w14:textId="77777777" w:rsidR="009361BA" w:rsidRPr="00400B3D" w:rsidRDefault="009361BA" w:rsidP="009361BA">
      <w:pPr>
        <w:pStyle w:val="NormalWeb"/>
        <w:shd w:val="clear" w:color="auto" w:fill="FFFFFF"/>
        <w:rPr>
          <w:rFonts w:ascii="Arial" w:hAnsi="Arial" w:cs="Arial"/>
        </w:rPr>
      </w:pPr>
    </w:p>
    <w:p w14:paraId="0C2E6A10" w14:textId="7D8865DB" w:rsidR="009361BA" w:rsidRPr="00400B3D" w:rsidRDefault="009361BA" w:rsidP="009361BA">
      <w:pPr>
        <w:ind w:right="7"/>
        <w:rPr>
          <w:rFonts w:ascii="Arial" w:hAnsi="Arial" w:cs="Arial"/>
          <w:sz w:val="24"/>
          <w:szCs w:val="24"/>
        </w:rPr>
      </w:pPr>
      <w:r w:rsidRPr="00400B3D">
        <w:rPr>
          <w:rFonts w:ascii="Arial" w:hAnsi="Arial" w:cs="Arial"/>
          <w:sz w:val="24"/>
          <w:szCs w:val="24"/>
        </w:rPr>
        <w:t xml:space="preserve">Other schemes of work that support our ambitions within objective 1, are the continued effort and commitment to employment, </w:t>
      </w:r>
      <w:proofErr w:type="gramStart"/>
      <w:r w:rsidRPr="00400B3D">
        <w:rPr>
          <w:rFonts w:ascii="Arial" w:hAnsi="Arial" w:cs="Arial"/>
          <w:sz w:val="24"/>
          <w:szCs w:val="24"/>
        </w:rPr>
        <w:t>education</w:t>
      </w:r>
      <w:proofErr w:type="gramEnd"/>
      <w:r w:rsidRPr="00400B3D">
        <w:rPr>
          <w:rFonts w:ascii="Arial" w:hAnsi="Arial" w:cs="Arial"/>
          <w:sz w:val="24"/>
          <w:szCs w:val="24"/>
        </w:rPr>
        <w:t xml:space="preserve"> and training for the county. The teams responsible for Skills 4 Worcestershire provide information, guidance and support for young people and adults (as well as parents or carers) and our teams regularly collaborate to ensure an inclusive service is delivered to residents. Inclusive Worcestershire is a programme that promotes inclusion across local business and provides advice and support relating to HR and equality, </w:t>
      </w:r>
      <w:r w:rsidR="008D13CF" w:rsidRPr="00400B3D">
        <w:rPr>
          <w:rFonts w:ascii="Arial" w:hAnsi="Arial" w:cs="Arial"/>
          <w:sz w:val="24"/>
          <w:szCs w:val="24"/>
        </w:rPr>
        <w:t>diversity,</w:t>
      </w:r>
      <w:r w:rsidRPr="00400B3D">
        <w:rPr>
          <w:rFonts w:ascii="Arial" w:hAnsi="Arial" w:cs="Arial"/>
          <w:sz w:val="24"/>
          <w:szCs w:val="24"/>
        </w:rPr>
        <w:t xml:space="preserve"> and inclusion topics to the networks it engages with, sharing best practice, expertise and specific knowledge relating to workforce diversity. </w:t>
      </w:r>
    </w:p>
    <w:p w14:paraId="6BA7AF97" w14:textId="77777777" w:rsidR="009361BA" w:rsidRPr="00400B3D" w:rsidRDefault="009361BA" w:rsidP="009361BA">
      <w:pPr>
        <w:ind w:right="7"/>
        <w:rPr>
          <w:rFonts w:ascii="Arial" w:hAnsi="Arial" w:cs="Arial"/>
          <w:sz w:val="24"/>
          <w:szCs w:val="24"/>
        </w:rPr>
      </w:pPr>
    </w:p>
    <w:p w14:paraId="1B083483" w14:textId="77777777" w:rsidR="009361BA" w:rsidRPr="00400B3D" w:rsidRDefault="009361BA" w:rsidP="009361BA">
      <w:pPr>
        <w:ind w:right="7"/>
        <w:rPr>
          <w:rFonts w:ascii="Arial" w:hAnsi="Arial" w:cs="Arial"/>
          <w:sz w:val="24"/>
          <w:szCs w:val="24"/>
        </w:rPr>
      </w:pPr>
    </w:p>
    <w:p w14:paraId="24D3346C" w14:textId="464DE008" w:rsidR="009361BA" w:rsidRPr="00FA23DA" w:rsidRDefault="009361BA" w:rsidP="009361BA">
      <w:pPr>
        <w:rPr>
          <w:rFonts w:ascii="Arial" w:hAnsi="Arial" w:cs="Arial"/>
          <w:sz w:val="24"/>
          <w:szCs w:val="24"/>
        </w:rPr>
      </w:pPr>
      <w:r w:rsidRPr="00FA23DA">
        <w:rPr>
          <w:rFonts w:ascii="Arial" w:hAnsi="Arial" w:cs="Arial"/>
          <w:sz w:val="24"/>
          <w:szCs w:val="24"/>
        </w:rPr>
        <w:t xml:space="preserve">The People </w:t>
      </w:r>
      <w:r w:rsidR="00E21E0A" w:rsidRPr="00FA23DA">
        <w:rPr>
          <w:rFonts w:ascii="Arial" w:hAnsi="Arial" w:cs="Arial"/>
          <w:sz w:val="24"/>
          <w:szCs w:val="24"/>
        </w:rPr>
        <w:t>D</w:t>
      </w:r>
      <w:r w:rsidRPr="00FA23DA">
        <w:rPr>
          <w:rFonts w:ascii="Arial" w:hAnsi="Arial" w:cs="Arial"/>
          <w:sz w:val="24"/>
          <w:szCs w:val="24"/>
        </w:rPr>
        <w:t xml:space="preserve">irectorate have implemented the necessity for contract providers for </w:t>
      </w:r>
      <w:r w:rsidR="00E21E0A" w:rsidRPr="00FA23DA">
        <w:rPr>
          <w:rFonts w:ascii="Arial" w:hAnsi="Arial" w:cs="Arial"/>
          <w:sz w:val="24"/>
          <w:szCs w:val="24"/>
        </w:rPr>
        <w:t>A</w:t>
      </w:r>
      <w:r w:rsidRPr="00FA23DA">
        <w:rPr>
          <w:rFonts w:ascii="Arial" w:hAnsi="Arial" w:cs="Arial"/>
          <w:sz w:val="24"/>
          <w:szCs w:val="24"/>
        </w:rPr>
        <w:t xml:space="preserve">dult </w:t>
      </w:r>
      <w:r w:rsidR="00E21E0A" w:rsidRPr="00FA23DA">
        <w:rPr>
          <w:rFonts w:ascii="Arial" w:hAnsi="Arial" w:cs="Arial"/>
          <w:sz w:val="24"/>
          <w:szCs w:val="24"/>
        </w:rPr>
        <w:t>S</w:t>
      </w:r>
      <w:r w:rsidRPr="00FA23DA">
        <w:rPr>
          <w:rFonts w:ascii="Arial" w:hAnsi="Arial" w:cs="Arial"/>
          <w:sz w:val="24"/>
          <w:szCs w:val="24"/>
        </w:rPr>
        <w:t xml:space="preserve">ocial </w:t>
      </w:r>
      <w:r w:rsidR="00E21E0A" w:rsidRPr="00FA23DA">
        <w:rPr>
          <w:rFonts w:ascii="Arial" w:hAnsi="Arial" w:cs="Arial"/>
          <w:sz w:val="24"/>
          <w:szCs w:val="24"/>
        </w:rPr>
        <w:t>C</w:t>
      </w:r>
      <w:r w:rsidRPr="00FA23DA">
        <w:rPr>
          <w:rFonts w:ascii="Arial" w:hAnsi="Arial" w:cs="Arial"/>
          <w:sz w:val="24"/>
          <w:szCs w:val="24"/>
        </w:rPr>
        <w:t xml:space="preserve">are to have clear commitments and policies relating to EDI in place. Complementing the </w:t>
      </w:r>
      <w:r w:rsidR="008D13CF" w:rsidRPr="00FA23DA">
        <w:rPr>
          <w:rFonts w:ascii="Arial" w:hAnsi="Arial" w:cs="Arial"/>
          <w:sz w:val="24"/>
          <w:szCs w:val="24"/>
        </w:rPr>
        <w:t>work,</w:t>
      </w:r>
      <w:r w:rsidRPr="00FA23DA">
        <w:rPr>
          <w:rFonts w:ascii="Arial" w:hAnsi="Arial" w:cs="Arial"/>
          <w:sz w:val="24"/>
          <w:szCs w:val="24"/>
        </w:rPr>
        <w:t xml:space="preserve"> the Directorate Equality Group plans, they support and share training opportunities across service areas via SCIE / ADASS. Additionally</w:t>
      </w:r>
      <w:r w:rsidR="00E21E0A" w:rsidRPr="00FA23DA">
        <w:rPr>
          <w:rFonts w:ascii="Arial" w:hAnsi="Arial" w:cs="Arial"/>
          <w:sz w:val="24"/>
          <w:szCs w:val="24"/>
        </w:rPr>
        <w:t>,</w:t>
      </w:r>
      <w:r w:rsidRPr="00FA23DA">
        <w:rPr>
          <w:rFonts w:ascii="Arial" w:hAnsi="Arial" w:cs="Arial"/>
          <w:sz w:val="24"/>
          <w:szCs w:val="24"/>
        </w:rPr>
        <w:t xml:space="preserve"> across the People </w:t>
      </w:r>
      <w:r w:rsidR="00E21E0A" w:rsidRPr="00FA23DA">
        <w:rPr>
          <w:rFonts w:ascii="Arial" w:hAnsi="Arial" w:cs="Arial"/>
          <w:sz w:val="24"/>
          <w:szCs w:val="24"/>
        </w:rPr>
        <w:t>D</w:t>
      </w:r>
      <w:r w:rsidRPr="00FA23DA">
        <w:rPr>
          <w:rFonts w:ascii="Arial" w:hAnsi="Arial" w:cs="Arial"/>
          <w:sz w:val="24"/>
          <w:szCs w:val="24"/>
        </w:rPr>
        <w:t xml:space="preserve">irectorate we have improved access to interpretation services to support communication with service users where English is a second language and the workforce know where and when this is accessed. We commissioned the Sensory </w:t>
      </w:r>
      <w:r w:rsidRPr="00FA23DA">
        <w:rPr>
          <w:rFonts w:ascii="Arial" w:hAnsi="Arial" w:cs="Arial"/>
          <w:sz w:val="24"/>
          <w:szCs w:val="24"/>
        </w:rPr>
        <w:lastRenderedPageBreak/>
        <w:t xml:space="preserve">Impairment </w:t>
      </w:r>
      <w:r w:rsidR="00E21E0A" w:rsidRPr="00FA23DA">
        <w:rPr>
          <w:rFonts w:ascii="Arial" w:hAnsi="Arial" w:cs="Arial"/>
          <w:sz w:val="24"/>
          <w:szCs w:val="24"/>
        </w:rPr>
        <w:t>S</w:t>
      </w:r>
      <w:r w:rsidRPr="00FA23DA">
        <w:rPr>
          <w:rFonts w:ascii="Arial" w:hAnsi="Arial" w:cs="Arial"/>
          <w:sz w:val="24"/>
          <w:szCs w:val="24"/>
        </w:rPr>
        <w:t>ervice to support access and advice, and moving forward into the next phases of delivery, we aim to become more adept at delivering suitable and accessible services in a proactive and streamlined manner.</w:t>
      </w:r>
    </w:p>
    <w:p w14:paraId="646F4300" w14:textId="008E565F" w:rsidR="009361BA" w:rsidRPr="00FA23DA" w:rsidRDefault="009361BA" w:rsidP="00452E00">
      <w:pPr>
        <w:pStyle w:val="NormalWeb"/>
        <w:shd w:val="clear" w:color="auto" w:fill="FFFFFF"/>
        <w:rPr>
          <w:rFonts w:ascii="Arial" w:hAnsi="Arial" w:cs="Arial"/>
        </w:rPr>
      </w:pPr>
      <w:r w:rsidRPr="00FA23DA">
        <w:rPr>
          <w:rFonts w:ascii="Arial" w:hAnsi="Arial" w:cs="Arial"/>
        </w:rPr>
        <w:t xml:space="preserve">A review of policy and process relating to traveller plot allocation took place within the reporting period, and we were able to make amendments and take considerations of protected characteristics into account further. Looking at language, the </w:t>
      </w:r>
      <w:proofErr w:type="gramStart"/>
      <w:r w:rsidRPr="00FA23DA">
        <w:rPr>
          <w:rFonts w:ascii="Arial" w:hAnsi="Arial" w:cs="Arial"/>
        </w:rPr>
        <w:t>heritage</w:t>
      </w:r>
      <w:proofErr w:type="gramEnd"/>
      <w:r w:rsidRPr="00FA23DA">
        <w:rPr>
          <w:rFonts w:ascii="Arial" w:hAnsi="Arial" w:cs="Arial"/>
        </w:rPr>
        <w:t xml:space="preserve"> and the cultural backgrounds of traveller groups in the county, acknowledging and respecting identities, with a focus on inclusion, will hopefully deliver stronger relationships with the council and traveller communities, and show beneficial outcomes for marginalised groups.</w:t>
      </w:r>
    </w:p>
    <w:p w14:paraId="1B6A345D" w14:textId="77777777" w:rsidR="009361BA" w:rsidRPr="00FA23DA" w:rsidRDefault="009361BA" w:rsidP="009361BA">
      <w:pPr>
        <w:ind w:right="7"/>
        <w:rPr>
          <w:rFonts w:ascii="Arial" w:hAnsi="Arial" w:cs="Arial"/>
          <w:sz w:val="24"/>
          <w:szCs w:val="24"/>
        </w:rPr>
      </w:pPr>
    </w:p>
    <w:p w14:paraId="546793B3" w14:textId="6AC73021" w:rsidR="009361BA" w:rsidRPr="00F513EF" w:rsidRDefault="00A77948" w:rsidP="009361BA">
      <w:pPr>
        <w:rPr>
          <w:rFonts w:ascii="Arial" w:hAnsi="Arial" w:cs="Arial"/>
          <w:sz w:val="24"/>
          <w:szCs w:val="24"/>
        </w:rPr>
      </w:pPr>
      <w:r w:rsidRPr="00FA23DA">
        <w:rPr>
          <w:rFonts w:ascii="Arial" w:hAnsi="Arial" w:cs="Arial"/>
          <w:sz w:val="24"/>
          <w:szCs w:val="24"/>
        </w:rPr>
        <w:t xml:space="preserve">The Worcestershire </w:t>
      </w:r>
      <w:r w:rsidR="00F513EF" w:rsidRPr="00FA23DA">
        <w:rPr>
          <w:rFonts w:ascii="Arial" w:hAnsi="Arial" w:cs="Arial"/>
          <w:sz w:val="24"/>
          <w:szCs w:val="24"/>
        </w:rPr>
        <w:t>Councillors Divisional Fund (WCDF) provides e</w:t>
      </w:r>
      <w:r w:rsidR="009361BA" w:rsidRPr="00FA23DA">
        <w:rPr>
          <w:rFonts w:ascii="Arial" w:hAnsi="Arial" w:cs="Arial"/>
          <w:sz w:val="24"/>
          <w:szCs w:val="24"/>
        </w:rPr>
        <w:t>ach of the 57 members of the Council</w:t>
      </w:r>
      <w:r w:rsidR="00FA23DA">
        <w:rPr>
          <w:rFonts w:ascii="Arial" w:hAnsi="Arial" w:cs="Arial"/>
          <w:sz w:val="24"/>
          <w:szCs w:val="24"/>
        </w:rPr>
        <w:t xml:space="preserve">, </w:t>
      </w:r>
      <w:r w:rsidR="009361BA" w:rsidRPr="00FA23DA">
        <w:rPr>
          <w:rFonts w:ascii="Arial" w:hAnsi="Arial" w:cs="Arial"/>
          <w:sz w:val="24"/>
          <w:szCs w:val="24"/>
        </w:rPr>
        <w:t xml:space="preserve">an allocation of £10,000 (per financial year), to spend on </w:t>
      </w:r>
      <w:r w:rsidR="008D13CF" w:rsidRPr="00FA23DA">
        <w:rPr>
          <w:rFonts w:ascii="Arial" w:hAnsi="Arial" w:cs="Arial"/>
          <w:sz w:val="24"/>
          <w:szCs w:val="24"/>
        </w:rPr>
        <w:t>locally determined</w:t>
      </w:r>
      <w:r w:rsidR="009361BA" w:rsidRPr="00FA23DA">
        <w:rPr>
          <w:rFonts w:ascii="Arial" w:hAnsi="Arial" w:cs="Arial"/>
          <w:sz w:val="24"/>
          <w:szCs w:val="24"/>
        </w:rPr>
        <w:t xml:space="preserve"> initiatives within their </w:t>
      </w:r>
      <w:r w:rsidR="006546A2" w:rsidRPr="00FA23DA">
        <w:rPr>
          <w:rFonts w:ascii="Arial" w:hAnsi="Arial" w:cs="Arial"/>
          <w:sz w:val="24"/>
          <w:szCs w:val="24"/>
        </w:rPr>
        <w:t>divisions</w:t>
      </w:r>
      <w:r w:rsidR="009361BA" w:rsidRPr="00FA23DA">
        <w:rPr>
          <w:rFonts w:ascii="Arial" w:hAnsi="Arial" w:cs="Arial"/>
          <w:sz w:val="24"/>
          <w:szCs w:val="24"/>
        </w:rPr>
        <w:t xml:space="preserve">. They have reasonable discretion as to how to spend their allocation, </w:t>
      </w:r>
      <w:proofErr w:type="gramStart"/>
      <w:r w:rsidR="009361BA" w:rsidRPr="00FA23DA">
        <w:rPr>
          <w:rFonts w:ascii="Arial" w:hAnsi="Arial" w:cs="Arial"/>
          <w:sz w:val="24"/>
          <w:szCs w:val="24"/>
        </w:rPr>
        <w:t>as long as</w:t>
      </w:r>
      <w:proofErr w:type="gramEnd"/>
      <w:r w:rsidR="009361BA" w:rsidRPr="00FA23DA">
        <w:rPr>
          <w:rFonts w:ascii="Arial" w:hAnsi="Arial" w:cs="Arial"/>
          <w:sz w:val="24"/>
          <w:szCs w:val="24"/>
        </w:rPr>
        <w:t xml:space="preserve"> they are lawful for the Council, rational and are properly recorded.</w:t>
      </w:r>
      <w:r w:rsidR="00F513EF" w:rsidRPr="00FA23DA">
        <w:rPr>
          <w:rFonts w:ascii="Arial" w:hAnsi="Arial" w:cs="Arial"/>
          <w:sz w:val="24"/>
          <w:szCs w:val="24"/>
        </w:rPr>
        <w:t xml:space="preserve"> You can find out more here: </w:t>
      </w:r>
      <w:hyperlink r:id="rId15" w:anchor=":~:text=Each%20of%20the%2057%20members,rational%20and%20are%20properly%20recorded." w:history="1">
        <w:r w:rsidR="00F513EF" w:rsidRPr="00F513EF">
          <w:rPr>
            <w:rStyle w:val="Hyperlink"/>
            <w:rFonts w:ascii="Arial" w:hAnsi="Arial" w:cs="Arial"/>
            <w:sz w:val="24"/>
            <w:szCs w:val="24"/>
          </w:rPr>
          <w:t>Councillors' Divisional Fund Scheme | Worcestershire County Council</w:t>
        </w:r>
      </w:hyperlink>
    </w:p>
    <w:p w14:paraId="249A118C" w14:textId="77777777" w:rsidR="009361BA" w:rsidRPr="00FA23DA" w:rsidRDefault="009361BA" w:rsidP="009361BA">
      <w:pPr>
        <w:rPr>
          <w:rFonts w:ascii="Arial" w:hAnsi="Arial" w:cs="Arial"/>
          <w:sz w:val="24"/>
          <w:szCs w:val="24"/>
        </w:rPr>
      </w:pPr>
      <w:r w:rsidRPr="00FA23DA">
        <w:rPr>
          <w:rFonts w:ascii="Arial" w:hAnsi="Arial" w:cs="Arial"/>
          <w:sz w:val="24"/>
          <w:szCs w:val="24"/>
        </w:rPr>
        <w:t xml:space="preserve">The WCDF is aimed at one-off items of expenditure or supporting community activity, local and national </w:t>
      </w:r>
      <w:proofErr w:type="gramStart"/>
      <w:r w:rsidRPr="00FA23DA">
        <w:rPr>
          <w:rFonts w:ascii="Arial" w:hAnsi="Arial" w:cs="Arial"/>
          <w:sz w:val="24"/>
          <w:szCs w:val="24"/>
        </w:rPr>
        <w:t>charities</w:t>
      </w:r>
      <w:proofErr w:type="gramEnd"/>
      <w:r w:rsidRPr="00FA23DA">
        <w:rPr>
          <w:rFonts w:ascii="Arial" w:hAnsi="Arial" w:cs="Arial"/>
          <w:sz w:val="24"/>
          <w:szCs w:val="24"/>
        </w:rPr>
        <w:t xml:space="preserve"> or voluntary organisations within the local Division.</w:t>
      </w:r>
    </w:p>
    <w:p w14:paraId="459FE154" w14:textId="77777777" w:rsidR="009361BA" w:rsidRPr="00FA23DA" w:rsidRDefault="009361BA" w:rsidP="009361BA">
      <w:pPr>
        <w:rPr>
          <w:rFonts w:ascii="Arial" w:hAnsi="Arial" w:cs="Arial"/>
          <w:sz w:val="24"/>
          <w:szCs w:val="24"/>
        </w:rPr>
      </w:pPr>
      <w:r w:rsidRPr="00FA23DA">
        <w:rPr>
          <w:rFonts w:ascii="Arial" w:hAnsi="Arial" w:cs="Arial"/>
          <w:sz w:val="24"/>
          <w:szCs w:val="24"/>
        </w:rPr>
        <w:t>Formal applications for bids to the WCDF can only be submitted by the local County Councillor; however, individuals or organisations can contact their local Councillor and seek support from the Fund.</w:t>
      </w:r>
    </w:p>
    <w:p w14:paraId="4E7158A6" w14:textId="77777777" w:rsidR="009361BA" w:rsidRPr="00400B3D" w:rsidRDefault="009361BA" w:rsidP="009361BA">
      <w:pPr>
        <w:rPr>
          <w:rFonts w:ascii="Arial" w:hAnsi="Arial" w:cs="Arial"/>
          <w:sz w:val="24"/>
          <w:szCs w:val="24"/>
        </w:rPr>
      </w:pPr>
      <w:r w:rsidRPr="00400B3D">
        <w:rPr>
          <w:rFonts w:ascii="Arial" w:hAnsi="Arial" w:cs="Arial"/>
          <w:sz w:val="24"/>
          <w:szCs w:val="24"/>
        </w:rPr>
        <w:t>Some highlights of the use of these community funds have been used regularly in the following areas:</w:t>
      </w:r>
    </w:p>
    <w:p w14:paraId="6D62C480"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Scouts</w:t>
      </w:r>
    </w:p>
    <w:p w14:paraId="0119476F"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Christian churches and groups</w:t>
      </w:r>
    </w:p>
    <w:p w14:paraId="41D61436"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Community aesthetics and greening</w:t>
      </w:r>
    </w:p>
    <w:p w14:paraId="4CD23FDF"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Improving buildings and local environments</w:t>
      </w:r>
    </w:p>
    <w:p w14:paraId="38E934AA"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Highways development</w:t>
      </w:r>
    </w:p>
    <w:p w14:paraId="659631C0"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Pride events</w:t>
      </w:r>
    </w:p>
    <w:p w14:paraId="4DFF8457"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Arts</w:t>
      </w:r>
    </w:p>
    <w:p w14:paraId="5E84E588"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 xml:space="preserve">Cricket </w:t>
      </w:r>
    </w:p>
    <w:p w14:paraId="2B6669C6" w14:textId="77777777" w:rsidR="009361BA" w:rsidRPr="00400B3D" w:rsidRDefault="009361BA" w:rsidP="009361BA">
      <w:pPr>
        <w:pStyle w:val="ListParagraph"/>
        <w:numPr>
          <w:ilvl w:val="0"/>
          <w:numId w:val="10"/>
        </w:numPr>
        <w:rPr>
          <w:rFonts w:ascii="Arial" w:hAnsi="Arial" w:cs="Arial"/>
          <w:sz w:val="24"/>
          <w:szCs w:val="24"/>
        </w:rPr>
      </w:pPr>
      <w:r w:rsidRPr="00400B3D">
        <w:rPr>
          <w:rFonts w:ascii="Arial" w:hAnsi="Arial" w:cs="Arial"/>
          <w:sz w:val="24"/>
          <w:szCs w:val="24"/>
        </w:rPr>
        <w:t>Queens jubilee celebration</w:t>
      </w:r>
    </w:p>
    <w:p w14:paraId="12F4A2D4" w14:textId="77777777" w:rsidR="009361BA" w:rsidRPr="00400B3D" w:rsidRDefault="009361BA" w:rsidP="009361BA">
      <w:pPr>
        <w:rPr>
          <w:rFonts w:ascii="Arial" w:hAnsi="Arial" w:cs="Arial"/>
          <w:sz w:val="24"/>
          <w:szCs w:val="24"/>
        </w:rPr>
      </w:pPr>
    </w:p>
    <w:p w14:paraId="4E1766F2" w14:textId="77777777" w:rsidR="009361BA" w:rsidRPr="00400B3D" w:rsidRDefault="009361BA" w:rsidP="009361BA">
      <w:pPr>
        <w:rPr>
          <w:rFonts w:ascii="Arial" w:hAnsi="Arial" w:cs="Arial"/>
          <w:sz w:val="24"/>
          <w:szCs w:val="24"/>
        </w:rPr>
      </w:pPr>
      <w:r w:rsidRPr="00400B3D">
        <w:rPr>
          <w:rFonts w:ascii="Arial" w:hAnsi="Arial" w:cs="Arial"/>
          <w:sz w:val="24"/>
          <w:szCs w:val="24"/>
        </w:rPr>
        <w:t xml:space="preserve">We also publish and make information available for local, national and community funding opportunities. On our website and through our Councillors, we provide information and access to funds for a range of projects, supporting and encouraging participation of individuals and community groups across the county. </w:t>
      </w:r>
    </w:p>
    <w:p w14:paraId="7920F69D" w14:textId="77777777" w:rsidR="00E21E0A" w:rsidRDefault="00E21E0A" w:rsidP="008814EE">
      <w:pPr>
        <w:pBdr>
          <w:top w:val="nil"/>
          <w:left w:val="nil"/>
          <w:bottom w:val="nil"/>
          <w:right w:val="nil"/>
          <w:between w:val="nil"/>
        </w:pBdr>
        <w:spacing w:before="240" w:after="240" w:line="240" w:lineRule="auto"/>
        <w:ind w:right="7"/>
        <w:outlineLvl w:val="2"/>
        <w:rPr>
          <w:rFonts w:ascii="Arial" w:eastAsia="Arial" w:hAnsi="Arial" w:cs="Arial"/>
          <w:color w:val="000000"/>
          <w:kern w:val="0"/>
          <w:sz w:val="28"/>
          <w:szCs w:val="28"/>
          <w:lang w:val="en-US" w:eastAsia="en-GB"/>
          <w14:ligatures w14:val="none"/>
        </w:rPr>
      </w:pPr>
    </w:p>
    <w:p w14:paraId="430B9308" w14:textId="77777777" w:rsidR="00FA23DA" w:rsidRPr="008814EE" w:rsidRDefault="00FA23DA" w:rsidP="008814EE">
      <w:pPr>
        <w:pBdr>
          <w:top w:val="nil"/>
          <w:left w:val="nil"/>
          <w:bottom w:val="nil"/>
          <w:right w:val="nil"/>
          <w:between w:val="nil"/>
        </w:pBdr>
        <w:spacing w:before="240" w:after="240" w:line="240" w:lineRule="auto"/>
        <w:ind w:right="7"/>
        <w:outlineLvl w:val="2"/>
        <w:rPr>
          <w:rFonts w:ascii="Arial" w:eastAsia="Arial" w:hAnsi="Arial" w:cs="Arial"/>
          <w:color w:val="000000"/>
          <w:kern w:val="0"/>
          <w:sz w:val="28"/>
          <w:szCs w:val="28"/>
          <w:lang w:val="en-US" w:eastAsia="en-GB"/>
          <w14:ligatures w14:val="none"/>
        </w:rPr>
      </w:pPr>
    </w:p>
    <w:bookmarkStart w:id="37" w:name="_Toc159530482"/>
    <w:p w14:paraId="468BF56B" w14:textId="30287E30" w:rsidR="008814EE" w:rsidRPr="008814EE" w:rsidRDefault="008814EE" w:rsidP="008814EE">
      <w:pPr>
        <w:pBdr>
          <w:top w:val="nil"/>
          <w:left w:val="nil"/>
          <w:bottom w:val="nil"/>
          <w:right w:val="nil"/>
          <w:between w:val="nil"/>
        </w:pBdr>
        <w:spacing w:before="240" w:after="240" w:line="240" w:lineRule="auto"/>
        <w:ind w:right="7"/>
        <w:outlineLvl w:val="2"/>
        <w:rPr>
          <w:rFonts w:ascii="Arial" w:eastAsia="Arial" w:hAnsi="Arial" w:cs="Arial"/>
          <w:color w:val="000000"/>
          <w:kern w:val="0"/>
          <w:sz w:val="28"/>
          <w:szCs w:val="28"/>
          <w:lang w:val="en-US" w:eastAsia="en-GB"/>
          <w14:ligatures w14:val="none"/>
        </w:rPr>
      </w:pPr>
      <w:r w:rsidRPr="008814EE">
        <w:rPr>
          <w:rFonts w:ascii="Arial" w:eastAsia="Arial" w:hAnsi="Arial" w:cs="Arial"/>
          <w:noProof/>
          <w:color w:val="000000"/>
          <w:kern w:val="0"/>
          <w:sz w:val="28"/>
          <w:szCs w:val="28"/>
          <w:lang w:val="en-US" w:eastAsia="en-GB"/>
          <w14:ligatures w14:val="none"/>
        </w:rPr>
        <w:lastRenderedPageBreak/>
        <mc:AlternateContent>
          <mc:Choice Requires="wps">
            <w:drawing>
              <wp:anchor distT="0" distB="0" distL="114300" distR="114300" simplePos="0" relativeHeight="251661312" behindDoc="1" locked="0" layoutInCell="1" allowOverlap="1" wp14:anchorId="3DD89CDB" wp14:editId="3A065932">
                <wp:simplePos x="0" y="0"/>
                <wp:positionH relativeFrom="margin">
                  <wp:posOffset>-130615</wp:posOffset>
                </wp:positionH>
                <wp:positionV relativeFrom="paragraph">
                  <wp:posOffset>-99842</wp:posOffset>
                </wp:positionV>
                <wp:extent cx="6207028" cy="653415"/>
                <wp:effectExtent l="0" t="0" r="3810" b="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07028" cy="653415"/>
                        </a:xfrm>
                        <a:prstGeom prst="rect">
                          <a:avLst/>
                        </a:prstGeom>
                        <a:solidFill>
                          <a:sysClr val="window" lastClr="FFFFFF"/>
                        </a:solidFill>
                        <a:ln w="6350">
                          <a:noFill/>
                        </a:ln>
                      </wps:spPr>
                      <wps:txbx>
                        <w:txbxContent>
                          <w:p w14:paraId="4B02E3F3" w14:textId="77777777" w:rsidR="008814EE" w:rsidRDefault="008814EE" w:rsidP="008814EE">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89CDB" id="Text Box 17" o:spid="_x0000_s1027" type="#_x0000_t202" alt="&quot;&quot;" style="position:absolute;margin-left:-10.3pt;margin-top:-7.85pt;width:488.75pt;height:51.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" fillcolor="window" stroked="f" strokeweight=".5pt">
                <v:textbox>
                  <w:txbxContent>
                    <w:p w14:paraId="4B02E3F3" w14:textId="77777777" w:rsidR="008814EE" w:rsidRDefault="008814EE" w:rsidP="008814EE">
                      <w:pPr>
                        <w:shd w:val="clear" w:color="auto" w:fill="A8D08D" w:themeFill="accent6" w:themeFillTint="99"/>
                      </w:pPr>
                    </w:p>
                  </w:txbxContent>
                </v:textbox>
                <w10:wrap anchorx="margin"/>
              </v:shape>
            </w:pict>
          </mc:Fallback>
        </mc:AlternateContent>
      </w:r>
      <w:r w:rsidRPr="008814EE">
        <w:rPr>
          <w:rFonts w:ascii="Arial" w:eastAsia="Arial" w:hAnsi="Arial" w:cs="Arial"/>
          <w:color w:val="000000"/>
          <w:kern w:val="0"/>
          <w:sz w:val="28"/>
          <w:szCs w:val="28"/>
          <w:lang w:val="en-US" w:eastAsia="en-GB"/>
          <w14:ligatures w14:val="none"/>
        </w:rPr>
        <w:t xml:space="preserve">Equality Objective 2: Prioritise and embed Equality, </w:t>
      </w:r>
      <w:proofErr w:type="gramStart"/>
      <w:r w:rsidRPr="008814EE">
        <w:rPr>
          <w:rFonts w:ascii="Arial" w:eastAsia="Arial" w:hAnsi="Arial" w:cs="Arial"/>
          <w:color w:val="000000"/>
          <w:kern w:val="0"/>
          <w:sz w:val="28"/>
          <w:szCs w:val="28"/>
          <w:lang w:val="en-US" w:eastAsia="en-GB"/>
          <w14:ligatures w14:val="none"/>
        </w:rPr>
        <w:t>Diversity</w:t>
      </w:r>
      <w:proofErr w:type="gramEnd"/>
      <w:r w:rsidRPr="008814EE">
        <w:rPr>
          <w:rFonts w:ascii="Arial" w:eastAsia="Arial" w:hAnsi="Arial" w:cs="Arial"/>
          <w:color w:val="000000"/>
          <w:kern w:val="0"/>
          <w:sz w:val="28"/>
          <w:szCs w:val="28"/>
          <w:lang w:val="en-US" w:eastAsia="en-GB"/>
          <w14:ligatures w14:val="none"/>
        </w:rPr>
        <w:t xml:space="preserve"> and Inclusion at all </w:t>
      </w:r>
      <w:bookmarkEnd w:id="35"/>
      <w:bookmarkEnd w:id="36"/>
      <w:bookmarkEnd w:id="37"/>
      <w:r w:rsidR="006546A2" w:rsidRPr="008814EE">
        <w:rPr>
          <w:rFonts w:ascii="Arial" w:eastAsia="Arial" w:hAnsi="Arial" w:cs="Arial"/>
          <w:color w:val="000000"/>
          <w:kern w:val="0"/>
          <w:sz w:val="28"/>
          <w:szCs w:val="28"/>
          <w:lang w:val="en-US" w:eastAsia="en-GB"/>
          <w14:ligatures w14:val="none"/>
        </w:rPr>
        <w:t>levels.</w:t>
      </w:r>
    </w:p>
    <w:p w14:paraId="0252DA93" w14:textId="77777777" w:rsidR="008814EE" w:rsidRPr="00354461" w:rsidRDefault="008814EE" w:rsidP="00354461">
      <w:pPr>
        <w:pStyle w:val="ListParagraph"/>
        <w:numPr>
          <w:ilvl w:val="0"/>
          <w:numId w:val="7"/>
        </w:numPr>
        <w:pBdr>
          <w:top w:val="nil"/>
          <w:left w:val="nil"/>
          <w:bottom w:val="nil"/>
          <w:right w:val="nil"/>
          <w:between w:val="nil"/>
        </w:pBdr>
        <w:spacing w:before="240" w:after="240"/>
        <w:ind w:right="7"/>
        <w:outlineLvl w:val="2"/>
        <w:rPr>
          <w:rFonts w:ascii="Arial" w:eastAsia="Arial" w:hAnsi="Arial" w:cs="Arial"/>
          <w:b/>
          <w:bCs/>
          <w:color w:val="000000"/>
          <w:sz w:val="24"/>
          <w:szCs w:val="24"/>
          <w:lang w:eastAsia="en-GB"/>
        </w:rPr>
      </w:pPr>
      <w:bookmarkStart w:id="38" w:name="_Toc148344693"/>
      <w:bookmarkStart w:id="39" w:name="_Toc149550271"/>
      <w:bookmarkStart w:id="40" w:name="_Toc152675182"/>
      <w:bookmarkStart w:id="41" w:name="_Toc159530483"/>
      <w:r w:rsidRPr="00354461">
        <w:rPr>
          <w:rFonts w:ascii="Arial" w:eastAsia="Arial" w:hAnsi="Arial" w:cs="Arial"/>
          <w:color w:val="000000"/>
          <w:sz w:val="24"/>
          <w:szCs w:val="24"/>
          <w:lang w:eastAsia="en-GB"/>
        </w:rPr>
        <w:t>Implementing a governance structure for EDI</w:t>
      </w:r>
      <w:bookmarkEnd w:id="38"/>
      <w:bookmarkEnd w:id="39"/>
      <w:bookmarkEnd w:id="40"/>
      <w:bookmarkEnd w:id="41"/>
      <w:r w:rsidRPr="00354461">
        <w:rPr>
          <w:rFonts w:ascii="Arial" w:eastAsia="Arial" w:hAnsi="Arial" w:cs="Arial"/>
          <w:color w:val="000000"/>
          <w:sz w:val="24"/>
          <w:szCs w:val="24"/>
          <w:lang w:eastAsia="en-GB"/>
        </w:rPr>
        <w:t xml:space="preserve"> </w:t>
      </w:r>
    </w:p>
    <w:p w14:paraId="4855BC6C" w14:textId="2F676F18" w:rsidR="008814EE" w:rsidRPr="00354461" w:rsidRDefault="008814EE" w:rsidP="00354461">
      <w:pPr>
        <w:pStyle w:val="ListParagraph"/>
        <w:numPr>
          <w:ilvl w:val="0"/>
          <w:numId w:val="7"/>
        </w:numPr>
        <w:pBdr>
          <w:top w:val="nil"/>
          <w:left w:val="nil"/>
          <w:bottom w:val="nil"/>
          <w:right w:val="nil"/>
          <w:between w:val="nil"/>
        </w:pBdr>
        <w:ind w:right="7"/>
        <w:rPr>
          <w:rFonts w:ascii="Arial" w:eastAsia="Arial" w:hAnsi="Arial" w:cs="Arial"/>
          <w:b/>
          <w:bCs/>
          <w:color w:val="000000"/>
          <w:sz w:val="24"/>
          <w:szCs w:val="24"/>
          <w:lang w:eastAsia="en-GB"/>
        </w:rPr>
      </w:pPr>
      <w:bookmarkStart w:id="42" w:name="_Toc148344694"/>
      <w:bookmarkStart w:id="43" w:name="_Toc149550272"/>
      <w:bookmarkStart w:id="44" w:name="_Toc152675183"/>
      <w:bookmarkStart w:id="45" w:name="_Toc159530484"/>
      <w:r w:rsidRPr="00354461">
        <w:rPr>
          <w:rFonts w:ascii="Arial" w:eastAsia="Arial" w:hAnsi="Arial" w:cs="Arial"/>
          <w:color w:val="000000"/>
          <w:sz w:val="24"/>
          <w:szCs w:val="24"/>
          <w:lang w:eastAsia="en-GB"/>
        </w:rPr>
        <w:t xml:space="preserve">Colleagues at senior levels are visible in driving inclusion and challenging </w:t>
      </w:r>
      <w:bookmarkEnd w:id="42"/>
      <w:bookmarkEnd w:id="43"/>
      <w:bookmarkEnd w:id="44"/>
      <w:bookmarkEnd w:id="45"/>
      <w:proofErr w:type="spellStart"/>
      <w:r w:rsidR="006546A2" w:rsidRPr="00354461">
        <w:rPr>
          <w:rFonts w:ascii="Arial" w:eastAsia="Arial" w:hAnsi="Arial" w:cs="Arial"/>
          <w:color w:val="000000"/>
          <w:sz w:val="24"/>
          <w:szCs w:val="24"/>
          <w:lang w:eastAsia="en-GB"/>
        </w:rPr>
        <w:t>behaviours</w:t>
      </w:r>
      <w:proofErr w:type="spellEnd"/>
      <w:r w:rsidR="006546A2" w:rsidRPr="00354461">
        <w:rPr>
          <w:rFonts w:ascii="Arial" w:eastAsia="Arial" w:hAnsi="Arial" w:cs="Arial"/>
          <w:color w:val="000000"/>
          <w:sz w:val="24"/>
          <w:szCs w:val="24"/>
          <w:lang w:eastAsia="en-GB"/>
        </w:rPr>
        <w:t>.</w:t>
      </w:r>
      <w:r w:rsidRPr="00354461">
        <w:rPr>
          <w:rFonts w:ascii="Arial" w:eastAsia="Arial" w:hAnsi="Arial" w:cs="Arial"/>
          <w:color w:val="000000"/>
          <w:sz w:val="24"/>
          <w:szCs w:val="24"/>
          <w:lang w:eastAsia="en-GB"/>
        </w:rPr>
        <w:t xml:space="preserve"> </w:t>
      </w:r>
    </w:p>
    <w:p w14:paraId="73738BF4" w14:textId="77777777" w:rsidR="007D6086" w:rsidRDefault="007D6086" w:rsidP="008814EE">
      <w:pPr>
        <w:pBdr>
          <w:top w:val="nil"/>
          <w:left w:val="nil"/>
          <w:bottom w:val="nil"/>
          <w:right w:val="nil"/>
          <w:between w:val="nil"/>
        </w:pBdr>
        <w:spacing w:after="120"/>
        <w:ind w:right="7"/>
        <w:rPr>
          <w:rFonts w:ascii="Arial" w:eastAsia="Calibri Light" w:hAnsi="Arial" w:cs="Arial"/>
          <w:kern w:val="0"/>
          <w:sz w:val="24"/>
          <w:szCs w:val="24"/>
          <w:lang w:val="en-US"/>
          <w14:ligatures w14:val="none"/>
        </w:rPr>
      </w:pPr>
    </w:p>
    <w:p w14:paraId="530565AE" w14:textId="4605DE12" w:rsidR="00FA23DA" w:rsidRDefault="00652B58" w:rsidP="00652B58">
      <w:pPr>
        <w:rPr>
          <w:rFonts w:ascii="Arial" w:hAnsi="Arial" w:cs="Arial"/>
          <w:sz w:val="24"/>
          <w:szCs w:val="24"/>
        </w:rPr>
      </w:pPr>
      <w:r w:rsidRPr="00652B58">
        <w:rPr>
          <w:rFonts w:ascii="Arial" w:hAnsi="Arial" w:cs="Arial"/>
          <w:sz w:val="24"/>
          <w:szCs w:val="24"/>
        </w:rPr>
        <w:t xml:space="preserve">The first year of delivery for this EDI Strategy, has given significant focus to developing robust and clear frameworks of the EDI work </w:t>
      </w:r>
      <w:r w:rsidR="006546A2" w:rsidRPr="00652B58">
        <w:rPr>
          <w:rFonts w:ascii="Arial" w:hAnsi="Arial" w:cs="Arial"/>
          <w:sz w:val="24"/>
          <w:szCs w:val="24"/>
        </w:rPr>
        <w:t>council wide</w:t>
      </w:r>
      <w:r w:rsidRPr="00652B58">
        <w:rPr>
          <w:rFonts w:ascii="Arial" w:hAnsi="Arial" w:cs="Arial"/>
          <w:sz w:val="24"/>
          <w:szCs w:val="24"/>
        </w:rPr>
        <w:t>. Our new framework implemented for the years Sept 2022 – 2024 highlighted the concept and governance structure we would follow, and how our model of EDI would work. Three distinctive groups were designed, to embed EDI across the council</w:t>
      </w:r>
      <w:r w:rsidR="00FA23DA">
        <w:rPr>
          <w:rFonts w:ascii="Arial" w:hAnsi="Arial" w:cs="Arial"/>
          <w:sz w:val="24"/>
          <w:szCs w:val="24"/>
        </w:rPr>
        <w:t>. T</w:t>
      </w:r>
      <w:r w:rsidRPr="00652B58">
        <w:rPr>
          <w:rFonts w:ascii="Arial" w:hAnsi="Arial" w:cs="Arial"/>
          <w:sz w:val="24"/>
          <w:szCs w:val="24"/>
        </w:rPr>
        <w:t>hese were</w:t>
      </w:r>
      <w:r w:rsidR="00FA23DA">
        <w:rPr>
          <w:rFonts w:ascii="Arial" w:hAnsi="Arial" w:cs="Arial"/>
          <w:sz w:val="24"/>
          <w:szCs w:val="24"/>
        </w:rPr>
        <w:t>:</w:t>
      </w:r>
      <w:r w:rsidRPr="00652B58">
        <w:rPr>
          <w:rFonts w:ascii="Arial" w:hAnsi="Arial" w:cs="Arial"/>
          <w:sz w:val="24"/>
          <w:szCs w:val="24"/>
        </w:rPr>
        <w:t xml:space="preserve"> </w:t>
      </w:r>
    </w:p>
    <w:p w14:paraId="07EC1E2D" w14:textId="077FF5CD" w:rsidR="00652B58" w:rsidRPr="00652B58" w:rsidRDefault="00652B58" w:rsidP="00652B58">
      <w:pPr>
        <w:rPr>
          <w:rFonts w:ascii="Arial" w:hAnsi="Arial" w:cs="Arial"/>
          <w:sz w:val="24"/>
          <w:szCs w:val="24"/>
        </w:rPr>
      </w:pPr>
      <w:r w:rsidRPr="00652B58">
        <w:rPr>
          <w:rFonts w:ascii="Arial" w:hAnsi="Arial" w:cs="Arial"/>
          <w:sz w:val="24"/>
          <w:szCs w:val="24"/>
        </w:rPr>
        <w:t xml:space="preserve">Strategic Diversity Leadership Group, which consists of Chief Exec and senior colleagues responsible for decision making regarding EDI works, accountability for compliance and reporting, and being the key figureheads for driving best practice and knowledge throughout their relevant directorates. </w:t>
      </w:r>
    </w:p>
    <w:p w14:paraId="084E63AA" w14:textId="68166120" w:rsidR="00652B58" w:rsidRPr="00652B58" w:rsidRDefault="00652B58" w:rsidP="00652B58">
      <w:pPr>
        <w:rPr>
          <w:rFonts w:ascii="Arial" w:hAnsi="Arial" w:cs="Arial"/>
          <w:sz w:val="24"/>
          <w:szCs w:val="24"/>
        </w:rPr>
      </w:pPr>
      <w:r w:rsidRPr="00652B58">
        <w:rPr>
          <w:rFonts w:ascii="Arial" w:hAnsi="Arial" w:cs="Arial"/>
          <w:sz w:val="24"/>
          <w:szCs w:val="24"/>
        </w:rPr>
        <w:t xml:space="preserve">Four Directorate Equality Groups </w:t>
      </w:r>
      <w:r w:rsidR="00FA23DA">
        <w:rPr>
          <w:rFonts w:ascii="Arial" w:hAnsi="Arial" w:cs="Arial"/>
          <w:sz w:val="24"/>
          <w:szCs w:val="24"/>
        </w:rPr>
        <w:t xml:space="preserve">who </w:t>
      </w:r>
      <w:r w:rsidRPr="00652B58">
        <w:rPr>
          <w:rFonts w:ascii="Arial" w:hAnsi="Arial" w:cs="Arial"/>
          <w:sz w:val="24"/>
          <w:szCs w:val="24"/>
        </w:rPr>
        <w:t>meet regularly, to plan, measure and take actions on the objectives in this strategy, as well as promote plans, ideas and discuss challenges arising from the work. They are chaired by senior leaders who attend the Strategic Diversity Leadership Group, operational activity, projects to support inclusion and training and awareness sessions are also in scope for these meetings. Tracking the progress of the directorates work towards our published objectives is a key part of the work at the Directorate Equality Groups.</w:t>
      </w:r>
    </w:p>
    <w:p w14:paraId="425236E4" w14:textId="77777777" w:rsidR="00652B58" w:rsidRPr="00FA23DA" w:rsidRDefault="00652B58" w:rsidP="00652B58">
      <w:pPr>
        <w:rPr>
          <w:rFonts w:ascii="Arial" w:hAnsi="Arial" w:cs="Arial"/>
          <w:sz w:val="24"/>
          <w:szCs w:val="24"/>
        </w:rPr>
      </w:pPr>
      <w:r w:rsidRPr="00FA23DA">
        <w:rPr>
          <w:rFonts w:ascii="Arial" w:hAnsi="Arial" w:cs="Arial"/>
          <w:sz w:val="24"/>
          <w:szCs w:val="24"/>
        </w:rPr>
        <w:t xml:space="preserve">Attendees and colleagues who sit within the Directorate Equality Groups and represent their respective service areas are known as Equality Champions. These colleagues are the fundamental link between the strategic work, and the operational or practical delivery of the plans and activities agreed. </w:t>
      </w:r>
    </w:p>
    <w:p w14:paraId="6710A344" w14:textId="77777777" w:rsidR="00652B58" w:rsidRPr="00FA23DA" w:rsidRDefault="00652B58" w:rsidP="00652B58">
      <w:pPr>
        <w:rPr>
          <w:rFonts w:ascii="Arial" w:hAnsi="Arial" w:cs="Arial"/>
          <w:sz w:val="24"/>
          <w:szCs w:val="24"/>
        </w:rPr>
      </w:pPr>
      <w:r w:rsidRPr="00FA23DA">
        <w:rPr>
          <w:rFonts w:ascii="Arial" w:hAnsi="Arial" w:cs="Arial"/>
          <w:sz w:val="24"/>
          <w:szCs w:val="24"/>
        </w:rPr>
        <w:t>Since its inception, this framework model has supported training and upskilling of front facing colleagues, those passionate and engaged in further inclusive practice and has provided an outlet for conversation and cultural change.</w:t>
      </w:r>
    </w:p>
    <w:p w14:paraId="04544AC3" w14:textId="77777777" w:rsidR="00652B58" w:rsidRPr="00652B58" w:rsidRDefault="00652B58" w:rsidP="00652B58">
      <w:pPr>
        <w:rPr>
          <w:rFonts w:ascii="Arial" w:hAnsi="Arial" w:cs="Arial"/>
          <w:sz w:val="24"/>
          <w:szCs w:val="24"/>
        </w:rPr>
      </w:pPr>
    </w:p>
    <w:p w14:paraId="0BEF836C" w14:textId="701A25E2" w:rsidR="00FA23DA" w:rsidRDefault="00652B58" w:rsidP="00652B58">
      <w:pPr>
        <w:rPr>
          <w:rFonts w:ascii="Arial" w:hAnsi="Arial" w:cs="Arial"/>
          <w:sz w:val="24"/>
          <w:szCs w:val="24"/>
        </w:rPr>
      </w:pPr>
      <w:r w:rsidRPr="00652B58">
        <w:rPr>
          <w:rFonts w:ascii="Arial" w:hAnsi="Arial" w:cs="Arial"/>
          <w:sz w:val="24"/>
          <w:szCs w:val="24"/>
        </w:rPr>
        <w:t xml:space="preserve">Within WCF, we have made positive steps towards real inclusion and awareness across many topics, and as part of the work the Directorate Equality Group does, is to hear from each other as well as external partners, about various disabilities, </w:t>
      </w:r>
      <w:proofErr w:type="gramStart"/>
      <w:r w:rsidRPr="00652B58">
        <w:rPr>
          <w:rFonts w:ascii="Arial" w:hAnsi="Arial" w:cs="Arial"/>
          <w:sz w:val="24"/>
          <w:szCs w:val="24"/>
        </w:rPr>
        <w:t>conditions</w:t>
      </w:r>
      <w:proofErr w:type="gramEnd"/>
      <w:r w:rsidRPr="00652B58">
        <w:rPr>
          <w:rFonts w:ascii="Arial" w:hAnsi="Arial" w:cs="Arial"/>
          <w:sz w:val="24"/>
          <w:szCs w:val="24"/>
        </w:rPr>
        <w:t xml:space="preserve"> and awareness days. Senior leaders also engage with delivering information sessions and regular attendance occurs at meetings, to ensure clear message</w:t>
      </w:r>
      <w:r w:rsidR="00FA23DA">
        <w:rPr>
          <w:rFonts w:ascii="Arial" w:hAnsi="Arial" w:cs="Arial"/>
          <w:sz w:val="24"/>
          <w:szCs w:val="24"/>
        </w:rPr>
        <w:t>s are</w:t>
      </w:r>
      <w:r w:rsidRPr="00652B58">
        <w:rPr>
          <w:rFonts w:ascii="Arial" w:hAnsi="Arial" w:cs="Arial"/>
          <w:sz w:val="24"/>
          <w:szCs w:val="24"/>
        </w:rPr>
        <w:t xml:space="preserve"> cascaded.  Directorate Equality Groups use emails, </w:t>
      </w:r>
      <w:proofErr w:type="gramStart"/>
      <w:r w:rsidRPr="00652B58">
        <w:rPr>
          <w:rFonts w:ascii="Arial" w:hAnsi="Arial" w:cs="Arial"/>
          <w:sz w:val="24"/>
          <w:szCs w:val="24"/>
        </w:rPr>
        <w:t>newsletters</w:t>
      </w:r>
      <w:proofErr w:type="gramEnd"/>
      <w:r w:rsidRPr="00652B58">
        <w:rPr>
          <w:rFonts w:ascii="Arial" w:hAnsi="Arial" w:cs="Arial"/>
          <w:sz w:val="24"/>
          <w:szCs w:val="24"/>
        </w:rPr>
        <w:t xml:space="preserve"> and team meetings to share information about our EDI work, any projects or initiatives, as well as events and resources. </w:t>
      </w:r>
    </w:p>
    <w:p w14:paraId="30C4D343" w14:textId="5726F0C4" w:rsidR="00652B58" w:rsidRPr="00652B58" w:rsidRDefault="00652B58" w:rsidP="00652B58">
      <w:pPr>
        <w:rPr>
          <w:rFonts w:ascii="Arial" w:hAnsi="Arial" w:cs="Arial"/>
          <w:sz w:val="24"/>
          <w:szCs w:val="24"/>
        </w:rPr>
      </w:pPr>
      <w:r w:rsidRPr="00652B58">
        <w:rPr>
          <w:rFonts w:ascii="Arial" w:hAnsi="Arial" w:cs="Arial"/>
          <w:sz w:val="24"/>
          <w:szCs w:val="24"/>
        </w:rPr>
        <w:t>We aim to keep everyone across WCC</w:t>
      </w:r>
      <w:r w:rsidR="00F10B4F">
        <w:rPr>
          <w:rFonts w:ascii="Arial" w:hAnsi="Arial" w:cs="Arial"/>
          <w:sz w:val="24"/>
          <w:szCs w:val="24"/>
        </w:rPr>
        <w:t xml:space="preserve"> and WCF</w:t>
      </w:r>
      <w:r w:rsidRPr="00652B58">
        <w:rPr>
          <w:rFonts w:ascii="Arial" w:hAnsi="Arial" w:cs="Arial"/>
          <w:sz w:val="24"/>
          <w:szCs w:val="24"/>
        </w:rPr>
        <w:t xml:space="preserve"> informed about the work we are doing, and communicate this through regular workforce updates, the Chief Execs staff </w:t>
      </w:r>
      <w:r w:rsidRPr="00652B58">
        <w:rPr>
          <w:rFonts w:ascii="Arial" w:hAnsi="Arial" w:cs="Arial"/>
          <w:sz w:val="24"/>
          <w:szCs w:val="24"/>
        </w:rPr>
        <w:lastRenderedPageBreak/>
        <w:t xml:space="preserve">briefings, and sharing informally on our intranet pages, including a dedicated site for EDI, our EDI Hub. </w:t>
      </w:r>
    </w:p>
    <w:p w14:paraId="09E98291" w14:textId="77777777" w:rsidR="00652B58" w:rsidRPr="00652B58" w:rsidRDefault="00652B58" w:rsidP="00652B58">
      <w:pPr>
        <w:rPr>
          <w:rFonts w:ascii="Arial" w:hAnsi="Arial" w:cs="Arial"/>
          <w:sz w:val="24"/>
          <w:szCs w:val="24"/>
        </w:rPr>
      </w:pPr>
    </w:p>
    <w:p w14:paraId="5E42A441" w14:textId="155DCC4A" w:rsidR="00652B58" w:rsidRPr="00652B58" w:rsidRDefault="00652B58" w:rsidP="00652B58">
      <w:pPr>
        <w:rPr>
          <w:rFonts w:ascii="Arial" w:hAnsi="Arial" w:cs="Arial"/>
          <w:sz w:val="24"/>
          <w:szCs w:val="24"/>
        </w:rPr>
      </w:pPr>
      <w:r w:rsidRPr="00652B58">
        <w:rPr>
          <w:rFonts w:ascii="Arial" w:hAnsi="Arial" w:cs="Arial"/>
          <w:sz w:val="24"/>
          <w:szCs w:val="24"/>
        </w:rPr>
        <w:t>The work we have committed to through our Human Resources and Organisational Development (HROD) teams, has increased in visibility and action for our workforce</w:t>
      </w:r>
      <w:r w:rsidR="00E24404">
        <w:rPr>
          <w:rFonts w:ascii="Arial" w:hAnsi="Arial" w:cs="Arial"/>
          <w:sz w:val="24"/>
          <w:szCs w:val="24"/>
        </w:rPr>
        <w:t>, aligned with our Workforce Strategy</w:t>
      </w:r>
      <w:r w:rsidRPr="00652B58">
        <w:rPr>
          <w:rFonts w:ascii="Arial" w:hAnsi="Arial" w:cs="Arial"/>
          <w:sz w:val="24"/>
          <w:szCs w:val="24"/>
        </w:rPr>
        <w:t xml:space="preserve">. We have made clear in-roads to furthering inclusion by some specific steps, such as: </w:t>
      </w:r>
    </w:p>
    <w:p w14:paraId="3DA43891" w14:textId="026B6176" w:rsidR="00652B58" w:rsidRPr="00FA23DA" w:rsidRDefault="00652B58" w:rsidP="00652B58">
      <w:pPr>
        <w:pStyle w:val="ListParagraph"/>
        <w:numPr>
          <w:ilvl w:val="0"/>
          <w:numId w:val="11"/>
        </w:numPr>
        <w:rPr>
          <w:rFonts w:ascii="Arial" w:hAnsi="Arial" w:cs="Arial"/>
          <w:sz w:val="24"/>
          <w:szCs w:val="24"/>
        </w:rPr>
      </w:pPr>
      <w:r w:rsidRPr="00FA23DA">
        <w:rPr>
          <w:rFonts w:ascii="Arial" w:hAnsi="Arial" w:cs="Arial"/>
          <w:sz w:val="24"/>
          <w:szCs w:val="24"/>
        </w:rPr>
        <w:t xml:space="preserve">Visibility of senior leadership sharing information and leading initiatives such as our </w:t>
      </w:r>
      <w:r w:rsidR="00A46376" w:rsidRPr="00FA23DA">
        <w:rPr>
          <w:rFonts w:ascii="Arial" w:hAnsi="Arial" w:cs="Arial"/>
          <w:sz w:val="24"/>
          <w:szCs w:val="24"/>
        </w:rPr>
        <w:t>M</w:t>
      </w:r>
      <w:r w:rsidRPr="00FA23DA">
        <w:rPr>
          <w:rFonts w:ascii="Arial" w:hAnsi="Arial" w:cs="Arial"/>
          <w:sz w:val="24"/>
          <w:szCs w:val="24"/>
        </w:rPr>
        <w:t xml:space="preserve">enopause at </w:t>
      </w:r>
      <w:r w:rsidR="00A46376" w:rsidRPr="00FA23DA">
        <w:rPr>
          <w:rFonts w:ascii="Arial" w:hAnsi="Arial" w:cs="Arial"/>
          <w:sz w:val="24"/>
          <w:szCs w:val="24"/>
        </w:rPr>
        <w:t>W</w:t>
      </w:r>
      <w:r w:rsidRPr="00FA23DA">
        <w:rPr>
          <w:rFonts w:ascii="Arial" w:hAnsi="Arial" w:cs="Arial"/>
          <w:sz w:val="24"/>
          <w:szCs w:val="24"/>
        </w:rPr>
        <w:t xml:space="preserve">ork </w:t>
      </w:r>
      <w:r w:rsidR="00A46376" w:rsidRPr="00FA23DA">
        <w:rPr>
          <w:rFonts w:ascii="Arial" w:hAnsi="Arial" w:cs="Arial"/>
          <w:sz w:val="24"/>
          <w:szCs w:val="24"/>
        </w:rPr>
        <w:t>P</w:t>
      </w:r>
      <w:r w:rsidRPr="00FA23DA">
        <w:rPr>
          <w:rFonts w:ascii="Arial" w:hAnsi="Arial" w:cs="Arial"/>
          <w:sz w:val="24"/>
          <w:szCs w:val="24"/>
        </w:rPr>
        <w:t>rogramme</w:t>
      </w:r>
    </w:p>
    <w:p w14:paraId="601ADC2E" w14:textId="476E38DA" w:rsidR="00652B58" w:rsidRPr="00FA23DA" w:rsidRDefault="00652B58" w:rsidP="00652B58">
      <w:pPr>
        <w:pStyle w:val="ListParagraph"/>
        <w:numPr>
          <w:ilvl w:val="0"/>
          <w:numId w:val="11"/>
        </w:numPr>
        <w:rPr>
          <w:rFonts w:ascii="Arial" w:hAnsi="Arial" w:cs="Arial"/>
          <w:sz w:val="24"/>
          <w:szCs w:val="24"/>
        </w:rPr>
      </w:pPr>
      <w:r w:rsidRPr="00FA23DA">
        <w:rPr>
          <w:rFonts w:ascii="Arial" w:hAnsi="Arial" w:cs="Arial"/>
          <w:sz w:val="24"/>
          <w:szCs w:val="24"/>
        </w:rPr>
        <w:t xml:space="preserve">Chief </w:t>
      </w:r>
      <w:r w:rsidR="00A46376" w:rsidRPr="00FA23DA">
        <w:rPr>
          <w:rFonts w:ascii="Arial" w:hAnsi="Arial" w:cs="Arial"/>
          <w:sz w:val="24"/>
          <w:szCs w:val="24"/>
        </w:rPr>
        <w:t>E</w:t>
      </w:r>
      <w:r w:rsidRPr="00FA23DA">
        <w:rPr>
          <w:rFonts w:ascii="Arial" w:hAnsi="Arial" w:cs="Arial"/>
          <w:sz w:val="24"/>
          <w:szCs w:val="24"/>
        </w:rPr>
        <w:t>xec</w:t>
      </w:r>
      <w:r w:rsidR="00A46376" w:rsidRPr="00FA23DA">
        <w:rPr>
          <w:rFonts w:ascii="Arial" w:hAnsi="Arial" w:cs="Arial"/>
          <w:sz w:val="24"/>
          <w:szCs w:val="24"/>
        </w:rPr>
        <w:t>utive</w:t>
      </w:r>
      <w:r w:rsidRPr="00FA23DA">
        <w:rPr>
          <w:rFonts w:ascii="Arial" w:hAnsi="Arial" w:cs="Arial"/>
          <w:sz w:val="24"/>
          <w:szCs w:val="24"/>
        </w:rPr>
        <w:t xml:space="preserve"> launching the communications for the newly developed </w:t>
      </w:r>
      <w:r w:rsidR="00A46376" w:rsidRPr="00FA23DA">
        <w:rPr>
          <w:rFonts w:ascii="Arial" w:hAnsi="Arial" w:cs="Arial"/>
          <w:sz w:val="24"/>
          <w:szCs w:val="24"/>
        </w:rPr>
        <w:t>S</w:t>
      </w:r>
      <w:r w:rsidRPr="00FA23DA">
        <w:rPr>
          <w:rFonts w:ascii="Arial" w:hAnsi="Arial" w:cs="Arial"/>
          <w:sz w:val="24"/>
          <w:szCs w:val="24"/>
        </w:rPr>
        <w:t xml:space="preserve">taff </w:t>
      </w:r>
      <w:r w:rsidR="00A46376" w:rsidRPr="00FA23DA">
        <w:rPr>
          <w:rFonts w:ascii="Arial" w:hAnsi="Arial" w:cs="Arial"/>
          <w:sz w:val="24"/>
          <w:szCs w:val="24"/>
        </w:rPr>
        <w:t>N</w:t>
      </w:r>
      <w:r w:rsidRPr="00FA23DA">
        <w:rPr>
          <w:rFonts w:ascii="Arial" w:hAnsi="Arial" w:cs="Arial"/>
          <w:sz w:val="24"/>
          <w:szCs w:val="24"/>
        </w:rPr>
        <w:t>etworks</w:t>
      </w:r>
    </w:p>
    <w:p w14:paraId="017DB1D2" w14:textId="7127A311" w:rsidR="00652B58" w:rsidRPr="00FA23DA" w:rsidRDefault="00652B58" w:rsidP="00652B58">
      <w:pPr>
        <w:pStyle w:val="ListParagraph"/>
        <w:numPr>
          <w:ilvl w:val="0"/>
          <w:numId w:val="11"/>
        </w:numPr>
        <w:rPr>
          <w:rFonts w:ascii="Arial" w:hAnsi="Arial" w:cs="Arial"/>
          <w:sz w:val="24"/>
          <w:szCs w:val="24"/>
        </w:rPr>
      </w:pPr>
      <w:r w:rsidRPr="00FA23DA">
        <w:rPr>
          <w:rFonts w:ascii="Arial" w:hAnsi="Arial" w:cs="Arial"/>
          <w:sz w:val="24"/>
          <w:szCs w:val="24"/>
        </w:rPr>
        <w:t xml:space="preserve">Inclusion of key celebration or awareness dates are highlighted and included in regular staff briefings and </w:t>
      </w:r>
      <w:r w:rsidR="006546A2" w:rsidRPr="00FA23DA">
        <w:rPr>
          <w:rFonts w:ascii="Arial" w:hAnsi="Arial" w:cs="Arial"/>
          <w:sz w:val="24"/>
          <w:szCs w:val="24"/>
        </w:rPr>
        <w:t>updates.</w:t>
      </w:r>
    </w:p>
    <w:p w14:paraId="4E1B8859" w14:textId="028002E1" w:rsidR="00652B58" w:rsidRPr="00FA23DA" w:rsidRDefault="00652B58" w:rsidP="00652B58">
      <w:pPr>
        <w:pStyle w:val="ListParagraph"/>
        <w:numPr>
          <w:ilvl w:val="0"/>
          <w:numId w:val="11"/>
        </w:numPr>
        <w:rPr>
          <w:rFonts w:ascii="Arial" w:hAnsi="Arial" w:cs="Arial"/>
          <w:sz w:val="24"/>
          <w:szCs w:val="24"/>
        </w:rPr>
      </w:pPr>
      <w:r w:rsidRPr="00FA23DA">
        <w:rPr>
          <w:rFonts w:ascii="Arial" w:hAnsi="Arial" w:cs="Arial"/>
          <w:sz w:val="24"/>
          <w:szCs w:val="24"/>
        </w:rPr>
        <w:t xml:space="preserve">Training and informal awareness sessions have been advertised and available to all staff to upskill and broaden knowledge around EDI </w:t>
      </w:r>
      <w:r w:rsidR="006546A2" w:rsidRPr="00FA23DA">
        <w:rPr>
          <w:rFonts w:ascii="Arial" w:hAnsi="Arial" w:cs="Arial"/>
          <w:sz w:val="24"/>
          <w:szCs w:val="24"/>
        </w:rPr>
        <w:t>topics.</w:t>
      </w:r>
    </w:p>
    <w:p w14:paraId="114AADFB" w14:textId="0C3A805E" w:rsidR="00652B58" w:rsidRPr="00FA23DA" w:rsidRDefault="00652B58" w:rsidP="00652B58">
      <w:pPr>
        <w:pStyle w:val="ListParagraph"/>
        <w:numPr>
          <w:ilvl w:val="0"/>
          <w:numId w:val="11"/>
        </w:numPr>
        <w:rPr>
          <w:rFonts w:ascii="Arial" w:hAnsi="Arial" w:cs="Arial"/>
          <w:sz w:val="24"/>
          <w:szCs w:val="24"/>
        </w:rPr>
      </w:pPr>
      <w:r w:rsidRPr="00FA23DA">
        <w:rPr>
          <w:rFonts w:ascii="Arial" w:hAnsi="Arial" w:cs="Arial"/>
          <w:sz w:val="24"/>
          <w:szCs w:val="24"/>
        </w:rPr>
        <w:t>Mandatory training via our e</w:t>
      </w:r>
      <w:r w:rsidR="00A46376" w:rsidRPr="00FA23DA">
        <w:rPr>
          <w:rFonts w:ascii="Arial" w:hAnsi="Arial" w:cs="Arial"/>
          <w:sz w:val="24"/>
          <w:szCs w:val="24"/>
        </w:rPr>
        <w:t>L</w:t>
      </w:r>
      <w:r w:rsidRPr="00FA23DA">
        <w:rPr>
          <w:rFonts w:ascii="Arial" w:hAnsi="Arial" w:cs="Arial"/>
          <w:sz w:val="24"/>
          <w:szCs w:val="24"/>
        </w:rPr>
        <w:t xml:space="preserve">earning platform for managers to understand inclusion and diversity in the </w:t>
      </w:r>
      <w:r w:rsidR="006546A2" w:rsidRPr="00FA23DA">
        <w:rPr>
          <w:rFonts w:ascii="Arial" w:hAnsi="Arial" w:cs="Arial"/>
          <w:sz w:val="24"/>
          <w:szCs w:val="24"/>
        </w:rPr>
        <w:t>workplace.</w:t>
      </w:r>
    </w:p>
    <w:p w14:paraId="7901277C" w14:textId="77777777" w:rsidR="00652B58" w:rsidRPr="00652B58" w:rsidRDefault="00652B58" w:rsidP="00652B58">
      <w:pPr>
        <w:rPr>
          <w:rFonts w:ascii="Arial" w:hAnsi="Arial" w:cs="Arial"/>
          <w:sz w:val="24"/>
          <w:szCs w:val="24"/>
        </w:rPr>
      </w:pPr>
    </w:p>
    <w:p w14:paraId="3C54ADD1" w14:textId="77777777" w:rsidR="00652B58" w:rsidRPr="00652B58" w:rsidRDefault="00652B58" w:rsidP="00652B58">
      <w:pPr>
        <w:rPr>
          <w:rFonts w:ascii="Arial" w:hAnsi="Arial" w:cs="Arial"/>
          <w:sz w:val="24"/>
          <w:szCs w:val="24"/>
        </w:rPr>
      </w:pPr>
      <w:r w:rsidRPr="00652B58">
        <w:rPr>
          <w:rFonts w:ascii="Arial" w:hAnsi="Arial" w:cs="Arial"/>
          <w:sz w:val="24"/>
          <w:szCs w:val="24"/>
        </w:rPr>
        <w:t>Feedback from this reporting period, about some of the awareness sessions we delivered about understanding the topics of anti-racism, respecting pronouns, disability and accessibility, gender identity, and cultural and religious festivals include:</w:t>
      </w:r>
    </w:p>
    <w:p w14:paraId="179D08D0" w14:textId="5488E68F" w:rsidR="00652B58" w:rsidRPr="008D13CF" w:rsidRDefault="00652B58" w:rsidP="00652B58">
      <w:pPr>
        <w:rPr>
          <w:rFonts w:ascii="Arial" w:hAnsi="Arial" w:cs="Arial"/>
        </w:rPr>
      </w:pPr>
      <w:r w:rsidRPr="008D13CF">
        <w:rPr>
          <w:rFonts w:ascii="Arial" w:hAnsi="Arial" w:cs="Arial"/>
        </w:rPr>
        <w:t xml:space="preserve">“…It was a great reminder and encouragement to become more informed and involved, and to practice being bolder to challenge myself and others when I see and hear </w:t>
      </w:r>
      <w:r w:rsidR="006546A2" w:rsidRPr="008D13CF">
        <w:rPr>
          <w:rFonts w:ascii="Arial" w:hAnsi="Arial" w:cs="Arial"/>
        </w:rPr>
        <w:t>racism”.</w:t>
      </w:r>
    </w:p>
    <w:p w14:paraId="7E67DDE3" w14:textId="1A814CC0" w:rsidR="00652B58" w:rsidRPr="008D13CF" w:rsidRDefault="00652B58" w:rsidP="00652B58">
      <w:pPr>
        <w:rPr>
          <w:rFonts w:ascii="Arial" w:hAnsi="Arial" w:cs="Arial"/>
        </w:rPr>
      </w:pPr>
      <w:r w:rsidRPr="008D13CF">
        <w:rPr>
          <w:rFonts w:ascii="Arial" w:hAnsi="Arial" w:cs="Arial"/>
        </w:rPr>
        <w:t xml:space="preserve">“…feel empowered to confront </w:t>
      </w:r>
      <w:r w:rsidR="006546A2" w:rsidRPr="008D13CF">
        <w:rPr>
          <w:rFonts w:ascii="Arial" w:hAnsi="Arial" w:cs="Arial"/>
        </w:rPr>
        <w:t>racism”.</w:t>
      </w:r>
    </w:p>
    <w:p w14:paraId="71B854DC" w14:textId="1709EFB7" w:rsidR="00652B58" w:rsidRPr="008D13CF" w:rsidRDefault="00652B58" w:rsidP="00652B58">
      <w:pPr>
        <w:rPr>
          <w:rFonts w:ascii="Arial" w:hAnsi="Arial" w:cs="Arial"/>
        </w:rPr>
      </w:pPr>
      <w:r w:rsidRPr="008D13CF">
        <w:rPr>
          <w:rFonts w:ascii="Arial" w:hAnsi="Arial" w:cs="Arial"/>
        </w:rPr>
        <w:t xml:space="preserve">“I am pleased to see that the Council is becoming a more inclusive workplace and it’s great to see the change in culture as it helps me to feel valued by the authority and I feel it is a safe environment to work </w:t>
      </w:r>
      <w:r w:rsidR="006546A2" w:rsidRPr="008D13CF">
        <w:rPr>
          <w:rFonts w:ascii="Arial" w:hAnsi="Arial" w:cs="Arial"/>
        </w:rPr>
        <w:t>in”.</w:t>
      </w:r>
    </w:p>
    <w:p w14:paraId="479C5E74" w14:textId="77777777" w:rsidR="00652B58" w:rsidRPr="008D13CF" w:rsidRDefault="00652B58" w:rsidP="00652B58">
      <w:pPr>
        <w:rPr>
          <w:rFonts w:ascii="Arial" w:hAnsi="Arial" w:cs="Arial"/>
        </w:rPr>
      </w:pPr>
      <w:r w:rsidRPr="008D13CF">
        <w:rPr>
          <w:rFonts w:ascii="Arial" w:hAnsi="Arial" w:cs="Arial"/>
        </w:rPr>
        <w:t>“It does really feel to me like the organisation is moving with times and arriving in the real world that exists beyond the walls of WCC! The comment about values resonated with me massively and it finally does feel like some of the more profound and fundamental values are being met by the organisation.”</w:t>
      </w:r>
    </w:p>
    <w:p w14:paraId="54E05C95" w14:textId="6E8D72AA" w:rsidR="00652B58" w:rsidRPr="008D13CF" w:rsidRDefault="00652B58" w:rsidP="00652B58">
      <w:pPr>
        <w:rPr>
          <w:rFonts w:ascii="Arial" w:hAnsi="Arial" w:cs="Arial"/>
        </w:rPr>
      </w:pPr>
      <w:r w:rsidRPr="008D13CF">
        <w:rPr>
          <w:rFonts w:ascii="Arial" w:hAnsi="Arial" w:cs="Arial"/>
        </w:rPr>
        <w:t xml:space="preserve">“I valued the </w:t>
      </w:r>
      <w:r w:rsidR="008D13CF" w:rsidRPr="008D13CF">
        <w:rPr>
          <w:rFonts w:ascii="Arial" w:hAnsi="Arial" w:cs="Arial"/>
        </w:rPr>
        <w:t>drop-in</w:t>
      </w:r>
      <w:r w:rsidRPr="008D13CF">
        <w:rPr>
          <w:rFonts w:ascii="Arial" w:hAnsi="Arial" w:cs="Arial"/>
        </w:rPr>
        <w:t xml:space="preserve"> session, it felt so safe to be able to talk </w:t>
      </w:r>
      <w:proofErr w:type="gramStart"/>
      <w:r w:rsidRPr="008D13CF">
        <w:rPr>
          <w:rFonts w:ascii="Arial" w:hAnsi="Arial" w:cs="Arial"/>
        </w:rPr>
        <w:t>and also</w:t>
      </w:r>
      <w:proofErr w:type="gramEnd"/>
      <w:r w:rsidRPr="008D13CF">
        <w:rPr>
          <w:rFonts w:ascii="Arial" w:hAnsi="Arial" w:cs="Arial"/>
        </w:rPr>
        <w:t xml:space="preserve"> to listen to others and thank you for setting it up.  It’s still resonating with </w:t>
      </w:r>
      <w:r w:rsidR="006546A2" w:rsidRPr="008D13CF">
        <w:rPr>
          <w:rFonts w:ascii="Arial" w:hAnsi="Arial" w:cs="Arial"/>
        </w:rPr>
        <w:t>me”.</w:t>
      </w:r>
    </w:p>
    <w:p w14:paraId="3E4CB52B" w14:textId="77777777" w:rsidR="00652B58" w:rsidRPr="008D13CF" w:rsidRDefault="00652B58" w:rsidP="00652B58">
      <w:pPr>
        <w:rPr>
          <w:rFonts w:ascii="Arial" w:hAnsi="Arial" w:cs="Arial"/>
        </w:rPr>
      </w:pPr>
      <w:r w:rsidRPr="008D13CF">
        <w:rPr>
          <w:rFonts w:ascii="Arial" w:hAnsi="Arial" w:cs="Arial"/>
        </w:rPr>
        <w:t>“Just wanted to thank you for the Ramadan and Eid Mubarak messages on Our Space! It really made me feel more inclusive! I also noticed a mention of Eid at the last Staff Briefing!”</w:t>
      </w:r>
    </w:p>
    <w:p w14:paraId="1FCF01D3" w14:textId="77777777" w:rsidR="00652B58" w:rsidRDefault="00652B58" w:rsidP="00652B58">
      <w:pPr>
        <w:rPr>
          <w:rFonts w:ascii="Arial" w:hAnsi="Arial" w:cs="Arial"/>
        </w:rPr>
      </w:pPr>
      <w:r w:rsidRPr="008D13CF">
        <w:rPr>
          <w:rFonts w:ascii="Arial" w:hAnsi="Arial" w:cs="Arial"/>
        </w:rPr>
        <w:t>“This course has given me the understanding of myself to go forward and the tools to do it with, I know that I will face resistance but that is what being anti-racist is, to stand up to it, before this session I did not really understand what being anti-racist was.”</w:t>
      </w:r>
    </w:p>
    <w:p w14:paraId="7ACC609F" w14:textId="77777777" w:rsidR="00002501" w:rsidRPr="008D13CF" w:rsidRDefault="00002501" w:rsidP="00652B58">
      <w:pPr>
        <w:rPr>
          <w:rFonts w:ascii="Arial" w:hAnsi="Arial" w:cs="Arial"/>
        </w:rPr>
      </w:pPr>
    </w:p>
    <w:p w14:paraId="2FE22D1D" w14:textId="51CEFCB3" w:rsidR="00652B58" w:rsidRPr="00652B58" w:rsidRDefault="00652B58" w:rsidP="00652B58">
      <w:pPr>
        <w:ind w:right="7"/>
        <w:rPr>
          <w:rFonts w:ascii="Arial" w:eastAsia="Calibri Light" w:hAnsi="Arial" w:cs="Arial"/>
          <w:sz w:val="24"/>
          <w:szCs w:val="24"/>
        </w:rPr>
      </w:pPr>
      <w:r w:rsidRPr="00652B58">
        <w:rPr>
          <w:rFonts w:ascii="Arial" w:hAnsi="Arial" w:cs="Arial"/>
          <w:sz w:val="24"/>
          <w:szCs w:val="24"/>
        </w:rPr>
        <w:t xml:space="preserve">During this reporting period, it was </w:t>
      </w:r>
      <w:r w:rsidR="00002501">
        <w:rPr>
          <w:rFonts w:ascii="Arial" w:hAnsi="Arial" w:cs="Arial"/>
          <w:sz w:val="24"/>
          <w:szCs w:val="24"/>
        </w:rPr>
        <w:t>identified</w:t>
      </w:r>
      <w:r w:rsidR="00002501" w:rsidRPr="00652B58">
        <w:rPr>
          <w:rFonts w:ascii="Arial" w:hAnsi="Arial" w:cs="Arial"/>
          <w:sz w:val="24"/>
          <w:szCs w:val="24"/>
        </w:rPr>
        <w:t xml:space="preserve"> </w:t>
      </w:r>
      <w:r w:rsidRPr="00652B58">
        <w:rPr>
          <w:rFonts w:ascii="Arial" w:hAnsi="Arial" w:cs="Arial"/>
          <w:sz w:val="24"/>
          <w:szCs w:val="24"/>
        </w:rPr>
        <w:t xml:space="preserve">through our Equality Champions and Directorate Equality Groups, that there was a need, and appetite for a </w:t>
      </w:r>
      <w:r w:rsidR="00A46376">
        <w:rPr>
          <w:rFonts w:ascii="Arial" w:hAnsi="Arial" w:cs="Arial"/>
          <w:sz w:val="24"/>
          <w:szCs w:val="24"/>
        </w:rPr>
        <w:t>M</w:t>
      </w:r>
      <w:r w:rsidRPr="00652B58">
        <w:rPr>
          <w:rFonts w:ascii="Arial" w:hAnsi="Arial" w:cs="Arial"/>
          <w:sz w:val="24"/>
          <w:szCs w:val="24"/>
        </w:rPr>
        <w:t xml:space="preserve">entoring and </w:t>
      </w:r>
      <w:r w:rsidR="00A46376">
        <w:rPr>
          <w:rFonts w:ascii="Arial" w:hAnsi="Arial" w:cs="Arial"/>
          <w:sz w:val="24"/>
          <w:szCs w:val="24"/>
        </w:rPr>
        <w:lastRenderedPageBreak/>
        <w:t>C</w:t>
      </w:r>
      <w:r w:rsidRPr="00652B58">
        <w:rPr>
          <w:rFonts w:ascii="Arial" w:hAnsi="Arial" w:cs="Arial"/>
          <w:sz w:val="24"/>
          <w:szCs w:val="24"/>
        </w:rPr>
        <w:t xml:space="preserve">oaching </w:t>
      </w:r>
      <w:r w:rsidR="00A46376">
        <w:rPr>
          <w:rFonts w:ascii="Arial" w:hAnsi="Arial" w:cs="Arial"/>
          <w:sz w:val="24"/>
          <w:szCs w:val="24"/>
        </w:rPr>
        <w:t>P</w:t>
      </w:r>
      <w:r w:rsidRPr="00652B58">
        <w:rPr>
          <w:rFonts w:ascii="Arial" w:hAnsi="Arial" w:cs="Arial"/>
          <w:sz w:val="24"/>
          <w:szCs w:val="24"/>
        </w:rPr>
        <w:t>rogramme, to develop personal and professional skills for colleagues. Colleagues want development opportunities and progression routes, and to realise their potential in a formal way</w:t>
      </w:r>
      <w:r w:rsidR="00A46376">
        <w:rPr>
          <w:rFonts w:ascii="Arial" w:hAnsi="Arial" w:cs="Arial"/>
          <w:sz w:val="24"/>
          <w:szCs w:val="24"/>
        </w:rPr>
        <w:t>. We plan to</w:t>
      </w:r>
      <w:r w:rsidRPr="00652B58">
        <w:rPr>
          <w:rFonts w:ascii="Arial" w:hAnsi="Arial" w:cs="Arial"/>
          <w:sz w:val="24"/>
          <w:szCs w:val="24"/>
        </w:rPr>
        <w:t xml:space="preserve"> implement programmes and opportunities to support this idea, and our Learning and Development team are enthusiastic and knowledgeable about bringing this to fruition, in collaboration with our Directorate Equality Groups input. </w:t>
      </w:r>
    </w:p>
    <w:p w14:paraId="22AC0989" w14:textId="6BD213C0" w:rsidR="00652B58" w:rsidRPr="00002501" w:rsidRDefault="00652B58" w:rsidP="00652B58">
      <w:pPr>
        <w:rPr>
          <w:rFonts w:ascii="Arial" w:hAnsi="Arial" w:cs="Arial"/>
          <w:sz w:val="24"/>
          <w:szCs w:val="24"/>
        </w:rPr>
      </w:pPr>
      <w:r w:rsidRPr="00002501">
        <w:rPr>
          <w:rFonts w:ascii="Arial" w:hAnsi="Arial" w:cs="Arial"/>
          <w:sz w:val="24"/>
          <w:szCs w:val="24"/>
        </w:rPr>
        <w:t>As part of our commitment and statutory requirement for reporting, this annual report captures key work towards the objectives from our EDI Strategy. This report will be reviewed and published annually in line with our Public Sector Equality Duty, and will contain the objectives we have developed, highlighting the work achieved, and steps taken so far in the first year</w:t>
      </w:r>
      <w:r w:rsidR="00A46376" w:rsidRPr="00002501">
        <w:rPr>
          <w:rFonts w:ascii="Arial" w:hAnsi="Arial" w:cs="Arial"/>
          <w:sz w:val="24"/>
          <w:szCs w:val="24"/>
        </w:rPr>
        <w:t>’</w:t>
      </w:r>
      <w:r w:rsidRPr="00002501">
        <w:rPr>
          <w:rFonts w:ascii="Arial" w:hAnsi="Arial" w:cs="Arial"/>
          <w:sz w:val="24"/>
          <w:szCs w:val="24"/>
        </w:rPr>
        <w:t>s delivery. This report will also contain the demographic data information available from our workforce. Highlight information, alongside a data narrative can be found within this report and in the contents table section.</w:t>
      </w:r>
    </w:p>
    <w:p w14:paraId="3CF689D6" w14:textId="77777777" w:rsidR="00652B58" w:rsidRPr="00002501" w:rsidRDefault="00652B58" w:rsidP="00652B58">
      <w:pPr>
        <w:rPr>
          <w:rFonts w:ascii="Arial" w:hAnsi="Arial" w:cs="Arial"/>
          <w:sz w:val="24"/>
          <w:szCs w:val="24"/>
        </w:rPr>
      </w:pPr>
      <w:r w:rsidRPr="00002501">
        <w:rPr>
          <w:rFonts w:ascii="Arial" w:hAnsi="Arial" w:cs="Arial"/>
          <w:sz w:val="24"/>
          <w:szCs w:val="24"/>
        </w:rPr>
        <w:t xml:space="preserve">We acknowledge that whilst we want to move this work forward at pace, as a refreshed model of EDI across the council in 2022, we have actionable, </w:t>
      </w:r>
      <w:proofErr w:type="gramStart"/>
      <w:r w:rsidRPr="00002501">
        <w:rPr>
          <w:rFonts w:ascii="Arial" w:hAnsi="Arial" w:cs="Arial"/>
          <w:sz w:val="24"/>
          <w:szCs w:val="24"/>
        </w:rPr>
        <w:t>realistic</w:t>
      </w:r>
      <w:proofErr w:type="gramEnd"/>
      <w:r w:rsidRPr="00002501">
        <w:rPr>
          <w:rFonts w:ascii="Arial" w:hAnsi="Arial" w:cs="Arial"/>
          <w:sz w:val="24"/>
          <w:szCs w:val="24"/>
        </w:rPr>
        <w:t xml:space="preserve"> and achievable plans to ensure we meet our objectives by September 2024.</w:t>
      </w:r>
    </w:p>
    <w:p w14:paraId="5912B201" w14:textId="77777777" w:rsidR="00652B58" w:rsidRPr="00002501" w:rsidRDefault="00652B58" w:rsidP="00652B58">
      <w:pPr>
        <w:rPr>
          <w:rFonts w:ascii="Arial" w:hAnsi="Arial" w:cs="Arial"/>
          <w:sz w:val="24"/>
          <w:szCs w:val="24"/>
        </w:rPr>
      </w:pPr>
      <w:r w:rsidRPr="00002501">
        <w:rPr>
          <w:rFonts w:ascii="Arial" w:hAnsi="Arial" w:cs="Arial"/>
          <w:sz w:val="24"/>
          <w:szCs w:val="24"/>
        </w:rPr>
        <w:t xml:space="preserve">One way in which we will measure the changes across out workforce will be by capturing information from the yearly performance reviews from staff. Questions added into the review last year (2023) will capture how colleagues feel about the culture, </w:t>
      </w:r>
      <w:proofErr w:type="gramStart"/>
      <w:r w:rsidRPr="00002501">
        <w:rPr>
          <w:rFonts w:ascii="Arial" w:hAnsi="Arial" w:cs="Arial"/>
          <w:sz w:val="24"/>
          <w:szCs w:val="24"/>
        </w:rPr>
        <w:t>inclusion</w:t>
      </w:r>
      <w:proofErr w:type="gramEnd"/>
      <w:r w:rsidRPr="00002501">
        <w:rPr>
          <w:rFonts w:ascii="Arial" w:hAnsi="Arial" w:cs="Arial"/>
          <w:sz w:val="24"/>
          <w:szCs w:val="24"/>
        </w:rPr>
        <w:t xml:space="preserve"> and sense of belonging at work. This will be analysed and reviewed yearly going forward.</w:t>
      </w:r>
    </w:p>
    <w:p w14:paraId="3D43B358" w14:textId="77777777" w:rsidR="00652B58" w:rsidRPr="00652B58" w:rsidRDefault="00652B58" w:rsidP="00652B58">
      <w:pPr>
        <w:rPr>
          <w:rFonts w:ascii="Arial" w:hAnsi="Arial" w:cs="Arial"/>
          <w:sz w:val="24"/>
          <w:szCs w:val="24"/>
        </w:rPr>
      </w:pPr>
    </w:p>
    <w:p w14:paraId="69440EC8" w14:textId="77777777" w:rsidR="00652B58" w:rsidRPr="00652B58" w:rsidRDefault="00652B58" w:rsidP="00652B58">
      <w:pPr>
        <w:rPr>
          <w:rFonts w:ascii="Arial" w:hAnsi="Arial" w:cs="Arial"/>
          <w:sz w:val="24"/>
          <w:szCs w:val="24"/>
        </w:rPr>
      </w:pPr>
      <w:r w:rsidRPr="00652B58">
        <w:rPr>
          <w:rFonts w:ascii="Arial" w:hAnsi="Arial" w:cs="Arial"/>
          <w:sz w:val="24"/>
          <w:szCs w:val="24"/>
        </w:rPr>
        <w:t xml:space="preserve">To support colleagues who voices are seldom heard at the authority, or those who are in the minority of our workforce, and to drive further platforms and routes to decision making and collaboration, we have planned to launch and develop our staff networks. In the summer, we successfully launched a staff network for those who identify as LGBTQ+ (lesbian, gay, bisexual, transgender, questioning, and all and every sexual orientation other than straight, including gender identities such as non-binary or gender non-conforming staff). The network is passionate, engaged and committed to improving the workplace and outcomes for LGBTQ+ staff, who are a minority across the council, and especially at senior levels of the council. Sharing a safe space to discuss experiences, make suggestions for leadership teams, and contribute to the effective EDI work from perspectives of lived experience is vital to creating a workplace where everyone feels they belong, is valued, listened </w:t>
      </w:r>
      <w:proofErr w:type="gramStart"/>
      <w:r w:rsidRPr="00652B58">
        <w:rPr>
          <w:rFonts w:ascii="Arial" w:hAnsi="Arial" w:cs="Arial"/>
          <w:sz w:val="24"/>
          <w:szCs w:val="24"/>
        </w:rPr>
        <w:t>to</w:t>
      </w:r>
      <w:proofErr w:type="gramEnd"/>
      <w:r w:rsidRPr="00652B58">
        <w:rPr>
          <w:rFonts w:ascii="Arial" w:hAnsi="Arial" w:cs="Arial"/>
          <w:sz w:val="24"/>
          <w:szCs w:val="24"/>
        </w:rPr>
        <w:t xml:space="preserve"> and respected and can be themselves at work.</w:t>
      </w:r>
    </w:p>
    <w:p w14:paraId="3D4A0920" w14:textId="71D09598" w:rsidR="000D2F9B" w:rsidRPr="00652B58" w:rsidRDefault="00652B58" w:rsidP="000D2F9B">
      <w:pPr>
        <w:rPr>
          <w:rFonts w:ascii="Arial" w:hAnsi="Arial" w:cs="Arial"/>
          <w:sz w:val="24"/>
          <w:szCs w:val="24"/>
        </w:rPr>
      </w:pPr>
      <w:r w:rsidRPr="00652B58">
        <w:rPr>
          <w:rFonts w:ascii="Arial" w:hAnsi="Arial" w:cs="Arial"/>
          <w:sz w:val="24"/>
          <w:szCs w:val="24"/>
        </w:rPr>
        <w:t xml:space="preserve">Following the triumph of a proactive and well-attended staff network launch, we have seen the benefits for other groups in a similar format and in </w:t>
      </w:r>
      <w:r w:rsidR="00A46376">
        <w:rPr>
          <w:rFonts w:ascii="Arial" w:hAnsi="Arial" w:cs="Arial"/>
          <w:sz w:val="24"/>
          <w:szCs w:val="24"/>
        </w:rPr>
        <w:t>A</w:t>
      </w:r>
      <w:r w:rsidRPr="00652B58">
        <w:rPr>
          <w:rFonts w:ascii="Arial" w:hAnsi="Arial" w:cs="Arial"/>
          <w:sz w:val="24"/>
          <w:szCs w:val="24"/>
        </w:rPr>
        <w:t>utumn 2023</w:t>
      </w:r>
      <w:r w:rsidR="00A46376">
        <w:rPr>
          <w:rFonts w:ascii="Arial" w:hAnsi="Arial" w:cs="Arial"/>
          <w:sz w:val="24"/>
          <w:szCs w:val="24"/>
        </w:rPr>
        <w:t>,</w:t>
      </w:r>
      <w:r w:rsidRPr="00652B58">
        <w:rPr>
          <w:rFonts w:ascii="Arial" w:hAnsi="Arial" w:cs="Arial"/>
          <w:sz w:val="24"/>
          <w:szCs w:val="24"/>
        </w:rPr>
        <w:t xml:space="preserve"> launched our Disability Staff Network. Our plans to platform marginalized voices and aid better inclusion, will continue with the launch of several other groups in the next year. These groups are supported and encouraged from our senior leadership, and time and energy </w:t>
      </w:r>
      <w:r w:rsidR="006546A2" w:rsidRPr="00652B58">
        <w:rPr>
          <w:rFonts w:ascii="Arial" w:hAnsi="Arial" w:cs="Arial"/>
          <w:sz w:val="24"/>
          <w:szCs w:val="24"/>
        </w:rPr>
        <w:t>are</w:t>
      </w:r>
      <w:r w:rsidRPr="00652B58">
        <w:rPr>
          <w:rFonts w:ascii="Arial" w:hAnsi="Arial" w:cs="Arial"/>
          <w:sz w:val="24"/>
          <w:szCs w:val="24"/>
        </w:rPr>
        <w:t xml:space="preserve"> displayed from all involved.</w:t>
      </w:r>
      <w:r w:rsidR="000D2F9B">
        <w:rPr>
          <w:rFonts w:ascii="Arial" w:hAnsi="Arial" w:cs="Arial"/>
          <w:sz w:val="24"/>
          <w:szCs w:val="24"/>
        </w:rPr>
        <w:t xml:space="preserve"> </w:t>
      </w:r>
      <w:r w:rsidR="006102BD">
        <w:rPr>
          <w:rFonts w:ascii="Arial" w:hAnsi="Arial" w:cs="Arial"/>
          <w:sz w:val="24"/>
          <w:szCs w:val="24"/>
        </w:rPr>
        <w:t>A</w:t>
      </w:r>
      <w:r w:rsidR="000D2F9B">
        <w:rPr>
          <w:rFonts w:ascii="Arial" w:hAnsi="Arial" w:cs="Arial"/>
          <w:sz w:val="24"/>
          <w:szCs w:val="24"/>
        </w:rPr>
        <w:t xml:space="preserve"> few comments </w:t>
      </w:r>
      <w:r w:rsidR="006102BD">
        <w:rPr>
          <w:rFonts w:ascii="Arial" w:hAnsi="Arial" w:cs="Arial"/>
          <w:sz w:val="24"/>
          <w:szCs w:val="24"/>
        </w:rPr>
        <w:t xml:space="preserve">from our </w:t>
      </w:r>
      <w:r w:rsidR="000D2F9B">
        <w:rPr>
          <w:rFonts w:ascii="Arial" w:hAnsi="Arial" w:cs="Arial"/>
          <w:sz w:val="24"/>
          <w:szCs w:val="24"/>
        </w:rPr>
        <w:t xml:space="preserve">Staff Networks </w:t>
      </w:r>
      <w:r w:rsidR="006102BD">
        <w:rPr>
          <w:rFonts w:ascii="Arial" w:hAnsi="Arial" w:cs="Arial"/>
          <w:sz w:val="24"/>
          <w:szCs w:val="24"/>
        </w:rPr>
        <w:t>are included below</w:t>
      </w:r>
      <w:r w:rsidR="000D2F9B" w:rsidRPr="00652B58">
        <w:rPr>
          <w:rFonts w:ascii="Arial" w:hAnsi="Arial" w:cs="Arial"/>
          <w:sz w:val="24"/>
          <w:szCs w:val="24"/>
        </w:rPr>
        <w:t>:</w:t>
      </w:r>
    </w:p>
    <w:p w14:paraId="764BD5D0" w14:textId="77777777" w:rsidR="000D2F9B" w:rsidRPr="00002501" w:rsidRDefault="000D2F9B" w:rsidP="000D2F9B">
      <w:pPr>
        <w:rPr>
          <w:rFonts w:ascii="Arial" w:hAnsi="Arial" w:cs="Arial"/>
        </w:rPr>
      </w:pPr>
      <w:r w:rsidRPr="00002501">
        <w:rPr>
          <w:rFonts w:ascii="Arial" w:hAnsi="Arial" w:cs="Arial"/>
        </w:rPr>
        <w:lastRenderedPageBreak/>
        <w:t>“Having a Disability Staff Network has been one of the most impactful things for me at the workplace because the initiative makes me feel like I have a voice, a safe space, and a forum to share my concerns and experiences without being judged. This network has made me feel more valued and appreciated for everything I bring to the table being a differently abled person.”</w:t>
      </w:r>
    </w:p>
    <w:p w14:paraId="0B31C6AE" w14:textId="3D40B953" w:rsidR="000D2F9B" w:rsidRPr="00002501" w:rsidRDefault="000D2F9B" w:rsidP="000D2F9B">
      <w:pPr>
        <w:rPr>
          <w:rFonts w:ascii="Arial" w:hAnsi="Arial" w:cs="Arial"/>
          <w:sz w:val="24"/>
          <w:szCs w:val="24"/>
        </w:rPr>
      </w:pPr>
      <w:r w:rsidRPr="00002501">
        <w:rPr>
          <w:rFonts w:ascii="Arial" w:hAnsi="Arial" w:cs="Arial"/>
        </w:rPr>
        <w:t>“There is the natural feeling comradery of being with a group of people that ‘get it’, but there is also the feeling that the organisation wants to listen and understand what is important to us, and how their decisions may impact different communities. I only wish more people would join us.”</w:t>
      </w:r>
    </w:p>
    <w:p w14:paraId="36C8C420" w14:textId="2703F239" w:rsidR="000D2F9B" w:rsidRPr="00002501" w:rsidRDefault="000D2F9B" w:rsidP="000D2F9B">
      <w:pPr>
        <w:rPr>
          <w:rFonts w:ascii="Arial" w:hAnsi="Arial" w:cs="Arial"/>
        </w:rPr>
      </w:pPr>
      <w:r w:rsidRPr="00002501">
        <w:rPr>
          <w:rFonts w:ascii="Arial" w:hAnsi="Arial" w:cs="Arial"/>
        </w:rPr>
        <w:t xml:space="preserve">“For quite some time I had wanted there to be an LGBTQ+ Staff Network so it’s great that WCC finally has one. Not only for new staff to feel welcome, but also those of us who have worked at the organisation for </w:t>
      </w:r>
      <w:proofErr w:type="gramStart"/>
      <w:r w:rsidRPr="00002501">
        <w:rPr>
          <w:rFonts w:ascii="Arial" w:hAnsi="Arial" w:cs="Arial"/>
        </w:rPr>
        <w:t>a number of</w:t>
      </w:r>
      <w:proofErr w:type="gramEnd"/>
      <w:r w:rsidRPr="00002501">
        <w:rPr>
          <w:rFonts w:ascii="Arial" w:hAnsi="Arial" w:cs="Arial"/>
        </w:rPr>
        <w:t xml:space="preserve"> years. I’m excited to see what the group can achieve in the future and how WCC can become an even more inclusive employer.”</w:t>
      </w:r>
    </w:p>
    <w:p w14:paraId="2D909A37" w14:textId="5C1301F5" w:rsidR="000D2F9B" w:rsidRPr="00002501" w:rsidRDefault="000D2F9B" w:rsidP="000D2F9B">
      <w:pPr>
        <w:rPr>
          <w:rFonts w:ascii="Arial" w:hAnsi="Arial" w:cs="Arial"/>
        </w:rPr>
      </w:pPr>
      <w:r w:rsidRPr="00002501">
        <w:rPr>
          <w:rFonts w:ascii="Arial" w:hAnsi="Arial" w:cs="Arial"/>
        </w:rPr>
        <w:t>“I value the opportunity to be part of the WCC Disability Staff Network. This forum provides a safe space to talk to others with shared experiences and understanding. It enables those colleagues who identify as disabled or as having a disability, in WCC and WCF, to have a collective voice, identifying and raising awareness of specific issues and challenges at work and bringing forward suggestions. It is also a fantastic way to seek informal support and to learn from others. Thank you for this opportunity!”</w:t>
      </w:r>
    </w:p>
    <w:p w14:paraId="00D99CD3" w14:textId="77777777" w:rsidR="00002501" w:rsidRDefault="00002501" w:rsidP="00652B58">
      <w:pPr>
        <w:pStyle w:val="NormalWeb"/>
        <w:shd w:val="clear" w:color="auto" w:fill="FFFFFF"/>
        <w:rPr>
          <w:rFonts w:ascii="Arial" w:hAnsi="Arial" w:cs="Arial"/>
        </w:rPr>
      </w:pPr>
    </w:p>
    <w:p w14:paraId="4733D251" w14:textId="1FC83508" w:rsidR="00652B58" w:rsidRPr="00652B58" w:rsidRDefault="00652B58" w:rsidP="00652B58">
      <w:pPr>
        <w:pStyle w:val="NormalWeb"/>
        <w:shd w:val="clear" w:color="auto" w:fill="FFFFFF"/>
        <w:rPr>
          <w:rFonts w:ascii="Arial" w:hAnsi="Arial" w:cs="Arial"/>
        </w:rPr>
      </w:pPr>
      <w:r w:rsidRPr="00652B58">
        <w:rPr>
          <w:rFonts w:ascii="Arial" w:hAnsi="Arial" w:cs="Arial"/>
        </w:rPr>
        <w:t xml:space="preserve">In July, we signed the Business </w:t>
      </w:r>
      <w:r w:rsidR="008D13CF" w:rsidRPr="00652B58">
        <w:rPr>
          <w:rFonts w:ascii="Arial" w:hAnsi="Arial" w:cs="Arial"/>
        </w:rPr>
        <w:t>in</w:t>
      </w:r>
      <w:r w:rsidRPr="00652B58">
        <w:rPr>
          <w:rFonts w:ascii="Arial" w:hAnsi="Arial" w:cs="Arial"/>
        </w:rPr>
        <w:t xml:space="preserve"> The Community, Race at Work Charter. A proud signatory amongst 900 other organisations, including a wide range of other progressive local and neighbouring councils. Signing the Charter means taking practical steps to ensure workplaces are tackling barriers that Black, Asian, Mixed </w:t>
      </w:r>
      <w:proofErr w:type="gramStart"/>
      <w:r w:rsidRPr="00652B58">
        <w:rPr>
          <w:rFonts w:ascii="Arial" w:hAnsi="Arial" w:cs="Arial"/>
        </w:rPr>
        <w:t>Raced</w:t>
      </w:r>
      <w:proofErr w:type="gramEnd"/>
      <w:r w:rsidRPr="00652B58">
        <w:rPr>
          <w:rFonts w:ascii="Arial" w:hAnsi="Arial" w:cs="Arial"/>
        </w:rPr>
        <w:t xml:space="preserve"> and other ethnically diverse people face in recruitment and progression and that their organisations are representative of British society today. As a signatory of the charter, we are committing to improving access, outcomes and inclusion for colleagues and residents across the county. </w:t>
      </w:r>
    </w:p>
    <w:p w14:paraId="2A185979" w14:textId="72867D53" w:rsidR="00652B58" w:rsidRPr="00652B58" w:rsidRDefault="00652B58" w:rsidP="00652B58">
      <w:pPr>
        <w:pStyle w:val="NormalWeb"/>
        <w:shd w:val="clear" w:color="auto" w:fill="FFFFFF"/>
        <w:rPr>
          <w:rFonts w:ascii="Arial" w:hAnsi="Arial" w:cs="Arial"/>
        </w:rPr>
      </w:pPr>
      <w:r w:rsidRPr="00652B58">
        <w:rPr>
          <w:rFonts w:ascii="Arial" w:hAnsi="Arial" w:cs="Arial"/>
        </w:rPr>
        <w:t xml:space="preserve">We will map out how we will work towards better inclusion and representation through </w:t>
      </w:r>
      <w:proofErr w:type="gramStart"/>
      <w:r w:rsidRPr="00652B58">
        <w:rPr>
          <w:rFonts w:ascii="Arial" w:hAnsi="Arial" w:cs="Arial"/>
        </w:rPr>
        <w:t>a number of</w:t>
      </w:r>
      <w:proofErr w:type="gramEnd"/>
      <w:r w:rsidRPr="00652B58">
        <w:rPr>
          <w:rFonts w:ascii="Arial" w:hAnsi="Arial" w:cs="Arial"/>
        </w:rPr>
        <w:t xml:space="preserve"> actions that align with the objectives in the charter, and this will be reported </w:t>
      </w:r>
      <w:r w:rsidR="00002501">
        <w:rPr>
          <w:rFonts w:ascii="Arial" w:hAnsi="Arial" w:cs="Arial"/>
        </w:rPr>
        <w:t xml:space="preserve">on </w:t>
      </w:r>
      <w:r w:rsidRPr="00652B58">
        <w:rPr>
          <w:rFonts w:ascii="Arial" w:hAnsi="Arial" w:cs="Arial"/>
        </w:rPr>
        <w:t>in our next Equality, Diversity and Inclusivity (EDI) Annual Report.</w:t>
      </w:r>
    </w:p>
    <w:p w14:paraId="611DC06C" w14:textId="32CCFA90" w:rsidR="008814EE" w:rsidRPr="008814EE" w:rsidRDefault="008814EE" w:rsidP="008814EE">
      <w:pPr>
        <w:pBdr>
          <w:top w:val="nil"/>
          <w:left w:val="nil"/>
          <w:bottom w:val="nil"/>
          <w:right w:val="nil"/>
          <w:between w:val="nil"/>
        </w:pBdr>
        <w:spacing w:after="120"/>
        <w:ind w:right="7"/>
        <w:rPr>
          <w:rFonts w:ascii="Calibri Light" w:eastAsia="Calibri Light" w:hAnsi="Calibri Light" w:cs="Calibri Light"/>
          <w:color w:val="000000"/>
          <w:kern w:val="0"/>
          <w:sz w:val="24"/>
          <w:szCs w:val="24"/>
          <w:lang w:val="en-US" w:eastAsia="en-GB"/>
          <w14:ligatures w14:val="none"/>
        </w:rPr>
      </w:pPr>
      <w:r w:rsidRPr="008814EE">
        <w:rPr>
          <w:rFonts w:ascii="Arial" w:eastAsia="Arial" w:hAnsi="Arial" w:cs="Arial"/>
          <w:noProof/>
          <w:color w:val="000000"/>
          <w:kern w:val="0"/>
          <w:szCs w:val="28"/>
          <w:lang w:val="en-US" w:eastAsia="en-GB"/>
          <w14:ligatures w14:val="none"/>
        </w:rPr>
        <mc:AlternateContent>
          <mc:Choice Requires="wps">
            <w:drawing>
              <wp:anchor distT="0" distB="0" distL="114300" distR="114300" simplePos="0" relativeHeight="251662336" behindDoc="1" locked="0" layoutInCell="1" allowOverlap="1" wp14:anchorId="2098B2A0" wp14:editId="1D096757">
                <wp:simplePos x="0" y="0"/>
                <wp:positionH relativeFrom="margin">
                  <wp:posOffset>-143510</wp:posOffset>
                </wp:positionH>
                <wp:positionV relativeFrom="paragraph">
                  <wp:posOffset>189865</wp:posOffset>
                </wp:positionV>
                <wp:extent cx="6221095" cy="899160"/>
                <wp:effectExtent l="0" t="0" r="8255" b="0"/>
                <wp:wrapNone/>
                <wp:docPr id="19"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1095" cy="899160"/>
                        </a:xfrm>
                        <a:prstGeom prst="rect">
                          <a:avLst/>
                        </a:prstGeom>
                        <a:solidFill>
                          <a:sysClr val="window" lastClr="FFFFFF"/>
                        </a:solidFill>
                        <a:ln w="6350">
                          <a:noFill/>
                        </a:ln>
                      </wps:spPr>
                      <wps:txbx>
                        <w:txbxContent>
                          <w:p w14:paraId="323A64EE" w14:textId="77777777" w:rsidR="008814EE" w:rsidRDefault="008814EE" w:rsidP="008814EE">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8B2A0" id="Text Box 19" o:spid="_x0000_s1028" type="#_x0000_t202" alt="&quot;&quot;" style="position:absolute;margin-left:-11.3pt;margin-top:14.95pt;width:489.85pt;height:70.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" fillcolor="window" stroked="f" strokeweight=".5pt">
                <v:textbox>
                  <w:txbxContent>
                    <w:p w14:paraId="323A64EE" w14:textId="77777777" w:rsidR="008814EE" w:rsidRDefault="008814EE" w:rsidP="008814EE">
                      <w:pPr>
                        <w:shd w:val="clear" w:color="auto" w:fill="A8D08D" w:themeFill="accent6" w:themeFillTint="99"/>
                      </w:pPr>
                    </w:p>
                  </w:txbxContent>
                </v:textbox>
                <w10:wrap anchorx="margin"/>
              </v:shape>
            </w:pict>
          </mc:Fallback>
        </mc:AlternateContent>
      </w:r>
    </w:p>
    <w:p w14:paraId="4D6BE300" w14:textId="65CF4D28" w:rsidR="008814EE" w:rsidRPr="008814EE" w:rsidRDefault="008814EE" w:rsidP="008814EE">
      <w:pPr>
        <w:pBdr>
          <w:top w:val="nil"/>
          <w:left w:val="nil"/>
          <w:bottom w:val="nil"/>
          <w:right w:val="nil"/>
          <w:between w:val="nil"/>
        </w:pBdr>
        <w:spacing w:before="240" w:after="240" w:line="240" w:lineRule="auto"/>
        <w:ind w:right="7"/>
        <w:outlineLvl w:val="2"/>
        <w:rPr>
          <w:rFonts w:ascii="Arial" w:eastAsia="Arial" w:hAnsi="Arial" w:cs="Arial"/>
          <w:color w:val="000000"/>
          <w:kern w:val="0"/>
          <w:sz w:val="28"/>
          <w:szCs w:val="28"/>
          <w:lang w:val="en-US" w:eastAsia="en-GB"/>
          <w14:ligatures w14:val="none"/>
        </w:rPr>
      </w:pPr>
      <w:bookmarkStart w:id="46" w:name="_Toc148344695"/>
      <w:bookmarkStart w:id="47" w:name="_Toc149550273"/>
      <w:bookmarkStart w:id="48" w:name="_Toc159530485"/>
      <w:r w:rsidRPr="008814EE">
        <w:rPr>
          <w:rFonts w:ascii="Arial" w:eastAsia="Arial" w:hAnsi="Arial" w:cs="Arial"/>
          <w:color w:val="000000"/>
          <w:kern w:val="0"/>
          <w:sz w:val="28"/>
          <w:szCs w:val="28"/>
          <w:lang w:val="en-US" w:eastAsia="en-GB"/>
          <w14:ligatures w14:val="none"/>
        </w:rPr>
        <w:t xml:space="preserve">Equality Objective 3: </w:t>
      </w:r>
      <w:bookmarkEnd w:id="46"/>
      <w:bookmarkEnd w:id="47"/>
      <w:r w:rsidRPr="008814EE">
        <w:rPr>
          <w:rFonts w:ascii="Arial" w:eastAsia="Arial" w:hAnsi="Arial" w:cs="Arial"/>
          <w:color w:val="000000"/>
          <w:kern w:val="0"/>
          <w:sz w:val="28"/>
          <w:szCs w:val="36"/>
          <w:lang w:val="en-US" w:eastAsia="en-GB"/>
          <w14:ligatures w14:val="none"/>
        </w:rPr>
        <w:t xml:space="preserve">Ensure fair, positive, and proactive measures are taken to attract and retain diverse talent and skills, and development planning is in place for future </w:t>
      </w:r>
      <w:bookmarkEnd w:id="48"/>
      <w:r w:rsidR="006546A2" w:rsidRPr="008814EE">
        <w:rPr>
          <w:rFonts w:ascii="Arial" w:eastAsia="Arial" w:hAnsi="Arial" w:cs="Arial"/>
          <w:color w:val="000000"/>
          <w:kern w:val="0"/>
          <w:sz w:val="28"/>
          <w:szCs w:val="36"/>
          <w:lang w:val="en-US" w:eastAsia="en-GB"/>
          <w14:ligatures w14:val="none"/>
        </w:rPr>
        <w:t>leaders.</w:t>
      </w:r>
    </w:p>
    <w:p w14:paraId="1C7D31E2" w14:textId="7C4B5E88" w:rsidR="008814EE" w:rsidRPr="005C63F0" w:rsidRDefault="008814EE" w:rsidP="005C63F0">
      <w:pPr>
        <w:pStyle w:val="ListParagraph"/>
        <w:numPr>
          <w:ilvl w:val="0"/>
          <w:numId w:val="8"/>
        </w:numPr>
        <w:pBdr>
          <w:top w:val="nil"/>
          <w:left w:val="nil"/>
          <w:bottom w:val="nil"/>
          <w:right w:val="nil"/>
          <w:between w:val="nil"/>
        </w:pBdr>
        <w:spacing w:before="240" w:after="240"/>
        <w:ind w:right="7"/>
        <w:outlineLvl w:val="2"/>
        <w:rPr>
          <w:rFonts w:ascii="Arial" w:eastAsia="Arial" w:hAnsi="Arial" w:cs="Arial"/>
          <w:color w:val="000000"/>
          <w:sz w:val="24"/>
          <w:szCs w:val="24"/>
          <w:lang w:eastAsia="en-GB"/>
        </w:rPr>
      </w:pPr>
      <w:bookmarkStart w:id="49" w:name="_Toc148344696"/>
      <w:bookmarkStart w:id="50" w:name="_Toc149550274"/>
      <w:bookmarkStart w:id="51" w:name="_Toc152675185"/>
      <w:bookmarkStart w:id="52" w:name="_Toc159530486"/>
      <w:r w:rsidRPr="005C63F0">
        <w:rPr>
          <w:rFonts w:ascii="Arial" w:eastAsia="Arial" w:hAnsi="Arial" w:cs="Arial"/>
          <w:color w:val="000000"/>
          <w:sz w:val="24"/>
          <w:szCs w:val="24"/>
          <w:lang w:eastAsia="en-GB"/>
        </w:rPr>
        <w:t>Removing barriers within our recruitment process</w:t>
      </w:r>
      <w:bookmarkEnd w:id="49"/>
      <w:bookmarkEnd w:id="50"/>
      <w:bookmarkEnd w:id="51"/>
      <w:bookmarkEnd w:id="52"/>
      <w:r w:rsidRPr="005C63F0">
        <w:rPr>
          <w:rFonts w:ascii="Arial" w:eastAsia="Arial" w:hAnsi="Arial" w:cs="Arial"/>
          <w:color w:val="000000"/>
          <w:sz w:val="24"/>
          <w:szCs w:val="24"/>
          <w:lang w:eastAsia="en-GB"/>
        </w:rPr>
        <w:t xml:space="preserve"> </w:t>
      </w:r>
    </w:p>
    <w:p w14:paraId="09EF7D3A" w14:textId="1ABFE3A3" w:rsidR="008814EE" w:rsidRPr="005C63F0" w:rsidRDefault="008814EE" w:rsidP="005C63F0">
      <w:pPr>
        <w:pStyle w:val="ListParagraph"/>
        <w:numPr>
          <w:ilvl w:val="0"/>
          <w:numId w:val="8"/>
        </w:numPr>
        <w:pBdr>
          <w:top w:val="nil"/>
          <w:left w:val="nil"/>
          <w:bottom w:val="nil"/>
          <w:right w:val="nil"/>
          <w:between w:val="nil"/>
        </w:pBdr>
        <w:spacing w:after="120"/>
        <w:ind w:right="7"/>
        <w:rPr>
          <w:rFonts w:ascii="Arial" w:eastAsia="Arial" w:hAnsi="Arial" w:cs="Arial"/>
          <w:color w:val="000000"/>
          <w:sz w:val="24"/>
          <w:szCs w:val="24"/>
          <w:lang w:eastAsia="en-GB"/>
        </w:rPr>
      </w:pPr>
      <w:r w:rsidRPr="005C63F0">
        <w:rPr>
          <w:rFonts w:ascii="Arial" w:eastAsia="Arial" w:hAnsi="Arial" w:cs="Arial"/>
          <w:color w:val="000000"/>
          <w:sz w:val="24"/>
          <w:szCs w:val="24"/>
          <w:lang w:eastAsia="en-GB"/>
        </w:rPr>
        <w:t xml:space="preserve">Attract skilled diverse talent to WCC </w:t>
      </w:r>
      <w:r w:rsidR="00BC4224">
        <w:rPr>
          <w:rFonts w:ascii="Arial" w:eastAsia="Arial" w:hAnsi="Arial" w:cs="Arial"/>
          <w:color w:val="000000"/>
          <w:sz w:val="24"/>
          <w:szCs w:val="24"/>
          <w:lang w:eastAsia="en-GB"/>
        </w:rPr>
        <w:t>and WCF</w:t>
      </w:r>
    </w:p>
    <w:p w14:paraId="32A5D76C" w14:textId="2B1DD492" w:rsidR="008814EE" w:rsidRPr="005C63F0" w:rsidRDefault="008814EE" w:rsidP="005C63F0">
      <w:pPr>
        <w:pStyle w:val="ListParagraph"/>
        <w:numPr>
          <w:ilvl w:val="0"/>
          <w:numId w:val="8"/>
        </w:numPr>
        <w:pBdr>
          <w:top w:val="nil"/>
          <w:left w:val="nil"/>
          <w:bottom w:val="nil"/>
          <w:right w:val="nil"/>
          <w:between w:val="nil"/>
        </w:pBdr>
        <w:spacing w:before="240" w:after="240"/>
        <w:ind w:right="7"/>
        <w:outlineLvl w:val="2"/>
        <w:rPr>
          <w:rFonts w:ascii="Arial" w:eastAsia="Arial" w:hAnsi="Arial" w:cs="Arial"/>
          <w:color w:val="000000"/>
          <w:sz w:val="24"/>
          <w:szCs w:val="24"/>
          <w:lang w:eastAsia="en-GB"/>
        </w:rPr>
      </w:pPr>
      <w:bookmarkStart w:id="53" w:name="_Toc148344697"/>
      <w:bookmarkStart w:id="54" w:name="_Toc149550275"/>
      <w:bookmarkStart w:id="55" w:name="_Toc152675186"/>
      <w:bookmarkStart w:id="56" w:name="_Toc159530487"/>
      <w:r w:rsidRPr="005C63F0">
        <w:rPr>
          <w:rFonts w:ascii="Arial" w:eastAsia="Arial" w:hAnsi="Arial" w:cs="Arial"/>
          <w:color w:val="000000"/>
          <w:sz w:val="24"/>
          <w:szCs w:val="24"/>
          <w:lang w:eastAsia="en-GB"/>
        </w:rPr>
        <w:t xml:space="preserve">Proactive future proofing and development opportunities for groups historically excluded, or who had barriers to leadership </w:t>
      </w:r>
      <w:bookmarkEnd w:id="53"/>
      <w:bookmarkEnd w:id="54"/>
      <w:bookmarkEnd w:id="55"/>
      <w:bookmarkEnd w:id="56"/>
      <w:r w:rsidR="006546A2" w:rsidRPr="005C63F0">
        <w:rPr>
          <w:rFonts w:ascii="Arial" w:eastAsia="Arial" w:hAnsi="Arial" w:cs="Arial"/>
          <w:color w:val="000000"/>
          <w:sz w:val="24"/>
          <w:szCs w:val="24"/>
          <w:lang w:eastAsia="en-GB"/>
        </w:rPr>
        <w:t>roles.</w:t>
      </w:r>
      <w:r w:rsidRPr="005C63F0">
        <w:rPr>
          <w:rFonts w:ascii="Arial" w:eastAsia="Arial" w:hAnsi="Arial" w:cs="Arial"/>
          <w:color w:val="000000"/>
          <w:sz w:val="24"/>
          <w:szCs w:val="24"/>
          <w:lang w:eastAsia="en-GB"/>
        </w:rPr>
        <w:t xml:space="preserve"> </w:t>
      </w:r>
    </w:p>
    <w:p w14:paraId="465CEDC3" w14:textId="77777777" w:rsidR="008814EE" w:rsidRPr="008F1D33" w:rsidRDefault="008814EE" w:rsidP="008814EE">
      <w:pPr>
        <w:pBdr>
          <w:top w:val="nil"/>
          <w:left w:val="nil"/>
          <w:bottom w:val="nil"/>
          <w:right w:val="nil"/>
          <w:between w:val="nil"/>
        </w:pBdr>
        <w:spacing w:after="120"/>
        <w:ind w:right="7"/>
        <w:rPr>
          <w:rFonts w:ascii="Arial" w:eastAsia="Calibri Light" w:hAnsi="Arial" w:cs="Arial"/>
          <w:color w:val="000000"/>
          <w:kern w:val="0"/>
          <w:sz w:val="24"/>
          <w:szCs w:val="24"/>
          <w:lang w:val="en-US" w:eastAsia="en-GB"/>
          <w14:ligatures w14:val="none"/>
        </w:rPr>
      </w:pPr>
    </w:p>
    <w:p w14:paraId="3791B005" w14:textId="77777777" w:rsidR="008F1D33" w:rsidRPr="008F1D33" w:rsidRDefault="008F1D33" w:rsidP="008F1D33">
      <w:pPr>
        <w:rPr>
          <w:rFonts w:ascii="Arial" w:hAnsi="Arial" w:cs="Arial"/>
          <w:sz w:val="24"/>
          <w:szCs w:val="24"/>
        </w:rPr>
      </w:pPr>
      <w:r w:rsidRPr="008F1D33">
        <w:rPr>
          <w:rFonts w:ascii="Arial" w:hAnsi="Arial" w:cs="Arial"/>
          <w:sz w:val="24"/>
          <w:szCs w:val="24"/>
        </w:rPr>
        <w:t xml:space="preserve">In early 2023, we established a working group across the HROD function, to review recruitment at the council. Looking at the process from job description, advert, </w:t>
      </w:r>
      <w:r w:rsidRPr="008F1D33">
        <w:rPr>
          <w:rFonts w:ascii="Arial" w:hAnsi="Arial" w:cs="Arial"/>
          <w:sz w:val="24"/>
          <w:szCs w:val="24"/>
        </w:rPr>
        <w:lastRenderedPageBreak/>
        <w:t xml:space="preserve">application portal and systems, data capture, through to job offers and onboarding of new starters. Whilst the work is an ongoing project to improve our recruitment journey and experience for applicants, many changes and suggestions have been </w:t>
      </w:r>
      <w:proofErr w:type="gramStart"/>
      <w:r w:rsidRPr="008F1D33">
        <w:rPr>
          <w:rFonts w:ascii="Arial" w:hAnsi="Arial" w:cs="Arial"/>
          <w:sz w:val="24"/>
          <w:szCs w:val="24"/>
        </w:rPr>
        <w:t>taken into account</w:t>
      </w:r>
      <w:proofErr w:type="gramEnd"/>
      <w:r w:rsidRPr="008F1D33">
        <w:rPr>
          <w:rFonts w:ascii="Arial" w:hAnsi="Arial" w:cs="Arial"/>
          <w:sz w:val="24"/>
          <w:szCs w:val="24"/>
        </w:rPr>
        <w:t xml:space="preserve"> and come to fruition. We have changed the demographic data categories asked within our equality monitoring to reflect those asked at the 2021 Census, to ensure we can use comparative data to drive better representation, we have shared additional information about our data, in this report. Our onboarding information has been amended to show colleagues our commitments to inclusion, we share our policy, strategy, framework, EDI groups and staff network support, along with links to our EDI Hub.</w:t>
      </w:r>
    </w:p>
    <w:p w14:paraId="6B1A775F" w14:textId="77777777" w:rsidR="008F1D33" w:rsidRPr="008F1D33" w:rsidRDefault="008F1D33" w:rsidP="008F1D33">
      <w:pPr>
        <w:rPr>
          <w:rFonts w:ascii="Arial" w:hAnsi="Arial" w:cs="Arial"/>
          <w:sz w:val="24"/>
          <w:szCs w:val="24"/>
        </w:rPr>
      </w:pPr>
      <w:r w:rsidRPr="008F1D33">
        <w:rPr>
          <w:rFonts w:ascii="Arial" w:hAnsi="Arial" w:cs="Arial"/>
          <w:sz w:val="24"/>
          <w:szCs w:val="24"/>
        </w:rPr>
        <w:t xml:space="preserve">The working group consists of our Head of HR, our recruitment manager and EDI teams, </w:t>
      </w:r>
      <w:proofErr w:type="gramStart"/>
      <w:r w:rsidRPr="008F1D33">
        <w:rPr>
          <w:rFonts w:ascii="Arial" w:hAnsi="Arial" w:cs="Arial"/>
          <w:sz w:val="24"/>
          <w:szCs w:val="24"/>
        </w:rPr>
        <w:t>data</w:t>
      </w:r>
      <w:proofErr w:type="gramEnd"/>
      <w:r w:rsidRPr="008F1D33">
        <w:rPr>
          <w:rFonts w:ascii="Arial" w:hAnsi="Arial" w:cs="Arial"/>
          <w:sz w:val="24"/>
          <w:szCs w:val="24"/>
        </w:rPr>
        <w:t xml:space="preserve"> and business analytic support, with input from ‘Inclusive Worcestershire’, colleagues with specialist or lived experience of Disability Confident schemes and the Armed Forces Covenant. The practical changes we have made have been to ensure that job descriptions are reviewed and updated, as well as widening the approach with advertising positions available.</w:t>
      </w:r>
    </w:p>
    <w:p w14:paraId="71626342" w14:textId="69E22424" w:rsidR="008F1D33" w:rsidRPr="008F1D33" w:rsidRDefault="008F1D33" w:rsidP="008F1D33">
      <w:pPr>
        <w:rPr>
          <w:rFonts w:ascii="Arial" w:eastAsia="Times New Roman" w:hAnsi="Arial" w:cs="Arial"/>
          <w:sz w:val="24"/>
          <w:szCs w:val="24"/>
        </w:rPr>
      </w:pPr>
      <w:r w:rsidRPr="008F1D33">
        <w:rPr>
          <w:rFonts w:ascii="Arial" w:eastAsia="Times New Roman" w:hAnsi="Arial" w:cs="Arial"/>
          <w:sz w:val="24"/>
          <w:szCs w:val="24"/>
        </w:rPr>
        <w:t>A highlight during this period, working towards objective 3, has been that o</w:t>
      </w:r>
      <w:r w:rsidRPr="008F1D33">
        <w:rPr>
          <w:rFonts w:ascii="Arial" w:hAnsi="Arial" w:cs="Arial"/>
          <w:sz w:val="24"/>
          <w:szCs w:val="24"/>
        </w:rPr>
        <w:t xml:space="preserve">ur talent and recruitment teams hold sessions for DWP service users from different areas to discuss the council as an employer of choice, showcasing what we can offer as well as sharing advice on job applications / CV writing, interview technique etc. </w:t>
      </w:r>
    </w:p>
    <w:p w14:paraId="6686BC9B" w14:textId="77777777" w:rsidR="008F1D33" w:rsidRPr="008F1D33" w:rsidRDefault="008F1D33" w:rsidP="008F1D33">
      <w:pPr>
        <w:rPr>
          <w:rFonts w:ascii="Arial" w:hAnsi="Arial" w:cs="Arial"/>
          <w:sz w:val="24"/>
          <w:szCs w:val="24"/>
        </w:rPr>
      </w:pPr>
      <w:r w:rsidRPr="008F1D33">
        <w:rPr>
          <w:rFonts w:ascii="Arial" w:hAnsi="Arial" w:cs="Arial"/>
          <w:sz w:val="24"/>
          <w:szCs w:val="24"/>
        </w:rPr>
        <w:t xml:space="preserve">The next phase of this project will be to use an anonymised and new version of our applicant tracker system, to ensure we are removing bias from the process of recruitment. </w:t>
      </w:r>
    </w:p>
    <w:p w14:paraId="59FE7A39" w14:textId="77777777" w:rsidR="008F1D33" w:rsidRPr="008F1D33" w:rsidRDefault="008F1D33" w:rsidP="008F1D33">
      <w:pPr>
        <w:rPr>
          <w:rFonts w:ascii="Arial" w:hAnsi="Arial" w:cs="Arial"/>
          <w:sz w:val="24"/>
          <w:szCs w:val="24"/>
        </w:rPr>
      </w:pPr>
    </w:p>
    <w:p w14:paraId="12A3B679" w14:textId="1BC0AF8F" w:rsidR="008F1D33" w:rsidRPr="008F1D33" w:rsidRDefault="008F1D33" w:rsidP="008F1D33">
      <w:pPr>
        <w:rPr>
          <w:rFonts w:ascii="Arial" w:hAnsi="Arial" w:cs="Arial"/>
          <w:sz w:val="24"/>
          <w:szCs w:val="24"/>
        </w:rPr>
      </w:pPr>
      <w:r w:rsidRPr="008F1D33">
        <w:rPr>
          <w:rFonts w:ascii="Arial" w:hAnsi="Arial" w:cs="Arial"/>
          <w:sz w:val="24"/>
          <w:szCs w:val="24"/>
          <w:lang w:val="en-US"/>
        </w:rPr>
        <w:t xml:space="preserve">The People </w:t>
      </w:r>
      <w:r w:rsidR="00A46376">
        <w:rPr>
          <w:rFonts w:ascii="Arial" w:hAnsi="Arial" w:cs="Arial"/>
          <w:sz w:val="24"/>
          <w:szCs w:val="24"/>
          <w:lang w:val="en-US"/>
        </w:rPr>
        <w:t>D</w:t>
      </w:r>
      <w:r w:rsidRPr="008F1D33">
        <w:rPr>
          <w:rFonts w:ascii="Arial" w:hAnsi="Arial" w:cs="Arial"/>
          <w:sz w:val="24"/>
          <w:szCs w:val="24"/>
          <w:lang w:val="en-US"/>
        </w:rPr>
        <w:t>irectorate have had success in commissioning an external specialist recruitment organisation to develop our microsite and provide a diverse range of social work professionals, this has enabled us to better serve the diverse communities we work with across social work provision. Understanding and responding appropriately to the needs and requirements of those whose culture, background and family environment are diverse has helped us work towards better outcomes and communication in the area.</w:t>
      </w:r>
    </w:p>
    <w:p w14:paraId="2D9C0AA9" w14:textId="351D529F" w:rsidR="008F1D33" w:rsidRPr="008F1D33" w:rsidRDefault="008F1D33" w:rsidP="008F1D33">
      <w:pPr>
        <w:rPr>
          <w:rFonts w:ascii="Arial" w:hAnsi="Arial" w:cs="Arial"/>
          <w:sz w:val="24"/>
          <w:szCs w:val="24"/>
        </w:rPr>
      </w:pPr>
      <w:r w:rsidRPr="008F1D33">
        <w:rPr>
          <w:rFonts w:ascii="Arial" w:hAnsi="Arial" w:cs="Arial"/>
          <w:sz w:val="24"/>
          <w:szCs w:val="24"/>
        </w:rPr>
        <w:t>In November 2022</w:t>
      </w:r>
      <w:r w:rsidR="00EC4B89">
        <w:rPr>
          <w:rFonts w:ascii="Arial" w:hAnsi="Arial" w:cs="Arial"/>
          <w:sz w:val="24"/>
          <w:szCs w:val="24"/>
        </w:rPr>
        <w:t>,</w:t>
      </w:r>
      <w:r w:rsidRPr="008F1D33">
        <w:rPr>
          <w:rFonts w:ascii="Arial" w:hAnsi="Arial" w:cs="Arial"/>
          <w:sz w:val="24"/>
          <w:szCs w:val="24"/>
        </w:rPr>
        <w:t xml:space="preserve"> we launched our EDI Hub, to provide online guidance to our colleagues, accessible at any time. There is information relating to our legal duties, policies, translation provision, events, resources, signposting for specific topics and a space where people can search for topics to enhance their knowledge.</w:t>
      </w:r>
    </w:p>
    <w:p w14:paraId="5651D2E7" w14:textId="1C46C16D" w:rsidR="008F1D33" w:rsidRPr="008F1D33" w:rsidRDefault="008F1D33" w:rsidP="008F1D33">
      <w:pPr>
        <w:rPr>
          <w:rFonts w:ascii="Arial" w:hAnsi="Arial" w:cs="Arial"/>
          <w:sz w:val="24"/>
          <w:szCs w:val="24"/>
        </w:rPr>
      </w:pPr>
      <w:r w:rsidRPr="008F1D33">
        <w:rPr>
          <w:rFonts w:ascii="Arial" w:hAnsi="Arial" w:cs="Arial"/>
          <w:sz w:val="24"/>
          <w:szCs w:val="24"/>
        </w:rPr>
        <w:t xml:space="preserve">Our </w:t>
      </w:r>
      <w:r w:rsidR="00EC4B89">
        <w:rPr>
          <w:rFonts w:ascii="Arial" w:hAnsi="Arial" w:cs="Arial"/>
          <w:sz w:val="24"/>
          <w:szCs w:val="24"/>
        </w:rPr>
        <w:t>D</w:t>
      </w:r>
      <w:r w:rsidRPr="008F1D33">
        <w:rPr>
          <w:rFonts w:ascii="Arial" w:hAnsi="Arial" w:cs="Arial"/>
          <w:sz w:val="24"/>
          <w:szCs w:val="24"/>
        </w:rPr>
        <w:t xml:space="preserve">irectorates of People, Communities, Economy &amp; Infrastructure, Public Health, and Worcestershire Children First have either developed themselves, or attended non-compulsory training and upskilling sessions relating to EDI. WCF hold regular discussions around awareness days for </w:t>
      </w:r>
      <w:proofErr w:type="gramStart"/>
      <w:r w:rsidRPr="008F1D33">
        <w:rPr>
          <w:rFonts w:ascii="Arial" w:hAnsi="Arial" w:cs="Arial"/>
          <w:sz w:val="24"/>
          <w:szCs w:val="24"/>
        </w:rPr>
        <w:t>a number of</w:t>
      </w:r>
      <w:proofErr w:type="gramEnd"/>
      <w:r w:rsidRPr="008F1D33">
        <w:rPr>
          <w:rFonts w:ascii="Arial" w:hAnsi="Arial" w:cs="Arial"/>
          <w:sz w:val="24"/>
          <w:szCs w:val="24"/>
        </w:rPr>
        <w:t xml:space="preserve"> topics such as: Holocaust </w:t>
      </w:r>
      <w:r w:rsidR="00EC4B89" w:rsidRPr="008F1D33">
        <w:rPr>
          <w:rFonts w:ascii="Arial" w:hAnsi="Arial" w:cs="Arial"/>
          <w:sz w:val="24"/>
          <w:szCs w:val="24"/>
        </w:rPr>
        <w:t>Memorial Day</w:t>
      </w:r>
      <w:r w:rsidRPr="008F1D33">
        <w:rPr>
          <w:rFonts w:ascii="Arial" w:hAnsi="Arial" w:cs="Arial"/>
          <w:sz w:val="24"/>
          <w:szCs w:val="24"/>
        </w:rPr>
        <w:t xml:space="preserve">, Braille awareness, LGBTQ+ </w:t>
      </w:r>
      <w:r w:rsidR="00EC4B89">
        <w:rPr>
          <w:rFonts w:ascii="Arial" w:hAnsi="Arial" w:cs="Arial"/>
          <w:sz w:val="24"/>
          <w:szCs w:val="24"/>
        </w:rPr>
        <w:t>H</w:t>
      </w:r>
      <w:r w:rsidRPr="008F1D33">
        <w:rPr>
          <w:rFonts w:ascii="Arial" w:hAnsi="Arial" w:cs="Arial"/>
          <w:sz w:val="24"/>
          <w:szCs w:val="24"/>
        </w:rPr>
        <w:t xml:space="preserve">istory </w:t>
      </w:r>
      <w:r w:rsidR="00EC4B89">
        <w:rPr>
          <w:rFonts w:ascii="Arial" w:hAnsi="Arial" w:cs="Arial"/>
          <w:sz w:val="24"/>
          <w:szCs w:val="24"/>
        </w:rPr>
        <w:t>M</w:t>
      </w:r>
      <w:r w:rsidRPr="008F1D33">
        <w:rPr>
          <w:rFonts w:ascii="Arial" w:hAnsi="Arial" w:cs="Arial"/>
          <w:sz w:val="24"/>
          <w:szCs w:val="24"/>
        </w:rPr>
        <w:t xml:space="preserve">onth, Fostering in the LGBTQ+ community, Gypsy, Roma and </w:t>
      </w:r>
      <w:r w:rsidR="00EC4B89">
        <w:rPr>
          <w:rFonts w:ascii="Arial" w:hAnsi="Arial" w:cs="Arial"/>
          <w:sz w:val="24"/>
          <w:szCs w:val="24"/>
        </w:rPr>
        <w:t>T</w:t>
      </w:r>
      <w:r w:rsidRPr="008F1D33">
        <w:rPr>
          <w:rFonts w:ascii="Arial" w:hAnsi="Arial" w:cs="Arial"/>
          <w:sz w:val="24"/>
          <w:szCs w:val="24"/>
        </w:rPr>
        <w:t xml:space="preserve">raveller </w:t>
      </w:r>
      <w:r w:rsidR="00EC4B89">
        <w:rPr>
          <w:rFonts w:ascii="Arial" w:hAnsi="Arial" w:cs="Arial"/>
          <w:sz w:val="24"/>
          <w:szCs w:val="24"/>
        </w:rPr>
        <w:t>H</w:t>
      </w:r>
      <w:r w:rsidRPr="008F1D33">
        <w:rPr>
          <w:rFonts w:ascii="Arial" w:hAnsi="Arial" w:cs="Arial"/>
          <w:sz w:val="24"/>
          <w:szCs w:val="24"/>
        </w:rPr>
        <w:t xml:space="preserve">istory </w:t>
      </w:r>
      <w:r w:rsidR="00EC4B89">
        <w:rPr>
          <w:rFonts w:ascii="Arial" w:hAnsi="Arial" w:cs="Arial"/>
          <w:sz w:val="24"/>
          <w:szCs w:val="24"/>
        </w:rPr>
        <w:t>M</w:t>
      </w:r>
      <w:r w:rsidRPr="008F1D33">
        <w:rPr>
          <w:rFonts w:ascii="Arial" w:hAnsi="Arial" w:cs="Arial"/>
          <w:sz w:val="24"/>
          <w:szCs w:val="24"/>
        </w:rPr>
        <w:t xml:space="preserve">onth, HIV and AIDs awareness, Black </w:t>
      </w:r>
      <w:r w:rsidR="00EC4B89">
        <w:rPr>
          <w:rFonts w:ascii="Arial" w:hAnsi="Arial" w:cs="Arial"/>
          <w:sz w:val="24"/>
          <w:szCs w:val="24"/>
        </w:rPr>
        <w:lastRenderedPageBreak/>
        <w:t>H</w:t>
      </w:r>
      <w:r w:rsidRPr="008F1D33">
        <w:rPr>
          <w:rFonts w:ascii="Arial" w:hAnsi="Arial" w:cs="Arial"/>
          <w:sz w:val="24"/>
          <w:szCs w:val="24"/>
        </w:rPr>
        <w:t xml:space="preserve">istory </w:t>
      </w:r>
      <w:r w:rsidR="00EC4B89">
        <w:rPr>
          <w:rFonts w:ascii="Arial" w:hAnsi="Arial" w:cs="Arial"/>
          <w:sz w:val="24"/>
          <w:szCs w:val="24"/>
        </w:rPr>
        <w:t>M</w:t>
      </w:r>
      <w:r w:rsidRPr="008F1D33">
        <w:rPr>
          <w:rFonts w:ascii="Arial" w:hAnsi="Arial" w:cs="Arial"/>
          <w:sz w:val="24"/>
          <w:szCs w:val="24"/>
        </w:rPr>
        <w:t xml:space="preserve">onth, Suicide </w:t>
      </w:r>
      <w:r w:rsidR="00EC4B89">
        <w:rPr>
          <w:rFonts w:ascii="Arial" w:hAnsi="Arial" w:cs="Arial"/>
          <w:sz w:val="24"/>
          <w:szCs w:val="24"/>
        </w:rPr>
        <w:t>P</w:t>
      </w:r>
      <w:r w:rsidRPr="008F1D33">
        <w:rPr>
          <w:rFonts w:ascii="Arial" w:hAnsi="Arial" w:cs="Arial"/>
          <w:sz w:val="24"/>
          <w:szCs w:val="24"/>
        </w:rPr>
        <w:t xml:space="preserve">revention </w:t>
      </w:r>
      <w:r w:rsidR="00EC4B89">
        <w:rPr>
          <w:rFonts w:ascii="Arial" w:hAnsi="Arial" w:cs="Arial"/>
          <w:sz w:val="24"/>
          <w:szCs w:val="24"/>
        </w:rPr>
        <w:t>W</w:t>
      </w:r>
      <w:r w:rsidRPr="008F1D33">
        <w:rPr>
          <w:rFonts w:ascii="Arial" w:hAnsi="Arial" w:cs="Arial"/>
          <w:sz w:val="24"/>
          <w:szCs w:val="24"/>
        </w:rPr>
        <w:t xml:space="preserve">eek, National </w:t>
      </w:r>
      <w:r w:rsidR="00EC4B89">
        <w:rPr>
          <w:rFonts w:ascii="Arial" w:hAnsi="Arial" w:cs="Arial"/>
          <w:sz w:val="24"/>
          <w:szCs w:val="24"/>
        </w:rPr>
        <w:t>I</w:t>
      </w:r>
      <w:r w:rsidRPr="008F1D33">
        <w:rPr>
          <w:rFonts w:ascii="Arial" w:hAnsi="Arial" w:cs="Arial"/>
          <w:sz w:val="24"/>
          <w:szCs w:val="24"/>
        </w:rPr>
        <w:t xml:space="preserve">nclusion </w:t>
      </w:r>
      <w:r w:rsidR="00EC4B89">
        <w:rPr>
          <w:rFonts w:ascii="Arial" w:hAnsi="Arial" w:cs="Arial"/>
          <w:sz w:val="24"/>
          <w:szCs w:val="24"/>
        </w:rPr>
        <w:t>W</w:t>
      </w:r>
      <w:r w:rsidRPr="008F1D33">
        <w:rPr>
          <w:rFonts w:ascii="Arial" w:hAnsi="Arial" w:cs="Arial"/>
          <w:sz w:val="24"/>
          <w:szCs w:val="24"/>
        </w:rPr>
        <w:t xml:space="preserve">eek, Dwarfism </w:t>
      </w:r>
      <w:r w:rsidR="00EC4B89">
        <w:rPr>
          <w:rFonts w:ascii="Arial" w:hAnsi="Arial" w:cs="Arial"/>
          <w:sz w:val="24"/>
          <w:szCs w:val="24"/>
        </w:rPr>
        <w:t>A</w:t>
      </w:r>
      <w:r w:rsidRPr="008F1D33">
        <w:rPr>
          <w:rFonts w:ascii="Arial" w:hAnsi="Arial" w:cs="Arial"/>
          <w:sz w:val="24"/>
          <w:szCs w:val="24"/>
        </w:rPr>
        <w:t xml:space="preserve">wareness </w:t>
      </w:r>
      <w:r w:rsidR="00EC4B89">
        <w:rPr>
          <w:rFonts w:ascii="Arial" w:hAnsi="Arial" w:cs="Arial"/>
          <w:sz w:val="24"/>
          <w:szCs w:val="24"/>
        </w:rPr>
        <w:t>M</w:t>
      </w:r>
      <w:r w:rsidRPr="008F1D33">
        <w:rPr>
          <w:rFonts w:ascii="Arial" w:hAnsi="Arial" w:cs="Arial"/>
          <w:sz w:val="24"/>
          <w:szCs w:val="24"/>
        </w:rPr>
        <w:t>onth, Discrimination in the workplace, and Diwali.</w:t>
      </w:r>
    </w:p>
    <w:p w14:paraId="1C14DC22" w14:textId="3EF2493D" w:rsidR="008F1D33" w:rsidRPr="008F1D33" w:rsidRDefault="008F1D33" w:rsidP="008F1D33">
      <w:pPr>
        <w:rPr>
          <w:rFonts w:ascii="Arial" w:hAnsi="Arial" w:cs="Arial"/>
          <w:sz w:val="24"/>
          <w:szCs w:val="24"/>
        </w:rPr>
      </w:pPr>
      <w:r w:rsidRPr="008F1D33">
        <w:rPr>
          <w:rFonts w:ascii="Arial" w:hAnsi="Arial" w:cs="Arial"/>
          <w:sz w:val="24"/>
          <w:szCs w:val="24"/>
        </w:rPr>
        <w:t xml:space="preserve">HROD have also supported and delivered sessions and awareness training, attended by many colleagues across all directorates. Other teams have also held talks and discussions about sensitive topics relating to EDI, to ensure competency and comfort when approaching support for those we provide services to. </w:t>
      </w:r>
      <w:r w:rsidR="00EC4B89">
        <w:rPr>
          <w:rFonts w:ascii="Arial" w:hAnsi="Arial" w:cs="Arial"/>
          <w:sz w:val="24"/>
          <w:szCs w:val="24"/>
        </w:rPr>
        <w:t xml:space="preserve">Our </w:t>
      </w:r>
      <w:r w:rsidRPr="008F1D33">
        <w:rPr>
          <w:rFonts w:ascii="Arial" w:hAnsi="Arial" w:cs="Arial"/>
          <w:sz w:val="24"/>
          <w:szCs w:val="24"/>
        </w:rPr>
        <w:t xml:space="preserve">Social Work Academy </w:t>
      </w:r>
      <w:r w:rsidR="00EC4B89">
        <w:rPr>
          <w:rFonts w:ascii="Arial" w:hAnsi="Arial" w:cs="Arial"/>
          <w:sz w:val="24"/>
          <w:szCs w:val="24"/>
        </w:rPr>
        <w:t xml:space="preserve">(SWA) </w:t>
      </w:r>
      <w:r w:rsidRPr="008F1D33">
        <w:rPr>
          <w:rFonts w:ascii="Arial" w:hAnsi="Arial" w:cs="Arial"/>
          <w:sz w:val="24"/>
          <w:szCs w:val="24"/>
        </w:rPr>
        <w:t xml:space="preserve">are also regularly engaged with EDI work and prioritise learning about diverse service users and care settings frequently, which allows them to provide respectful and relevant care and support to the service users and their families across Worcestershire. Leads within </w:t>
      </w:r>
      <w:r w:rsidR="00EC4B89">
        <w:rPr>
          <w:rFonts w:ascii="Arial" w:hAnsi="Arial" w:cs="Arial"/>
          <w:sz w:val="24"/>
          <w:szCs w:val="24"/>
        </w:rPr>
        <w:t xml:space="preserve">the </w:t>
      </w:r>
      <w:r w:rsidRPr="008F1D33">
        <w:rPr>
          <w:rFonts w:ascii="Arial" w:hAnsi="Arial" w:cs="Arial"/>
          <w:sz w:val="24"/>
          <w:szCs w:val="24"/>
        </w:rPr>
        <w:t>SWA meet regularly with EDI teams to ensure we can share and highlight best practice and share new skills within the council.</w:t>
      </w:r>
    </w:p>
    <w:p w14:paraId="674DD3A0" w14:textId="77777777" w:rsidR="008F1D33" w:rsidRPr="008F1D33" w:rsidRDefault="008F1D33" w:rsidP="008F1D33">
      <w:pPr>
        <w:rPr>
          <w:rFonts w:ascii="Arial" w:hAnsi="Arial" w:cs="Arial"/>
          <w:sz w:val="24"/>
          <w:szCs w:val="24"/>
        </w:rPr>
      </w:pPr>
      <w:r w:rsidRPr="008F1D33">
        <w:rPr>
          <w:rFonts w:ascii="Arial" w:hAnsi="Arial" w:cs="Arial"/>
          <w:sz w:val="24"/>
          <w:szCs w:val="24"/>
        </w:rPr>
        <w:t xml:space="preserve">Economy &amp; Infrastructure have developed their own informal learning sessions that colleagues can attend to workshop ideas, listen to case </w:t>
      </w:r>
      <w:proofErr w:type="gramStart"/>
      <w:r w:rsidRPr="008F1D33">
        <w:rPr>
          <w:rFonts w:ascii="Arial" w:hAnsi="Arial" w:cs="Arial"/>
          <w:sz w:val="24"/>
          <w:szCs w:val="24"/>
        </w:rPr>
        <w:t>studies</w:t>
      </w:r>
      <w:proofErr w:type="gramEnd"/>
      <w:r w:rsidRPr="008F1D33">
        <w:rPr>
          <w:rFonts w:ascii="Arial" w:hAnsi="Arial" w:cs="Arial"/>
          <w:sz w:val="24"/>
          <w:szCs w:val="24"/>
        </w:rPr>
        <w:t xml:space="preserve"> and improve their own work environment. This has allowed open and respectful dialogue for teams involved and has been beneficial in tackling barriers in relationship building and a supportive work environment.  </w:t>
      </w:r>
    </w:p>
    <w:p w14:paraId="2FBC81B5" w14:textId="2E3F4E38" w:rsidR="008F1D33" w:rsidRPr="008F1D33" w:rsidRDefault="008F1D33" w:rsidP="008F1D33">
      <w:pPr>
        <w:rPr>
          <w:rFonts w:ascii="Arial" w:hAnsi="Arial" w:cs="Arial"/>
          <w:sz w:val="24"/>
          <w:szCs w:val="24"/>
        </w:rPr>
      </w:pPr>
      <w:r w:rsidRPr="008F1D33">
        <w:rPr>
          <w:rFonts w:ascii="Arial" w:hAnsi="Arial" w:cs="Arial"/>
          <w:sz w:val="24"/>
          <w:szCs w:val="24"/>
        </w:rPr>
        <w:t>Some of our teams are very proactive in reaching out to potential employees across the county. For example</w:t>
      </w:r>
      <w:r w:rsidR="00EC4B89">
        <w:rPr>
          <w:rFonts w:ascii="Arial" w:hAnsi="Arial" w:cs="Arial"/>
          <w:sz w:val="24"/>
          <w:szCs w:val="24"/>
        </w:rPr>
        <w:t>,</w:t>
      </w:r>
      <w:r w:rsidRPr="008F1D33">
        <w:rPr>
          <w:rFonts w:ascii="Arial" w:hAnsi="Arial" w:cs="Arial"/>
          <w:sz w:val="24"/>
          <w:szCs w:val="24"/>
        </w:rPr>
        <w:t xml:space="preserve"> our People and Communities </w:t>
      </w:r>
      <w:r w:rsidR="00EC4B89">
        <w:rPr>
          <w:rFonts w:ascii="Arial" w:hAnsi="Arial" w:cs="Arial"/>
          <w:sz w:val="24"/>
          <w:szCs w:val="24"/>
        </w:rPr>
        <w:t>D</w:t>
      </w:r>
      <w:r w:rsidRPr="008F1D33">
        <w:rPr>
          <w:rFonts w:ascii="Arial" w:hAnsi="Arial" w:cs="Arial"/>
          <w:sz w:val="24"/>
          <w:szCs w:val="24"/>
        </w:rPr>
        <w:t xml:space="preserve">irectorates have held multiple events, to encourage applications from a diverse pool of candidates, reaching out and advertising on social media, attending community events, collaborating with local community groups. We have also been holding events celebrating diversity in a range of ways, such as the WCF Diversity Marketplace which is a chance for external partners and groups to share the work they do, as well as getting to know local support available, share information and signpost to additional collaborative services. </w:t>
      </w:r>
    </w:p>
    <w:p w14:paraId="6DC8DBC3" w14:textId="77777777" w:rsidR="008F1D33" w:rsidRPr="008F1D33" w:rsidRDefault="008F1D33" w:rsidP="008F1D33">
      <w:pPr>
        <w:rPr>
          <w:rFonts w:ascii="Arial" w:hAnsi="Arial" w:cs="Arial"/>
          <w:sz w:val="24"/>
          <w:szCs w:val="24"/>
        </w:rPr>
      </w:pPr>
      <w:r w:rsidRPr="008F1D33">
        <w:rPr>
          <w:rFonts w:ascii="Arial" w:hAnsi="Arial" w:cs="Arial"/>
          <w:sz w:val="24"/>
          <w:szCs w:val="24"/>
        </w:rPr>
        <w:t>We have the opportunity for ‘Paid Training Placement’ employment scheme which has provided a great opportunity for us to offer continuous employment under this scheme. It continues to be successful for the teams involved as well as the individuals. Offering ongoing personal and professional development and learning key skills for the position holder whilst undertaking core duties relevant to the roles provided.</w:t>
      </w:r>
    </w:p>
    <w:p w14:paraId="4DA3ADF7" w14:textId="77777777" w:rsidR="008F1D33" w:rsidRPr="008F1D33" w:rsidRDefault="008F1D33" w:rsidP="008F1D33">
      <w:pPr>
        <w:rPr>
          <w:rFonts w:ascii="Arial" w:hAnsi="Arial" w:cs="Arial"/>
          <w:sz w:val="24"/>
          <w:szCs w:val="24"/>
        </w:rPr>
      </w:pPr>
    </w:p>
    <w:p w14:paraId="1B55CCC0" w14:textId="77777777" w:rsidR="008F1D33" w:rsidRPr="008F1D33" w:rsidRDefault="008F1D33" w:rsidP="008F1D33">
      <w:pPr>
        <w:rPr>
          <w:rFonts w:ascii="Arial" w:hAnsi="Arial" w:cs="Arial"/>
          <w:sz w:val="24"/>
          <w:szCs w:val="24"/>
        </w:rPr>
      </w:pPr>
      <w:r w:rsidRPr="008F1D33">
        <w:rPr>
          <w:rFonts w:ascii="Arial" w:hAnsi="Arial" w:cs="Arial"/>
          <w:sz w:val="24"/>
          <w:szCs w:val="24"/>
        </w:rPr>
        <w:t xml:space="preserve">A key factor, and contribution to reducing our attrition of disabled colleagues in this period, was the development and launch of our ‘Workplace Adjustment Passport’. Spearheaded by our HROD experts and developed collaboratively with colleagues with lived experience of disability, care provision, menopause and neurodiversity, the ‘passport’, has been instrumental in supporting and learning with our colleagues. </w:t>
      </w:r>
    </w:p>
    <w:p w14:paraId="459CAA6E" w14:textId="77777777" w:rsidR="008F1D33" w:rsidRPr="008F1D33" w:rsidRDefault="008F1D33" w:rsidP="008F1D33">
      <w:pPr>
        <w:rPr>
          <w:rFonts w:ascii="Arial" w:hAnsi="Arial" w:cs="Arial"/>
          <w:sz w:val="24"/>
          <w:szCs w:val="24"/>
        </w:rPr>
      </w:pPr>
      <w:r w:rsidRPr="008F1D33">
        <w:rPr>
          <w:rFonts w:ascii="Arial" w:hAnsi="Arial" w:cs="Arial"/>
          <w:sz w:val="24"/>
          <w:szCs w:val="24"/>
        </w:rPr>
        <w:t>The passport is a live document that colleagues can use to inform their managers / HR about any flexibility or adjustments they may require in order for them to be successful, comfortable and respected in work, whilst using a range of approaches such as changes to hours, equipment use, adjustments to responsibilities, highlighting best ways of communication, and being a useful tool to communicate individual needs to the business effectively.</w:t>
      </w:r>
    </w:p>
    <w:p w14:paraId="26431F25" w14:textId="4DA887AB" w:rsidR="008F1D33" w:rsidRPr="008F1D33" w:rsidRDefault="008F1D33" w:rsidP="008F1D33">
      <w:pPr>
        <w:rPr>
          <w:rFonts w:ascii="Arial" w:hAnsi="Arial" w:cs="Arial"/>
          <w:sz w:val="24"/>
          <w:szCs w:val="24"/>
        </w:rPr>
      </w:pPr>
      <w:r w:rsidRPr="008F1D33">
        <w:rPr>
          <w:rFonts w:ascii="Arial" w:hAnsi="Arial" w:cs="Arial"/>
          <w:sz w:val="24"/>
          <w:szCs w:val="24"/>
        </w:rPr>
        <w:lastRenderedPageBreak/>
        <w:t>Retaining talented colleagues is beneficial to everyone; the individual employed, the skills and expertise of the area of work they bring to the council, the local economy, and the local community. In the next phase of our strategic delivery</w:t>
      </w:r>
      <w:r w:rsidR="00EC4B89">
        <w:rPr>
          <w:rFonts w:ascii="Arial" w:hAnsi="Arial" w:cs="Arial"/>
          <w:sz w:val="24"/>
          <w:szCs w:val="24"/>
        </w:rPr>
        <w:t>,</w:t>
      </w:r>
      <w:r w:rsidRPr="008F1D33">
        <w:rPr>
          <w:rFonts w:ascii="Arial" w:hAnsi="Arial" w:cs="Arial"/>
          <w:sz w:val="24"/>
          <w:szCs w:val="24"/>
        </w:rPr>
        <w:t xml:space="preserve"> we are aiming to become Disability Confident Leader level, and commit to further action relating to our Race at Work Charter, including mentoring schemes.</w:t>
      </w:r>
    </w:p>
    <w:p w14:paraId="780E9878" w14:textId="47934324" w:rsidR="008F1D33" w:rsidRPr="008F1D33" w:rsidRDefault="008F1D33" w:rsidP="008F1D33">
      <w:pPr>
        <w:rPr>
          <w:rFonts w:ascii="Arial" w:hAnsi="Arial" w:cs="Arial"/>
          <w:sz w:val="24"/>
          <w:szCs w:val="24"/>
        </w:rPr>
      </w:pPr>
      <w:r w:rsidRPr="008F1D33">
        <w:rPr>
          <w:rFonts w:ascii="Arial" w:hAnsi="Arial" w:cs="Arial"/>
          <w:sz w:val="24"/>
          <w:szCs w:val="24"/>
        </w:rPr>
        <w:t>Adult Social Care teams have taken part in the ‘Moving Up’ programme. Working alongside Skills for Care, the programme is aimed at black, Asian and minority ethnic leaders who are wanting to take the next step in their learning and development. The programme itself supports managers who have the desire and drive to progress in their career but are facing blockages and resistance preventing them from doing so. This exciting training initiative is a good way to establish positive action, and support and retain talented colleagues at WCC</w:t>
      </w:r>
      <w:r w:rsidR="00655BE4">
        <w:rPr>
          <w:rFonts w:ascii="Arial" w:hAnsi="Arial" w:cs="Arial"/>
          <w:sz w:val="24"/>
          <w:szCs w:val="24"/>
        </w:rPr>
        <w:t xml:space="preserve"> and WCF</w:t>
      </w:r>
      <w:r w:rsidRPr="008F1D33">
        <w:rPr>
          <w:rFonts w:ascii="Arial" w:hAnsi="Arial" w:cs="Arial"/>
          <w:sz w:val="24"/>
          <w:szCs w:val="24"/>
        </w:rPr>
        <w:t>.</w:t>
      </w:r>
    </w:p>
    <w:p w14:paraId="62FC1F1D" w14:textId="77777777" w:rsidR="008F1D33" w:rsidRPr="008F1D33" w:rsidRDefault="008F1D33" w:rsidP="008F1D33">
      <w:pPr>
        <w:rPr>
          <w:rFonts w:ascii="Arial" w:hAnsi="Arial" w:cs="Arial"/>
          <w:sz w:val="24"/>
          <w:szCs w:val="24"/>
        </w:rPr>
      </w:pPr>
      <w:r w:rsidRPr="008F1D33">
        <w:rPr>
          <w:rFonts w:ascii="Arial" w:hAnsi="Arial" w:cs="Arial"/>
          <w:sz w:val="24"/>
          <w:szCs w:val="24"/>
        </w:rPr>
        <w:t>Staff have given feedback that some of the following key areas are reasons they enjoy working for WCC: the wellbeing support they receive (including initiatives, events, webinars, policies), the staff networks that support them, the flexible approach to work where possible, our commitments to inclusion, and the visibility of actions taken to improve awareness of EDI.</w:t>
      </w:r>
    </w:p>
    <w:p w14:paraId="0F6A7C52" w14:textId="68D194B3" w:rsidR="008814EE" w:rsidRPr="008814EE" w:rsidRDefault="00EC4B89" w:rsidP="008814EE">
      <w:pPr>
        <w:pBdr>
          <w:top w:val="nil"/>
          <w:left w:val="nil"/>
          <w:bottom w:val="nil"/>
          <w:right w:val="nil"/>
          <w:between w:val="nil"/>
        </w:pBdr>
        <w:spacing w:after="120"/>
        <w:ind w:right="7"/>
        <w:rPr>
          <w:rFonts w:ascii="Arial" w:eastAsia="Calibri Light" w:hAnsi="Arial" w:cs="Arial"/>
          <w:color w:val="000000"/>
          <w:kern w:val="0"/>
          <w:sz w:val="24"/>
          <w:szCs w:val="24"/>
          <w:lang w:val="en-US" w:eastAsia="en-GB"/>
          <w14:ligatures w14:val="none"/>
        </w:rPr>
      </w:pPr>
      <w:r w:rsidRPr="008814EE">
        <w:rPr>
          <w:rFonts w:ascii="Arial" w:eastAsia="Arial" w:hAnsi="Arial" w:cs="Arial"/>
          <w:noProof/>
          <w:color w:val="000000"/>
          <w:kern w:val="0"/>
          <w:sz w:val="28"/>
          <w:szCs w:val="28"/>
          <w:lang w:val="en-US" w:eastAsia="en-GB"/>
          <w14:ligatures w14:val="none"/>
        </w:rPr>
        <mc:AlternateContent>
          <mc:Choice Requires="wps">
            <w:drawing>
              <wp:anchor distT="0" distB="0" distL="114300" distR="114300" simplePos="0" relativeHeight="251663360" behindDoc="1" locked="0" layoutInCell="1" allowOverlap="1" wp14:anchorId="0CCE2576" wp14:editId="4B42894B">
                <wp:simplePos x="0" y="0"/>
                <wp:positionH relativeFrom="margin">
                  <wp:align>center</wp:align>
                </wp:positionH>
                <wp:positionV relativeFrom="paragraph">
                  <wp:posOffset>184150</wp:posOffset>
                </wp:positionV>
                <wp:extent cx="6221095" cy="899160"/>
                <wp:effectExtent l="0" t="0" r="8255" b="0"/>
                <wp:wrapNone/>
                <wp:docPr id="2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1095" cy="899160"/>
                        </a:xfrm>
                        <a:prstGeom prst="rect">
                          <a:avLst/>
                        </a:prstGeom>
                        <a:solidFill>
                          <a:sysClr val="window" lastClr="FFFFFF"/>
                        </a:solidFill>
                        <a:ln w="6350">
                          <a:noFill/>
                        </a:ln>
                      </wps:spPr>
                      <wps:txbx>
                        <w:txbxContent>
                          <w:p w14:paraId="562DDCF4" w14:textId="77777777" w:rsidR="008814EE" w:rsidRDefault="008814EE" w:rsidP="008814EE">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E2576" id="Text Box 28" o:spid="_x0000_s1029" type="#_x0000_t202" alt="&quot;&quot;" style="position:absolute;margin-left:0;margin-top:14.5pt;width:489.85pt;height:70.8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" fillcolor="window" stroked="f" strokeweight=".5pt">
                <v:textbox>
                  <w:txbxContent>
                    <w:p w14:paraId="562DDCF4" w14:textId="77777777" w:rsidR="008814EE" w:rsidRDefault="008814EE" w:rsidP="008814EE">
                      <w:pPr>
                        <w:shd w:val="clear" w:color="auto" w:fill="A8D08D" w:themeFill="accent6" w:themeFillTint="99"/>
                      </w:pPr>
                    </w:p>
                  </w:txbxContent>
                </v:textbox>
                <w10:wrap anchorx="margin"/>
              </v:shape>
            </w:pict>
          </mc:Fallback>
        </mc:AlternateContent>
      </w:r>
    </w:p>
    <w:p w14:paraId="03301748" w14:textId="6758D8F0" w:rsidR="008814EE" w:rsidRPr="008814EE" w:rsidRDefault="008814EE" w:rsidP="008814EE">
      <w:pPr>
        <w:pBdr>
          <w:top w:val="nil"/>
          <w:left w:val="nil"/>
          <w:bottom w:val="nil"/>
          <w:right w:val="nil"/>
          <w:between w:val="nil"/>
        </w:pBdr>
        <w:spacing w:before="240" w:after="240" w:line="240" w:lineRule="auto"/>
        <w:ind w:right="7"/>
        <w:outlineLvl w:val="2"/>
        <w:rPr>
          <w:rFonts w:ascii="Arial" w:eastAsia="Arial" w:hAnsi="Arial" w:cs="Arial"/>
          <w:color w:val="000000"/>
          <w:kern w:val="0"/>
          <w:sz w:val="28"/>
          <w:szCs w:val="28"/>
          <w:lang w:val="en-US" w:eastAsia="en-GB"/>
          <w14:ligatures w14:val="none"/>
        </w:rPr>
      </w:pPr>
      <w:bookmarkStart w:id="57" w:name="_Toc148344698"/>
      <w:bookmarkStart w:id="58" w:name="_Toc149550276"/>
      <w:bookmarkStart w:id="59" w:name="_Toc159530488"/>
      <w:r w:rsidRPr="008814EE">
        <w:rPr>
          <w:rFonts w:ascii="Arial" w:eastAsia="Arial" w:hAnsi="Arial" w:cs="Arial"/>
          <w:color w:val="000000"/>
          <w:kern w:val="0"/>
          <w:sz w:val="28"/>
          <w:szCs w:val="28"/>
          <w:lang w:val="en-US" w:eastAsia="en-GB"/>
          <w14:ligatures w14:val="none"/>
        </w:rPr>
        <w:t xml:space="preserve">Equality Objective 4: Collaborate effectively and empower our employees to be accountable for our Equality, </w:t>
      </w:r>
      <w:proofErr w:type="gramStart"/>
      <w:r w:rsidRPr="008814EE">
        <w:rPr>
          <w:rFonts w:ascii="Arial" w:eastAsia="Arial" w:hAnsi="Arial" w:cs="Arial"/>
          <w:color w:val="000000"/>
          <w:kern w:val="0"/>
          <w:sz w:val="28"/>
          <w:szCs w:val="28"/>
          <w:lang w:val="en-US" w:eastAsia="en-GB"/>
          <w14:ligatures w14:val="none"/>
        </w:rPr>
        <w:t>Diversity</w:t>
      </w:r>
      <w:proofErr w:type="gramEnd"/>
      <w:r w:rsidRPr="008814EE">
        <w:rPr>
          <w:rFonts w:ascii="Arial" w:eastAsia="Arial" w:hAnsi="Arial" w:cs="Arial"/>
          <w:color w:val="000000"/>
          <w:kern w:val="0"/>
          <w:sz w:val="28"/>
          <w:szCs w:val="28"/>
          <w:lang w:val="en-US" w:eastAsia="en-GB"/>
          <w14:ligatures w14:val="none"/>
        </w:rPr>
        <w:t xml:space="preserve"> and Inclusion approach across </w:t>
      </w:r>
      <w:bookmarkEnd w:id="57"/>
      <w:bookmarkEnd w:id="58"/>
      <w:bookmarkEnd w:id="59"/>
      <w:r w:rsidR="006546A2" w:rsidRPr="008814EE">
        <w:rPr>
          <w:rFonts w:ascii="Arial" w:eastAsia="Arial" w:hAnsi="Arial" w:cs="Arial"/>
          <w:color w:val="000000"/>
          <w:kern w:val="0"/>
          <w:sz w:val="28"/>
          <w:szCs w:val="28"/>
          <w:lang w:val="en-US" w:eastAsia="en-GB"/>
          <w14:ligatures w14:val="none"/>
        </w:rPr>
        <w:t>Council.</w:t>
      </w:r>
    </w:p>
    <w:p w14:paraId="7F7787BF" w14:textId="77777777" w:rsidR="005C63F0" w:rsidRPr="005C63F0" w:rsidRDefault="008814EE" w:rsidP="005C63F0">
      <w:pPr>
        <w:pStyle w:val="ListParagraph"/>
        <w:numPr>
          <w:ilvl w:val="0"/>
          <w:numId w:val="9"/>
        </w:numPr>
        <w:pBdr>
          <w:top w:val="nil"/>
          <w:left w:val="nil"/>
          <w:bottom w:val="nil"/>
          <w:right w:val="nil"/>
          <w:between w:val="nil"/>
        </w:pBdr>
        <w:spacing w:before="240" w:after="240"/>
        <w:ind w:right="7"/>
        <w:outlineLvl w:val="2"/>
        <w:rPr>
          <w:rFonts w:ascii="Arial" w:eastAsia="Arial" w:hAnsi="Arial" w:cs="Arial"/>
          <w:color w:val="000000"/>
          <w:sz w:val="24"/>
          <w:szCs w:val="24"/>
          <w:lang w:eastAsia="en-GB"/>
        </w:rPr>
      </w:pPr>
      <w:bookmarkStart w:id="60" w:name="_Toc149550277"/>
      <w:bookmarkStart w:id="61" w:name="_Toc152675188"/>
      <w:bookmarkStart w:id="62" w:name="_Toc159530489"/>
      <w:r w:rsidRPr="005C63F0">
        <w:rPr>
          <w:rFonts w:ascii="Arial" w:eastAsia="Arial" w:hAnsi="Arial" w:cs="Arial"/>
          <w:color w:val="000000"/>
          <w:sz w:val="24"/>
          <w:szCs w:val="24"/>
          <w:lang w:eastAsia="en-GB"/>
        </w:rPr>
        <w:t>Building confidence &amp; skills in our colleagues leading on EDI work (Equality Champions)</w:t>
      </w:r>
      <w:bookmarkEnd w:id="60"/>
      <w:bookmarkEnd w:id="61"/>
      <w:bookmarkEnd w:id="62"/>
      <w:r w:rsidRPr="005C63F0">
        <w:rPr>
          <w:rFonts w:ascii="Arial" w:eastAsia="Arial" w:hAnsi="Arial" w:cs="Arial"/>
          <w:color w:val="000000"/>
          <w:sz w:val="24"/>
          <w:szCs w:val="24"/>
          <w:lang w:eastAsia="en-GB"/>
        </w:rPr>
        <w:t xml:space="preserve"> </w:t>
      </w:r>
      <w:bookmarkStart w:id="63" w:name="_Toc149550278"/>
      <w:bookmarkStart w:id="64" w:name="_Toc152675189"/>
      <w:bookmarkStart w:id="65" w:name="_Toc159530490"/>
    </w:p>
    <w:p w14:paraId="13B60584" w14:textId="6F829413" w:rsidR="008814EE" w:rsidRPr="005C63F0" w:rsidRDefault="008814EE" w:rsidP="005C63F0">
      <w:pPr>
        <w:pStyle w:val="ListParagraph"/>
        <w:numPr>
          <w:ilvl w:val="0"/>
          <w:numId w:val="9"/>
        </w:numPr>
        <w:pBdr>
          <w:top w:val="nil"/>
          <w:left w:val="nil"/>
          <w:bottom w:val="nil"/>
          <w:right w:val="nil"/>
          <w:between w:val="nil"/>
        </w:pBdr>
        <w:spacing w:before="240" w:after="240"/>
        <w:ind w:right="7"/>
        <w:outlineLvl w:val="2"/>
        <w:rPr>
          <w:rFonts w:ascii="Arial" w:eastAsia="Arial" w:hAnsi="Arial" w:cs="Arial"/>
          <w:color w:val="000000"/>
          <w:sz w:val="24"/>
          <w:szCs w:val="24"/>
          <w:lang w:eastAsia="en-GB"/>
        </w:rPr>
      </w:pPr>
      <w:r w:rsidRPr="005C63F0">
        <w:rPr>
          <w:rFonts w:ascii="Arial" w:eastAsia="Arial" w:hAnsi="Arial" w:cs="Arial"/>
          <w:color w:val="000000"/>
          <w:sz w:val="24"/>
          <w:szCs w:val="24"/>
          <w:lang w:eastAsia="en-GB"/>
        </w:rPr>
        <w:t>Encouraging regular updates of colleagues’ personal data (in line with current GDPR, privacy policy and Data Protection)</w:t>
      </w:r>
      <w:bookmarkEnd w:id="63"/>
      <w:bookmarkEnd w:id="64"/>
      <w:bookmarkEnd w:id="65"/>
      <w:r w:rsidRPr="005C63F0">
        <w:rPr>
          <w:rFonts w:ascii="Arial" w:eastAsia="Arial" w:hAnsi="Arial" w:cs="Arial"/>
          <w:color w:val="000000"/>
          <w:sz w:val="24"/>
          <w:szCs w:val="24"/>
          <w:lang w:eastAsia="en-GB"/>
        </w:rPr>
        <w:t xml:space="preserve"> </w:t>
      </w:r>
    </w:p>
    <w:p w14:paraId="0A700734" w14:textId="59B16B6F" w:rsidR="008814EE" w:rsidRPr="005C63F0" w:rsidRDefault="008814EE" w:rsidP="005C63F0">
      <w:pPr>
        <w:pStyle w:val="ListParagraph"/>
        <w:numPr>
          <w:ilvl w:val="0"/>
          <w:numId w:val="9"/>
        </w:numPr>
        <w:pBdr>
          <w:top w:val="nil"/>
          <w:left w:val="nil"/>
          <w:bottom w:val="nil"/>
          <w:right w:val="nil"/>
          <w:between w:val="nil"/>
        </w:pBdr>
        <w:spacing w:before="240" w:after="240"/>
        <w:ind w:right="7"/>
        <w:outlineLvl w:val="2"/>
        <w:rPr>
          <w:rFonts w:ascii="Arial" w:eastAsia="Arial" w:hAnsi="Arial" w:cs="Arial"/>
          <w:color w:val="000000"/>
          <w:sz w:val="24"/>
          <w:szCs w:val="24"/>
          <w:lang w:eastAsia="en-GB"/>
        </w:rPr>
      </w:pPr>
      <w:bookmarkStart w:id="66" w:name="_Toc149550279"/>
      <w:bookmarkStart w:id="67" w:name="_Toc152675190"/>
      <w:bookmarkStart w:id="68" w:name="_Toc159530491"/>
      <w:r w:rsidRPr="005C63F0">
        <w:rPr>
          <w:rFonts w:ascii="Arial" w:eastAsia="Arial" w:hAnsi="Arial" w:cs="Arial"/>
          <w:color w:val="000000"/>
          <w:sz w:val="24"/>
          <w:szCs w:val="24"/>
          <w:lang w:eastAsia="en-GB"/>
        </w:rPr>
        <w:t xml:space="preserve">Communications promote inclusion and belonging; our diverse current and potential workforce are valued, respected, and </w:t>
      </w:r>
      <w:bookmarkEnd w:id="66"/>
      <w:bookmarkEnd w:id="67"/>
      <w:bookmarkEnd w:id="68"/>
      <w:r w:rsidR="006546A2" w:rsidRPr="005C63F0">
        <w:rPr>
          <w:rFonts w:ascii="Arial" w:eastAsia="Arial" w:hAnsi="Arial" w:cs="Arial"/>
          <w:color w:val="000000"/>
          <w:sz w:val="24"/>
          <w:szCs w:val="24"/>
          <w:lang w:eastAsia="en-GB"/>
        </w:rPr>
        <w:t>celebrated.</w:t>
      </w:r>
      <w:r w:rsidRPr="005C63F0">
        <w:rPr>
          <w:rFonts w:ascii="Arial" w:eastAsia="Arial" w:hAnsi="Arial" w:cs="Arial"/>
          <w:color w:val="000000"/>
          <w:sz w:val="24"/>
          <w:szCs w:val="24"/>
          <w:lang w:eastAsia="en-GB"/>
        </w:rPr>
        <w:t xml:space="preserve"> </w:t>
      </w:r>
    </w:p>
    <w:p w14:paraId="06D10746" w14:textId="77777777" w:rsidR="008814EE" w:rsidRPr="008D13CF" w:rsidRDefault="008814EE" w:rsidP="008814EE">
      <w:pPr>
        <w:pBdr>
          <w:top w:val="nil"/>
          <w:left w:val="nil"/>
          <w:bottom w:val="nil"/>
          <w:right w:val="nil"/>
          <w:between w:val="nil"/>
        </w:pBdr>
        <w:spacing w:after="120"/>
        <w:ind w:left="100" w:right="7"/>
        <w:rPr>
          <w:rFonts w:ascii="Arial" w:eastAsia="Calibri Light" w:hAnsi="Arial" w:cs="Arial"/>
          <w:kern w:val="0"/>
          <w:sz w:val="24"/>
          <w:szCs w:val="24"/>
          <w:lang w:val="en-US" w:eastAsia="en-GB"/>
          <w14:ligatures w14:val="none"/>
        </w:rPr>
      </w:pPr>
    </w:p>
    <w:p w14:paraId="7A545083" w14:textId="77777777" w:rsidR="00164ABF" w:rsidRPr="00002501" w:rsidRDefault="00164ABF" w:rsidP="00164ABF">
      <w:pPr>
        <w:rPr>
          <w:rFonts w:ascii="Arial" w:hAnsi="Arial" w:cs="Arial"/>
          <w:sz w:val="24"/>
          <w:szCs w:val="24"/>
        </w:rPr>
      </w:pPr>
      <w:r w:rsidRPr="00002501">
        <w:rPr>
          <w:rFonts w:ascii="Arial" w:hAnsi="Arial" w:cs="Arial"/>
          <w:sz w:val="24"/>
          <w:szCs w:val="24"/>
        </w:rPr>
        <w:t xml:space="preserve">The majority of what we do as a local authority requires us to be collaborative. We seldom work on a project with a singular department, and teamwork is essential to ensuring we can provide effectively deliver relevant and inclusive services to residents and clients. We know that creativity, innovation and equality, diversity and inclusion go hand in hand when it comes to supporting colleagues and residents, alike. </w:t>
      </w:r>
    </w:p>
    <w:p w14:paraId="47B48B76" w14:textId="657C2FB8" w:rsidR="00164ABF" w:rsidRPr="00164ABF" w:rsidRDefault="00164ABF" w:rsidP="00164ABF">
      <w:pPr>
        <w:rPr>
          <w:rFonts w:ascii="Arial" w:hAnsi="Arial" w:cs="Arial"/>
          <w:sz w:val="24"/>
          <w:szCs w:val="24"/>
        </w:rPr>
      </w:pPr>
      <w:r w:rsidRPr="00164ABF">
        <w:rPr>
          <w:rFonts w:ascii="Arial" w:hAnsi="Arial" w:cs="Arial"/>
          <w:sz w:val="24"/>
          <w:szCs w:val="24"/>
        </w:rPr>
        <w:t xml:space="preserve">The work we have completed and committed to since launching the EDI Strategy is supported at every </w:t>
      </w:r>
      <w:r w:rsidR="00EC4B89" w:rsidRPr="00164ABF">
        <w:rPr>
          <w:rFonts w:ascii="Arial" w:hAnsi="Arial" w:cs="Arial"/>
          <w:sz w:val="24"/>
          <w:szCs w:val="24"/>
        </w:rPr>
        <w:t>level and</w:t>
      </w:r>
      <w:r w:rsidRPr="00164ABF">
        <w:rPr>
          <w:rFonts w:ascii="Arial" w:hAnsi="Arial" w:cs="Arial"/>
          <w:sz w:val="24"/>
          <w:szCs w:val="24"/>
        </w:rPr>
        <w:t xml:space="preserve"> is lead and driven through so many proactive teams and passionate individuals. We have policies that back up our commitments, we have an EDI Policy that establishes our purpose and processes for those who face discrimination, and we aim to consistently address inequality at given opportunities.</w:t>
      </w:r>
    </w:p>
    <w:p w14:paraId="74570F92" w14:textId="77777777" w:rsidR="00164ABF" w:rsidRPr="00164ABF" w:rsidRDefault="00164ABF" w:rsidP="00164ABF">
      <w:pPr>
        <w:rPr>
          <w:rFonts w:ascii="Arial" w:hAnsi="Arial" w:cs="Arial"/>
          <w:sz w:val="24"/>
          <w:szCs w:val="24"/>
        </w:rPr>
      </w:pPr>
      <w:r w:rsidRPr="00164ABF">
        <w:rPr>
          <w:rFonts w:ascii="Arial" w:hAnsi="Arial" w:cs="Arial"/>
          <w:sz w:val="24"/>
          <w:szCs w:val="24"/>
        </w:rPr>
        <w:t xml:space="preserve">Our Equality Champions received bespoke training sessions around the basic principles of inclusion and wider EDI work, including legislation, our Public Sector Equality Duty, </w:t>
      </w:r>
      <w:r w:rsidRPr="00164ABF">
        <w:rPr>
          <w:rFonts w:ascii="Arial" w:hAnsi="Arial" w:cs="Arial"/>
          <w:sz w:val="24"/>
          <w:szCs w:val="24"/>
        </w:rPr>
        <w:lastRenderedPageBreak/>
        <w:t xml:space="preserve">the protected characteristics, discrimination types and impacts, </w:t>
      </w:r>
      <w:proofErr w:type="gramStart"/>
      <w:r w:rsidRPr="00164ABF">
        <w:rPr>
          <w:rFonts w:ascii="Arial" w:hAnsi="Arial" w:cs="Arial"/>
          <w:sz w:val="24"/>
          <w:szCs w:val="24"/>
        </w:rPr>
        <w:t>bias</w:t>
      </w:r>
      <w:proofErr w:type="gramEnd"/>
      <w:r w:rsidRPr="00164ABF">
        <w:rPr>
          <w:rFonts w:ascii="Arial" w:hAnsi="Arial" w:cs="Arial"/>
          <w:sz w:val="24"/>
          <w:szCs w:val="24"/>
        </w:rPr>
        <w:t xml:space="preserve"> and terminology. Raising awareness through our Equality Champions, meant that they could relay important information back to wider council teams, and ensure that messaging was relevant, </w:t>
      </w:r>
      <w:proofErr w:type="gramStart"/>
      <w:r w:rsidRPr="00164ABF">
        <w:rPr>
          <w:rFonts w:ascii="Arial" w:hAnsi="Arial" w:cs="Arial"/>
          <w:sz w:val="24"/>
          <w:szCs w:val="24"/>
        </w:rPr>
        <w:t>effective</w:t>
      </w:r>
      <w:proofErr w:type="gramEnd"/>
      <w:r w:rsidRPr="00164ABF">
        <w:rPr>
          <w:rFonts w:ascii="Arial" w:hAnsi="Arial" w:cs="Arial"/>
          <w:sz w:val="24"/>
          <w:szCs w:val="24"/>
        </w:rPr>
        <w:t xml:space="preserve"> and appropriate for their areas of work. Enhancing knowledge and engaging with those most passionate about informing positive culture change, has been vital. We will continue to work on measuring our success and deliverables, through our Workforce Strategy updates, and Annual Performance reviews, as well as collate and share information in our next annual report.</w:t>
      </w:r>
    </w:p>
    <w:p w14:paraId="4AFD4ED9" w14:textId="77777777" w:rsidR="00164ABF" w:rsidRPr="00164ABF" w:rsidRDefault="00164ABF" w:rsidP="00164ABF">
      <w:pPr>
        <w:rPr>
          <w:rFonts w:ascii="Arial" w:hAnsi="Arial" w:cs="Arial"/>
          <w:sz w:val="24"/>
          <w:szCs w:val="24"/>
        </w:rPr>
      </w:pPr>
    </w:p>
    <w:p w14:paraId="72C6A994" w14:textId="66F3ED16" w:rsidR="00164ABF" w:rsidRPr="00164ABF" w:rsidRDefault="00164ABF" w:rsidP="00164ABF">
      <w:pPr>
        <w:rPr>
          <w:rFonts w:ascii="Arial" w:hAnsi="Arial" w:cs="Arial"/>
          <w:sz w:val="24"/>
          <w:szCs w:val="24"/>
        </w:rPr>
      </w:pPr>
      <w:r w:rsidRPr="00164ABF">
        <w:rPr>
          <w:rFonts w:ascii="Arial" w:hAnsi="Arial" w:cs="Arial"/>
          <w:sz w:val="24"/>
          <w:szCs w:val="24"/>
        </w:rPr>
        <w:t xml:space="preserve">We have </w:t>
      </w:r>
      <w:r w:rsidR="00607ED3" w:rsidRPr="00164ABF">
        <w:rPr>
          <w:rFonts w:ascii="Arial" w:hAnsi="Arial" w:cs="Arial"/>
          <w:sz w:val="24"/>
          <w:szCs w:val="24"/>
        </w:rPr>
        <w:t>continued or</w:t>
      </w:r>
      <w:r w:rsidRPr="00164ABF">
        <w:rPr>
          <w:rFonts w:ascii="Arial" w:hAnsi="Arial" w:cs="Arial"/>
          <w:sz w:val="24"/>
          <w:szCs w:val="24"/>
        </w:rPr>
        <w:t xml:space="preserve"> started to be involved and actively collaborate with a range of stakeholders, organisations, local community groups, and individuals in Worcestershire, and hope to improve this further over the next phase of the strategy. We have also developed our own forums to support residents and service users.</w:t>
      </w:r>
    </w:p>
    <w:p w14:paraId="4A648F4C" w14:textId="3447B4F8" w:rsidR="00164ABF" w:rsidRPr="00164ABF" w:rsidRDefault="00164ABF" w:rsidP="00164ABF">
      <w:pPr>
        <w:rPr>
          <w:rFonts w:ascii="Arial" w:hAnsi="Arial" w:cs="Arial"/>
          <w:sz w:val="24"/>
          <w:szCs w:val="24"/>
        </w:rPr>
      </w:pPr>
      <w:r w:rsidRPr="00AE635A">
        <w:rPr>
          <w:rFonts w:ascii="Arial" w:hAnsi="Arial" w:cs="Arial"/>
          <w:sz w:val="24"/>
          <w:szCs w:val="24"/>
        </w:rPr>
        <w:t xml:space="preserve">A Building Together forum </w:t>
      </w:r>
      <w:r w:rsidR="00C46993" w:rsidRPr="00AE635A">
        <w:rPr>
          <w:rFonts w:ascii="Arial" w:hAnsi="Arial" w:cs="Arial"/>
          <w:sz w:val="24"/>
          <w:szCs w:val="24"/>
        </w:rPr>
        <w:t xml:space="preserve">has </w:t>
      </w:r>
      <w:r w:rsidR="00AE635A" w:rsidRPr="00AE635A">
        <w:rPr>
          <w:rFonts w:ascii="Arial" w:hAnsi="Arial" w:cs="Arial"/>
          <w:sz w:val="24"/>
          <w:szCs w:val="24"/>
        </w:rPr>
        <w:t xml:space="preserve">now </w:t>
      </w:r>
      <w:r w:rsidR="00C46993" w:rsidRPr="00AE635A">
        <w:rPr>
          <w:rFonts w:ascii="Arial" w:hAnsi="Arial" w:cs="Arial"/>
          <w:sz w:val="24"/>
          <w:szCs w:val="24"/>
        </w:rPr>
        <w:t xml:space="preserve">been launched </w:t>
      </w:r>
      <w:r w:rsidRPr="00AE635A">
        <w:rPr>
          <w:rFonts w:ascii="Arial" w:hAnsi="Arial" w:cs="Arial"/>
          <w:sz w:val="24"/>
          <w:szCs w:val="24"/>
        </w:rPr>
        <w:t xml:space="preserve">for people in Worcestershire to </w:t>
      </w:r>
      <w:r w:rsidR="00AE635A" w:rsidRPr="00AE635A">
        <w:rPr>
          <w:rFonts w:ascii="Arial" w:hAnsi="Arial" w:cs="Arial"/>
          <w:sz w:val="24"/>
          <w:szCs w:val="24"/>
        </w:rPr>
        <w:t>e</w:t>
      </w:r>
      <w:r w:rsidR="00AE635A" w:rsidRPr="00160CDB">
        <w:rPr>
          <w:rStyle w:val="ui-provider"/>
          <w:rFonts w:ascii="Arial" w:hAnsi="Arial" w:cs="Arial"/>
          <w:sz w:val="24"/>
          <w:szCs w:val="24"/>
        </w:rPr>
        <w:t xml:space="preserve">nsure we have people with lived experiences voices truly shaping services and leading </w:t>
      </w:r>
      <w:r w:rsidR="00C46993" w:rsidRPr="00AE635A">
        <w:rPr>
          <w:rFonts w:ascii="Arial" w:hAnsi="Arial" w:cs="Arial"/>
          <w:sz w:val="24"/>
          <w:szCs w:val="24"/>
        </w:rPr>
        <w:t>on the co-production of service developments</w:t>
      </w:r>
      <w:r w:rsidRPr="00164ABF">
        <w:rPr>
          <w:rFonts w:ascii="Arial" w:hAnsi="Arial" w:cs="Arial"/>
          <w:sz w:val="24"/>
          <w:szCs w:val="24"/>
        </w:rPr>
        <w:t xml:space="preserve">. </w:t>
      </w:r>
    </w:p>
    <w:p w14:paraId="0EDA2C41" w14:textId="77777777" w:rsidR="00164ABF" w:rsidRPr="00164ABF" w:rsidRDefault="00164ABF" w:rsidP="00164ABF">
      <w:pPr>
        <w:rPr>
          <w:rFonts w:ascii="Arial" w:hAnsi="Arial" w:cs="Arial"/>
          <w:sz w:val="24"/>
          <w:szCs w:val="24"/>
        </w:rPr>
      </w:pPr>
      <w:r w:rsidRPr="00164ABF">
        <w:rPr>
          <w:rFonts w:ascii="Arial" w:hAnsi="Arial" w:cs="Arial"/>
          <w:sz w:val="24"/>
          <w:szCs w:val="24"/>
        </w:rPr>
        <w:t>We have a Worcestershire Learning Disability Partnership Board who support a ‘Peoples Parliament’ to ensure inclusion and platforming of voices across the county, we have a range of representatives on the ICS Herefordshire and Worcestershire Autism Partnership Boards who work closely with various teams across the authority, and the co-production of a new ICS Herefordshire and Worcestershire All-Age Autism Strategy took place during the above reporting period.  Both Herefordshire and Worcestershire Autism Partnership Boards co-produced how a new strategy should be approached and the engagement methods to use.  Engagement included workshops, facilitated groups and a questionnaire.  There were over 400 responses to the questionnaire from a range of different stakeholders. Co-production continued to produce a final strategy in September 2023 and since this time, has been going through the sign off process.  Co-production will continue through the development of annual implementation plans and reported on next year.</w:t>
      </w:r>
    </w:p>
    <w:p w14:paraId="62E084B1" w14:textId="77777777" w:rsidR="00164ABF" w:rsidRPr="00164ABF" w:rsidRDefault="00164ABF" w:rsidP="00164ABF">
      <w:pPr>
        <w:rPr>
          <w:rFonts w:ascii="Arial" w:hAnsi="Arial" w:cs="Arial"/>
          <w:sz w:val="24"/>
          <w:szCs w:val="24"/>
        </w:rPr>
      </w:pPr>
    </w:p>
    <w:p w14:paraId="5A4F544A" w14:textId="2F14AA23" w:rsidR="00164ABF" w:rsidRPr="00164ABF" w:rsidRDefault="00164ABF" w:rsidP="00164ABF">
      <w:pPr>
        <w:rPr>
          <w:rFonts w:ascii="Arial" w:hAnsi="Arial" w:cs="Arial"/>
          <w:sz w:val="24"/>
          <w:szCs w:val="24"/>
        </w:rPr>
      </w:pPr>
      <w:r w:rsidRPr="00164ABF">
        <w:rPr>
          <w:rFonts w:ascii="Arial" w:hAnsi="Arial" w:cs="Arial"/>
          <w:sz w:val="24"/>
          <w:szCs w:val="24"/>
        </w:rPr>
        <w:t>Senior managers from WCC</w:t>
      </w:r>
      <w:r w:rsidR="00D44750">
        <w:rPr>
          <w:rFonts w:ascii="Arial" w:hAnsi="Arial" w:cs="Arial"/>
          <w:sz w:val="24"/>
          <w:szCs w:val="24"/>
        </w:rPr>
        <w:t xml:space="preserve"> and WCF</w:t>
      </w:r>
      <w:r w:rsidRPr="00164ABF">
        <w:rPr>
          <w:rFonts w:ascii="Arial" w:hAnsi="Arial" w:cs="Arial"/>
          <w:sz w:val="24"/>
          <w:szCs w:val="24"/>
        </w:rPr>
        <w:t xml:space="preserve"> are instrumental in our cooperative approach to EDI in external forums and groups too, with attendance at regular meetings for West Midlands Association of Directors for Adult Social Services (ADASS), West Midlands Local Authority Equality Network, Worcestershire ICS / ICB Equality groups and sub-committees, and offer continued support for new members of groups in providing expert advice and guidance.</w:t>
      </w:r>
    </w:p>
    <w:p w14:paraId="30617A7E" w14:textId="77777777" w:rsidR="00164ABF" w:rsidRPr="00164ABF" w:rsidRDefault="00164ABF" w:rsidP="00164ABF">
      <w:pPr>
        <w:rPr>
          <w:rFonts w:ascii="Arial" w:hAnsi="Arial" w:cs="Arial"/>
          <w:sz w:val="24"/>
          <w:szCs w:val="24"/>
        </w:rPr>
      </w:pPr>
    </w:p>
    <w:p w14:paraId="26A504EC" w14:textId="77777777" w:rsidR="00164ABF" w:rsidRPr="00164ABF" w:rsidRDefault="00164ABF" w:rsidP="00164ABF">
      <w:pPr>
        <w:rPr>
          <w:rFonts w:ascii="Arial" w:hAnsi="Arial" w:cs="Arial"/>
          <w:sz w:val="24"/>
          <w:szCs w:val="24"/>
        </w:rPr>
      </w:pPr>
      <w:r w:rsidRPr="00164ABF">
        <w:rPr>
          <w:rFonts w:ascii="Arial" w:hAnsi="Arial" w:cs="Arial"/>
          <w:sz w:val="24"/>
          <w:szCs w:val="24"/>
        </w:rPr>
        <w:t>Co-producing strategy, and effectively communicating between groups has been made a priority during this reporting period and positive outcomes and information will be reported within the next annual report. Each directorate is encouraged and supported to develop and deliver EDI initiatives and model inclusive behaviours.</w:t>
      </w:r>
    </w:p>
    <w:p w14:paraId="23BAA0B6" w14:textId="77777777" w:rsidR="00164ABF" w:rsidRPr="00164ABF" w:rsidRDefault="00164ABF" w:rsidP="00164ABF">
      <w:pPr>
        <w:rPr>
          <w:rFonts w:ascii="Arial" w:hAnsi="Arial" w:cs="Arial"/>
          <w:sz w:val="24"/>
          <w:szCs w:val="24"/>
        </w:rPr>
      </w:pPr>
    </w:p>
    <w:p w14:paraId="49B42AD3" w14:textId="165CDF51" w:rsidR="00164ABF" w:rsidRPr="00B90984" w:rsidRDefault="00164ABF" w:rsidP="00164ABF">
      <w:pPr>
        <w:rPr>
          <w:rFonts w:ascii="Arial" w:eastAsia="Times New Roman" w:hAnsi="Arial" w:cs="Arial"/>
          <w:sz w:val="24"/>
          <w:szCs w:val="24"/>
        </w:rPr>
      </w:pPr>
      <w:r w:rsidRPr="00164ABF">
        <w:rPr>
          <w:rFonts w:ascii="Arial" w:hAnsi="Arial" w:cs="Arial"/>
          <w:sz w:val="24"/>
          <w:szCs w:val="24"/>
        </w:rPr>
        <w:t>During this reporting period, we reviewed and updated HR policies for menopause, supported conversations about transitioning</w:t>
      </w:r>
      <w:r w:rsidR="00B90984">
        <w:rPr>
          <w:rFonts w:ascii="Arial" w:hAnsi="Arial" w:cs="Arial"/>
          <w:sz w:val="24"/>
          <w:szCs w:val="24"/>
        </w:rPr>
        <w:t xml:space="preserve"> and </w:t>
      </w:r>
      <w:r w:rsidRPr="00164ABF">
        <w:rPr>
          <w:rFonts w:ascii="Arial" w:hAnsi="Arial" w:cs="Arial"/>
          <w:sz w:val="24"/>
          <w:szCs w:val="24"/>
        </w:rPr>
        <w:t xml:space="preserve">provided resources for colleagues to </w:t>
      </w:r>
      <w:r w:rsidRPr="00B90984">
        <w:rPr>
          <w:rFonts w:ascii="Arial" w:hAnsi="Arial" w:cs="Arial"/>
          <w:sz w:val="24"/>
          <w:szCs w:val="24"/>
        </w:rPr>
        <w:t>enhance knowledge around anti-racist practices</w:t>
      </w:r>
      <w:r w:rsidR="00B90984" w:rsidRPr="00B90984">
        <w:rPr>
          <w:rFonts w:ascii="Arial" w:hAnsi="Arial" w:cs="Arial"/>
          <w:sz w:val="24"/>
          <w:szCs w:val="24"/>
        </w:rPr>
        <w:t>.</w:t>
      </w:r>
      <w:r w:rsidR="00EC4B89" w:rsidRPr="00B90984">
        <w:rPr>
          <w:rFonts w:ascii="Arial" w:hAnsi="Arial" w:cs="Arial"/>
          <w:sz w:val="24"/>
          <w:szCs w:val="24"/>
        </w:rPr>
        <w:t xml:space="preserve"> We w</w:t>
      </w:r>
      <w:r w:rsidRPr="00B90984">
        <w:rPr>
          <w:rFonts w:ascii="Arial" w:eastAsia="Times New Roman" w:hAnsi="Arial" w:cs="Arial"/>
          <w:sz w:val="24"/>
          <w:szCs w:val="24"/>
        </w:rPr>
        <w:t>ere</w:t>
      </w:r>
      <w:r w:rsidR="00EC4B89" w:rsidRPr="00B90984">
        <w:rPr>
          <w:rFonts w:ascii="Arial" w:eastAsia="Times New Roman" w:hAnsi="Arial" w:cs="Arial"/>
          <w:sz w:val="24"/>
          <w:szCs w:val="24"/>
        </w:rPr>
        <w:t xml:space="preserve"> also</w:t>
      </w:r>
      <w:r w:rsidRPr="00B90984">
        <w:rPr>
          <w:rFonts w:ascii="Arial" w:eastAsia="Times New Roman" w:hAnsi="Arial" w:cs="Arial"/>
          <w:sz w:val="24"/>
          <w:szCs w:val="24"/>
        </w:rPr>
        <w:t xml:space="preserve"> able to access grant funding that enabled us to commission a free on-line autism awareness training package from the National Autistic Society in April 2022 to raise awareness amongst external organisations and businesses in Worcestershire of </w:t>
      </w:r>
      <w:r w:rsidR="006546A2" w:rsidRPr="00B90984">
        <w:rPr>
          <w:rFonts w:ascii="Arial" w:eastAsia="Times New Roman" w:hAnsi="Arial" w:cs="Arial"/>
          <w:sz w:val="24"/>
          <w:szCs w:val="24"/>
        </w:rPr>
        <w:t>Autism and</w:t>
      </w:r>
      <w:r w:rsidRPr="00B90984">
        <w:rPr>
          <w:rFonts w:ascii="Arial" w:eastAsia="Times New Roman" w:hAnsi="Arial" w:cs="Arial"/>
          <w:sz w:val="24"/>
          <w:szCs w:val="24"/>
        </w:rPr>
        <w:t xml:space="preserve"> were able to extend into 2023.</w:t>
      </w:r>
    </w:p>
    <w:p w14:paraId="57302776" w14:textId="7832F771" w:rsidR="00684916" w:rsidRPr="00B90984" w:rsidRDefault="00452984" w:rsidP="00452984">
      <w:pPr>
        <w:rPr>
          <w:rFonts w:ascii="Arial" w:hAnsi="Arial" w:cs="Arial"/>
          <w:sz w:val="24"/>
          <w:szCs w:val="24"/>
        </w:rPr>
      </w:pPr>
      <w:r w:rsidRPr="00B90984">
        <w:rPr>
          <w:rFonts w:ascii="Arial" w:hAnsi="Arial" w:cs="Arial"/>
          <w:sz w:val="24"/>
          <w:szCs w:val="24"/>
        </w:rPr>
        <w:t xml:space="preserve">In partnership with the University of Worcester, we have </w:t>
      </w:r>
      <w:r w:rsidR="00B90984" w:rsidRPr="00B90984">
        <w:rPr>
          <w:rFonts w:ascii="Arial" w:hAnsi="Arial" w:cs="Arial"/>
          <w:sz w:val="24"/>
          <w:szCs w:val="24"/>
        </w:rPr>
        <w:t xml:space="preserve">also </w:t>
      </w:r>
      <w:r w:rsidRPr="00B90984">
        <w:rPr>
          <w:rFonts w:ascii="Arial" w:hAnsi="Arial" w:cs="Arial"/>
          <w:sz w:val="24"/>
          <w:szCs w:val="24"/>
        </w:rPr>
        <w:t xml:space="preserve">developed a Gypsy, </w:t>
      </w:r>
      <w:proofErr w:type="gramStart"/>
      <w:r w:rsidRPr="00B90984">
        <w:rPr>
          <w:rFonts w:ascii="Arial" w:hAnsi="Arial" w:cs="Arial"/>
          <w:sz w:val="24"/>
          <w:szCs w:val="24"/>
        </w:rPr>
        <w:t>Roma</w:t>
      </w:r>
      <w:proofErr w:type="gramEnd"/>
      <w:r w:rsidRPr="00B90984">
        <w:rPr>
          <w:rFonts w:ascii="Arial" w:hAnsi="Arial" w:cs="Arial"/>
          <w:sz w:val="24"/>
          <w:szCs w:val="24"/>
        </w:rPr>
        <w:t xml:space="preserve"> and Traveller eLearning. This eLearning was co-produced with the Gypsy, </w:t>
      </w:r>
      <w:proofErr w:type="gramStart"/>
      <w:r w:rsidRPr="00B90984">
        <w:rPr>
          <w:rFonts w:ascii="Arial" w:hAnsi="Arial" w:cs="Arial"/>
          <w:sz w:val="24"/>
          <w:szCs w:val="24"/>
        </w:rPr>
        <w:t>Roma</w:t>
      </w:r>
      <w:proofErr w:type="gramEnd"/>
      <w:r w:rsidRPr="00B90984">
        <w:rPr>
          <w:rFonts w:ascii="Arial" w:hAnsi="Arial" w:cs="Arial"/>
          <w:sz w:val="24"/>
          <w:szCs w:val="24"/>
        </w:rPr>
        <w:t xml:space="preserve"> and Traveller community as well as frontline workers who are working with the Gypsy, Roma and Traveller </w:t>
      </w:r>
      <w:r w:rsidR="007A7846" w:rsidRPr="00B90984">
        <w:rPr>
          <w:rFonts w:ascii="Arial" w:hAnsi="Arial" w:cs="Arial"/>
          <w:sz w:val="24"/>
          <w:szCs w:val="24"/>
        </w:rPr>
        <w:t>families and individuals</w:t>
      </w:r>
      <w:r w:rsidRPr="00B90984">
        <w:rPr>
          <w:rFonts w:ascii="Arial" w:hAnsi="Arial" w:cs="Arial"/>
          <w:sz w:val="24"/>
          <w:szCs w:val="24"/>
        </w:rPr>
        <w:t xml:space="preserve">. The feedback received has been extremely positive with 99% of people who have completed the eLearning feeling confident to apply the learning in their role and felt their knowledge and skills were enhanced </w:t>
      </w:r>
      <w:proofErr w:type="gramStart"/>
      <w:r w:rsidRPr="00B90984">
        <w:rPr>
          <w:rFonts w:ascii="Arial" w:hAnsi="Arial" w:cs="Arial"/>
          <w:sz w:val="24"/>
          <w:szCs w:val="24"/>
        </w:rPr>
        <w:t>as a result of</w:t>
      </w:r>
      <w:proofErr w:type="gramEnd"/>
      <w:r w:rsidRPr="00B90984">
        <w:rPr>
          <w:rFonts w:ascii="Arial" w:hAnsi="Arial" w:cs="Arial"/>
          <w:sz w:val="24"/>
          <w:szCs w:val="24"/>
        </w:rPr>
        <w:t xml:space="preserve"> the eLearning. </w:t>
      </w:r>
    </w:p>
    <w:p w14:paraId="4768AD2C" w14:textId="77777777" w:rsidR="00452984" w:rsidRPr="008D13CF" w:rsidRDefault="00452984" w:rsidP="00684916">
      <w:pPr>
        <w:rPr>
          <w:rFonts w:ascii="Arial" w:hAnsi="Arial" w:cs="Arial"/>
        </w:rPr>
      </w:pPr>
      <w:r w:rsidRPr="008D13CF">
        <w:rPr>
          <w:rFonts w:ascii="Arial" w:hAnsi="Arial" w:cs="Arial"/>
        </w:rPr>
        <w:t>“Gave me a better insight in building trust and also what is available to the Gypsy, Roma and Traveller community and also the Law.”</w:t>
      </w:r>
    </w:p>
    <w:p w14:paraId="5543709B" w14:textId="42698199" w:rsidR="00452984" w:rsidRPr="008D13CF" w:rsidRDefault="00452984" w:rsidP="008D13CF">
      <w:pPr>
        <w:rPr>
          <w:rFonts w:ascii="Arial" w:hAnsi="Arial" w:cs="Arial"/>
        </w:rPr>
      </w:pPr>
      <w:r w:rsidRPr="008D13CF">
        <w:rPr>
          <w:rFonts w:ascii="Arial" w:hAnsi="Arial" w:cs="Arial"/>
        </w:rPr>
        <w:t xml:space="preserve">“It has helped me to understand the historical background which </w:t>
      </w:r>
      <w:r w:rsidR="007A7846" w:rsidRPr="008D13CF">
        <w:rPr>
          <w:rFonts w:ascii="Arial" w:hAnsi="Arial" w:cs="Arial"/>
        </w:rPr>
        <w:t>I</w:t>
      </w:r>
      <w:r w:rsidRPr="008D13CF">
        <w:rPr>
          <w:rFonts w:ascii="Arial" w:hAnsi="Arial" w:cs="Arial"/>
        </w:rPr>
        <w:t xml:space="preserve"> wasn't aware of and raised my awareness re the prejudice and discrimination faced.</w:t>
      </w:r>
      <w:r w:rsidR="005E24E8" w:rsidRPr="008D13CF">
        <w:rPr>
          <w:rFonts w:ascii="Arial" w:hAnsi="Arial" w:cs="Arial"/>
        </w:rPr>
        <w:t>”</w:t>
      </w:r>
    </w:p>
    <w:p w14:paraId="1743DE00" w14:textId="3F765D9C" w:rsidR="00452984" w:rsidRPr="008D13CF" w:rsidRDefault="00452984" w:rsidP="00684916">
      <w:pPr>
        <w:rPr>
          <w:rFonts w:ascii="Arial" w:hAnsi="Arial" w:cs="Arial"/>
        </w:rPr>
      </w:pPr>
      <w:r w:rsidRPr="008D13CF">
        <w:rPr>
          <w:rFonts w:ascii="Arial" w:hAnsi="Arial" w:cs="Arial"/>
        </w:rPr>
        <w:t xml:space="preserve">“This e-learning is unique and </w:t>
      </w:r>
      <w:r w:rsidR="006546A2" w:rsidRPr="008D13CF">
        <w:rPr>
          <w:rFonts w:ascii="Arial" w:hAnsi="Arial" w:cs="Arial"/>
        </w:rPr>
        <w:t>helpful”.</w:t>
      </w:r>
    </w:p>
    <w:p w14:paraId="551850FD" w14:textId="0E2724C4" w:rsidR="00452984" w:rsidRPr="008D13CF" w:rsidRDefault="00452984" w:rsidP="00684916">
      <w:pPr>
        <w:rPr>
          <w:rFonts w:ascii="Arial" w:hAnsi="Arial" w:cs="Arial"/>
        </w:rPr>
      </w:pPr>
      <w:r w:rsidRPr="008D13CF">
        <w:rPr>
          <w:rFonts w:ascii="Arial" w:hAnsi="Arial" w:cs="Arial"/>
        </w:rPr>
        <w:t xml:space="preserve">“I feel that I have a much better understanding of how to support families </w:t>
      </w:r>
      <w:r w:rsidR="005E24E8" w:rsidRPr="008D13CF">
        <w:rPr>
          <w:rFonts w:ascii="Arial" w:hAnsi="Arial" w:cs="Arial"/>
        </w:rPr>
        <w:t xml:space="preserve">… </w:t>
      </w:r>
      <w:r w:rsidRPr="008D13CF">
        <w:rPr>
          <w:rFonts w:ascii="Arial" w:hAnsi="Arial" w:cs="Arial"/>
        </w:rPr>
        <w:t xml:space="preserve">understanding the difficulties faced by GRT families. It was also </w:t>
      </w:r>
      <w:proofErr w:type="gramStart"/>
      <w:r w:rsidRPr="008D13CF">
        <w:rPr>
          <w:rFonts w:ascii="Arial" w:hAnsi="Arial" w:cs="Arial"/>
        </w:rPr>
        <w:t>really useful</w:t>
      </w:r>
      <w:proofErr w:type="gramEnd"/>
      <w:r w:rsidRPr="008D13CF">
        <w:rPr>
          <w:rFonts w:ascii="Arial" w:hAnsi="Arial" w:cs="Arial"/>
        </w:rPr>
        <w:t xml:space="preserve"> to have the resources and signposting at the end of the training, and I will be adding this to our list of services and information that we can use with and give to families.”</w:t>
      </w:r>
    </w:p>
    <w:p w14:paraId="664FB72E" w14:textId="77777777" w:rsidR="00DA0CF6" w:rsidRDefault="00DA0CF6" w:rsidP="00164ABF">
      <w:pPr>
        <w:rPr>
          <w:rFonts w:ascii="Arial" w:hAnsi="Arial" w:cs="Arial"/>
          <w:sz w:val="24"/>
          <w:szCs w:val="24"/>
        </w:rPr>
      </w:pPr>
    </w:p>
    <w:p w14:paraId="0F725FD9" w14:textId="751EF08E" w:rsidR="00903038" w:rsidRPr="00B90984" w:rsidRDefault="00903038" w:rsidP="00903038">
      <w:pPr>
        <w:rPr>
          <w:rFonts w:ascii="Arial" w:hAnsi="Arial" w:cs="Arial"/>
          <w:sz w:val="24"/>
          <w:szCs w:val="24"/>
          <w:shd w:val="clear" w:color="auto" w:fill="FFFFFF"/>
        </w:rPr>
      </w:pPr>
      <w:r w:rsidRPr="00B90984">
        <w:rPr>
          <w:rFonts w:ascii="Arial" w:hAnsi="Arial" w:cs="Arial"/>
          <w:color w:val="000000"/>
          <w:sz w:val="24"/>
          <w:szCs w:val="24"/>
          <w:shd w:val="clear" w:color="auto" w:fill="FFFFFF"/>
        </w:rPr>
        <w:t xml:space="preserve">Our Equity, Diversity and Inclusion eLearning launched as part of our Mandatory Learning Courses. This eLearning was developed to ensure we can create a positive impact, not just at work, but within our communities and provides employees with the skills and confidence to not only comply with legal requirements but to be allies and help make the workplace a more supportive and inclusive environment. </w:t>
      </w:r>
    </w:p>
    <w:p w14:paraId="31D3CE31" w14:textId="3EFF5DF0" w:rsidR="00903038" w:rsidRPr="00B90984" w:rsidRDefault="00903038" w:rsidP="00903038">
      <w:pPr>
        <w:rPr>
          <w:rFonts w:ascii="Arial" w:hAnsi="Arial" w:cs="Arial"/>
          <w:sz w:val="24"/>
          <w:szCs w:val="24"/>
          <w:shd w:val="clear" w:color="auto" w:fill="FFFFFF"/>
        </w:rPr>
      </w:pPr>
      <w:r w:rsidRPr="00B90984">
        <w:rPr>
          <w:rFonts w:ascii="Arial" w:hAnsi="Arial" w:cs="Arial"/>
          <w:color w:val="000000"/>
          <w:sz w:val="24"/>
          <w:szCs w:val="24"/>
          <w:shd w:val="clear" w:color="auto" w:fill="FFFFFF"/>
        </w:rPr>
        <w:t xml:space="preserve">This eLearning has been completed by 95.5% of our WCC employees during Sept 2022-23. In addition to this, employees also have access to our Unconscious Bias and Unconscious Bias for Managers eLearning. </w:t>
      </w:r>
    </w:p>
    <w:p w14:paraId="02DC30ED" w14:textId="77777777" w:rsidR="002450A8" w:rsidRDefault="002450A8"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bookmarkStart w:id="69" w:name="_Toc159530494"/>
    </w:p>
    <w:p w14:paraId="4111705D" w14:textId="77777777" w:rsidR="002450A8" w:rsidRDefault="002450A8"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p>
    <w:p w14:paraId="72E60E81" w14:textId="77777777" w:rsidR="002450A8" w:rsidRDefault="002450A8"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p>
    <w:p w14:paraId="4E8114E9" w14:textId="551071AE" w:rsidR="008814EE" w:rsidRPr="008814EE"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r w:rsidRPr="008814EE">
        <w:rPr>
          <w:rFonts w:ascii="Arial" w:eastAsia="Arial" w:hAnsi="Arial" w:cs="Arial"/>
          <w:color w:val="943734"/>
          <w:kern w:val="0"/>
          <w:sz w:val="40"/>
          <w:szCs w:val="40"/>
          <w:lang w:val="en-US" w:eastAsia="en-GB"/>
          <w14:ligatures w14:val="none"/>
        </w:rPr>
        <w:lastRenderedPageBreak/>
        <w:t>Equality Monitoring and Capturing Data</w:t>
      </w:r>
      <w:bookmarkEnd w:id="69"/>
    </w:p>
    <w:p w14:paraId="490C06B0" w14:textId="57473735"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0" w:name="_Toc159530495"/>
      <w:r w:rsidRPr="008814EE">
        <w:rPr>
          <w:rFonts w:ascii="Arial" w:eastAsia="Arial" w:hAnsi="Arial" w:cs="Arial"/>
          <w:color w:val="000000"/>
          <w:kern w:val="0"/>
          <w:sz w:val="28"/>
          <w:szCs w:val="36"/>
          <w:lang w:val="en-US" w:eastAsia="en-GB"/>
          <w14:ligatures w14:val="none"/>
        </w:rPr>
        <w:t>Gender Pay Gap Report 202</w:t>
      </w:r>
      <w:bookmarkEnd w:id="70"/>
      <w:r w:rsidR="00A22451">
        <w:rPr>
          <w:rFonts w:ascii="Arial" w:eastAsia="Arial" w:hAnsi="Arial" w:cs="Arial"/>
          <w:color w:val="000000"/>
          <w:kern w:val="0"/>
          <w:sz w:val="28"/>
          <w:szCs w:val="36"/>
          <w:lang w:val="en-US" w:eastAsia="en-GB"/>
          <w14:ligatures w14:val="none"/>
        </w:rPr>
        <w:t>2 - 2023</w:t>
      </w:r>
    </w:p>
    <w:p w14:paraId="1B92B74F" w14:textId="1F3BBF80" w:rsidR="00B90984"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A Gender Pay Gap (GPG) is the difference between the average earnings of men and women, expressed relative to men’s earnings, for example, ‘women earn 15% less than men’. It is an indicator of the differences in opportunity and choices of men and women within the workplace. It is not a measure of equal pay i.e., whether men and women receive equal pay for equal work.</w:t>
      </w:r>
    </w:p>
    <w:p w14:paraId="6D99291F" w14:textId="77777777" w:rsidR="00B90984" w:rsidRPr="008D13CF" w:rsidRDefault="00B90984"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p>
    <w:p w14:paraId="1E20526F" w14:textId="77777777" w:rsidR="00880965" w:rsidRDefault="008814EE" w:rsidP="008814EE">
      <w:pPr>
        <w:pBdr>
          <w:top w:val="nil"/>
          <w:left w:val="nil"/>
          <w:bottom w:val="nil"/>
          <w:right w:val="nil"/>
          <w:between w:val="nil"/>
        </w:pBdr>
        <w:spacing w:after="120" w:line="240" w:lineRule="auto"/>
        <w:rPr>
          <w:rFonts w:ascii="Arial" w:hAnsi="Arial" w:cs="Arial"/>
          <w:sz w:val="24"/>
          <w:szCs w:val="24"/>
        </w:rPr>
      </w:pPr>
      <w:r w:rsidRPr="008D13CF">
        <w:rPr>
          <w:rFonts w:ascii="Arial" w:eastAsia="Arial" w:hAnsi="Arial" w:cs="Arial"/>
          <w:color w:val="000000"/>
          <w:kern w:val="0"/>
          <w:sz w:val="24"/>
          <w:szCs w:val="24"/>
          <w:lang w:val="en-US" w:eastAsia="en-GB"/>
          <w14:ligatures w14:val="none"/>
        </w:rPr>
        <w:t>Our 202</w:t>
      </w:r>
      <w:r w:rsidR="00A22451" w:rsidRPr="008D13CF">
        <w:rPr>
          <w:rFonts w:ascii="Arial" w:eastAsia="Arial" w:hAnsi="Arial" w:cs="Arial"/>
          <w:color w:val="000000"/>
          <w:kern w:val="0"/>
          <w:sz w:val="24"/>
          <w:szCs w:val="24"/>
          <w:lang w:val="en-US" w:eastAsia="en-GB"/>
          <w14:ligatures w14:val="none"/>
        </w:rPr>
        <w:t>2-2023</w:t>
      </w:r>
      <w:r w:rsidRPr="008D13CF">
        <w:rPr>
          <w:rFonts w:ascii="Arial" w:eastAsia="Arial" w:hAnsi="Arial" w:cs="Arial"/>
          <w:color w:val="000000"/>
          <w:kern w:val="0"/>
          <w:sz w:val="24"/>
          <w:szCs w:val="24"/>
          <w:lang w:val="en-US" w:eastAsia="en-GB"/>
          <w14:ligatures w14:val="none"/>
        </w:rPr>
        <w:t xml:space="preserve"> Gender Pay Gap Report</w:t>
      </w:r>
      <w:r w:rsidR="000C27E7" w:rsidRPr="008D13CF">
        <w:rPr>
          <w:rFonts w:ascii="Arial" w:eastAsia="Arial" w:hAnsi="Arial" w:cs="Arial"/>
          <w:color w:val="000000"/>
          <w:kern w:val="0"/>
          <w:sz w:val="24"/>
          <w:szCs w:val="24"/>
          <w:lang w:val="en-US" w:eastAsia="en-GB"/>
          <w14:ligatures w14:val="none"/>
        </w:rPr>
        <w:t xml:space="preserve"> </w:t>
      </w:r>
      <w:r w:rsidRPr="008D13CF">
        <w:rPr>
          <w:rFonts w:ascii="Arial" w:eastAsia="Arial" w:hAnsi="Arial" w:cs="Arial"/>
          <w:color w:val="000000"/>
          <w:kern w:val="0"/>
          <w:sz w:val="24"/>
          <w:szCs w:val="24"/>
          <w:lang w:val="en-US" w:eastAsia="en-GB"/>
          <w14:ligatures w14:val="none"/>
        </w:rPr>
        <w:t xml:space="preserve">showed </w:t>
      </w:r>
      <w:r w:rsidR="00160CDB" w:rsidRPr="008D13CF">
        <w:rPr>
          <w:rFonts w:ascii="Arial" w:hAnsi="Arial" w:cs="Arial"/>
          <w:sz w:val="24"/>
          <w:szCs w:val="24"/>
        </w:rPr>
        <w:t>the mean has decreased from 10.12% to 8.40% (£1.46) and the median from 9.74% to 8.85% (£1.35). Quartiles show almost identical splits to previous years. Our full Gender Pay Gap Report will be available on our website. Our figures compare favourably against the ONS benchmarking data.</w:t>
      </w:r>
      <w:r w:rsidR="008B048F" w:rsidRPr="008D13CF">
        <w:rPr>
          <w:rFonts w:ascii="Arial" w:hAnsi="Arial" w:cs="Arial"/>
          <w:sz w:val="24"/>
          <w:szCs w:val="24"/>
        </w:rPr>
        <w:t xml:space="preserve"> The data we report on, and the figures for our gender pay gap are based on </w:t>
      </w:r>
      <w:r w:rsidR="00561274" w:rsidRPr="008D13CF">
        <w:rPr>
          <w:rFonts w:ascii="Arial" w:hAnsi="Arial" w:cs="Arial"/>
          <w:sz w:val="24"/>
          <w:szCs w:val="24"/>
        </w:rPr>
        <w:t>Worcestershire County Council employees</w:t>
      </w:r>
      <w:r w:rsidR="00A81446" w:rsidRPr="008D13CF">
        <w:rPr>
          <w:rFonts w:ascii="Arial" w:hAnsi="Arial" w:cs="Arial"/>
          <w:sz w:val="24"/>
          <w:szCs w:val="24"/>
        </w:rPr>
        <w:t xml:space="preserve"> </w:t>
      </w:r>
      <w:r w:rsidR="005A1727" w:rsidRPr="008D13CF">
        <w:rPr>
          <w:rFonts w:ascii="Arial" w:hAnsi="Arial" w:cs="Arial"/>
          <w:sz w:val="24"/>
          <w:szCs w:val="24"/>
        </w:rPr>
        <w:t>only and</w:t>
      </w:r>
      <w:r w:rsidR="00A81446" w:rsidRPr="008D13CF">
        <w:rPr>
          <w:rFonts w:ascii="Arial" w:hAnsi="Arial" w:cs="Arial"/>
          <w:sz w:val="24"/>
          <w:szCs w:val="24"/>
        </w:rPr>
        <w:t xml:space="preserve"> exclude schools</w:t>
      </w:r>
      <w:r w:rsidR="005A1727" w:rsidRPr="008D13CF">
        <w:rPr>
          <w:rFonts w:ascii="Arial" w:hAnsi="Arial" w:cs="Arial"/>
          <w:sz w:val="24"/>
          <w:szCs w:val="24"/>
        </w:rPr>
        <w:t xml:space="preserve">. </w:t>
      </w:r>
      <w:r w:rsidR="00A81446" w:rsidRPr="008D13CF">
        <w:rPr>
          <w:rFonts w:ascii="Arial" w:hAnsi="Arial" w:cs="Arial"/>
          <w:sz w:val="24"/>
          <w:szCs w:val="24"/>
        </w:rPr>
        <w:t xml:space="preserve">Worcestershire Children First report separately. </w:t>
      </w:r>
    </w:p>
    <w:p w14:paraId="5BA4397D" w14:textId="77777777" w:rsidR="00B90984" w:rsidRPr="008D13CF" w:rsidRDefault="00B90984" w:rsidP="008814EE">
      <w:pPr>
        <w:pBdr>
          <w:top w:val="nil"/>
          <w:left w:val="nil"/>
          <w:bottom w:val="nil"/>
          <w:right w:val="nil"/>
          <w:between w:val="nil"/>
        </w:pBdr>
        <w:spacing w:after="120" w:line="240" w:lineRule="auto"/>
        <w:rPr>
          <w:rFonts w:ascii="Arial" w:hAnsi="Arial" w:cs="Arial"/>
          <w:sz w:val="24"/>
          <w:szCs w:val="24"/>
        </w:rPr>
      </w:pPr>
    </w:p>
    <w:p w14:paraId="04473ED2" w14:textId="0AACB173" w:rsidR="008814EE"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We are making improvements in areas we know are effective in reducing the pay gap, such as reviewing recruitment processes, our people policies, ensuring transparency in pay processes, developing our wellbeing </w:t>
      </w:r>
      <w:proofErr w:type="gramStart"/>
      <w:r w:rsidRPr="008D13CF">
        <w:rPr>
          <w:rFonts w:ascii="Arial" w:eastAsia="Arial" w:hAnsi="Arial" w:cs="Arial"/>
          <w:color w:val="000000"/>
          <w:kern w:val="0"/>
          <w:sz w:val="24"/>
          <w:szCs w:val="24"/>
          <w:lang w:val="en-US" w:eastAsia="en-GB"/>
          <w14:ligatures w14:val="none"/>
        </w:rPr>
        <w:t>approach</w:t>
      </w:r>
      <w:proofErr w:type="gramEnd"/>
      <w:r w:rsidRPr="008D13CF">
        <w:rPr>
          <w:rFonts w:ascii="Arial" w:eastAsia="Arial" w:hAnsi="Arial" w:cs="Arial"/>
          <w:color w:val="000000"/>
          <w:kern w:val="0"/>
          <w:sz w:val="24"/>
          <w:szCs w:val="24"/>
          <w:lang w:val="en-US" w:eastAsia="en-GB"/>
          <w14:ligatures w14:val="none"/>
        </w:rPr>
        <w:t xml:space="preserve"> and providing leadership development, all of which support the objectives of our Workforce Strategy.</w:t>
      </w:r>
    </w:p>
    <w:p w14:paraId="5CC856C7" w14:textId="77777777" w:rsidR="00B90984" w:rsidRPr="008D13CF" w:rsidRDefault="00B90984"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p>
    <w:p w14:paraId="1153AC23" w14:textId="4BCB4F03" w:rsidR="00713425" w:rsidRPr="008D13CF" w:rsidRDefault="008814EE" w:rsidP="00713425">
      <w:pPr>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You can read the full report here</w:t>
      </w:r>
      <w:r w:rsidR="00713425" w:rsidRPr="008D13CF">
        <w:rPr>
          <w:rFonts w:ascii="Arial" w:eastAsia="Arial" w:hAnsi="Arial" w:cs="Arial"/>
          <w:color w:val="000000"/>
          <w:kern w:val="0"/>
          <w:sz w:val="24"/>
          <w:szCs w:val="24"/>
          <w:lang w:val="en-US" w:eastAsia="en-GB"/>
          <w14:ligatures w14:val="none"/>
        </w:rPr>
        <w:t xml:space="preserve"> for Worcestershire County Council</w:t>
      </w:r>
      <w:r w:rsidRPr="008D13CF">
        <w:rPr>
          <w:rFonts w:ascii="Arial" w:eastAsia="Arial" w:hAnsi="Arial" w:cs="Arial"/>
          <w:color w:val="000000"/>
          <w:kern w:val="0"/>
          <w:sz w:val="24"/>
          <w:szCs w:val="24"/>
          <w:lang w:val="en-US" w:eastAsia="en-GB"/>
          <w14:ligatures w14:val="none"/>
        </w:rPr>
        <w:t xml:space="preserve">: </w:t>
      </w:r>
    </w:p>
    <w:p w14:paraId="1AFDB057" w14:textId="720DBA3F" w:rsidR="00713425" w:rsidRPr="008D13CF" w:rsidRDefault="00927001" w:rsidP="00713425">
      <w:pPr>
        <w:rPr>
          <w:rFonts w:ascii="Arial" w:hAnsi="Arial" w:cs="Arial"/>
          <w:sz w:val="24"/>
          <w:szCs w:val="24"/>
        </w:rPr>
      </w:pPr>
      <w:hyperlink r:id="rId16" w:history="1">
        <w:r w:rsidR="00713425" w:rsidRPr="008D13CF">
          <w:rPr>
            <w:rStyle w:val="Hyperlink"/>
            <w:rFonts w:ascii="Arial" w:hAnsi="Arial" w:cs="Arial"/>
            <w:sz w:val="24"/>
            <w:szCs w:val="24"/>
          </w:rPr>
          <w:t>https://gender-pay-gap.service.gov.uk/EmployerReport/zKucQ7oe/2023</w:t>
        </w:r>
      </w:hyperlink>
    </w:p>
    <w:p w14:paraId="3C41AD0B" w14:textId="44AD71F0" w:rsidR="008814EE" w:rsidRPr="008D13CF" w:rsidRDefault="00713425"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You can read the full report here for Worcestershire Children First:</w:t>
      </w:r>
    </w:p>
    <w:p w14:paraId="32E8C8B6" w14:textId="77777777" w:rsidR="0049620C" w:rsidRPr="008D13CF" w:rsidRDefault="00927001" w:rsidP="0049620C">
      <w:pPr>
        <w:rPr>
          <w:rFonts w:ascii="Arial" w:hAnsi="Arial" w:cs="Arial"/>
          <w:sz w:val="24"/>
          <w:szCs w:val="24"/>
        </w:rPr>
      </w:pPr>
      <w:hyperlink r:id="rId17" w:history="1">
        <w:r w:rsidR="0049620C" w:rsidRPr="008D13CF">
          <w:rPr>
            <w:rStyle w:val="Hyperlink"/>
            <w:rFonts w:ascii="Arial" w:hAnsi="Arial" w:cs="Arial"/>
            <w:sz w:val="24"/>
            <w:szCs w:val="24"/>
          </w:rPr>
          <w:t>https://gender-pay-gap.service.gov.uk/EmployerReport/gRur4XgP/2023</w:t>
        </w:r>
      </w:hyperlink>
    </w:p>
    <w:p w14:paraId="37B9183B" w14:textId="77777777" w:rsidR="00713425" w:rsidRPr="008814EE" w:rsidRDefault="00713425"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1DABC48C"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61A00088"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5872F2CC" w14:textId="77777777" w:rsidR="008814EE"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p>
    <w:p w14:paraId="04B31575" w14:textId="77777777" w:rsidR="00B90984" w:rsidRDefault="00B90984"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p>
    <w:p w14:paraId="0262B28E" w14:textId="77777777" w:rsidR="00B90984" w:rsidRDefault="00B90984"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p>
    <w:p w14:paraId="7DAF26FB" w14:textId="77777777" w:rsidR="00B90984" w:rsidRDefault="00B90984"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p>
    <w:p w14:paraId="4CD959D8" w14:textId="77777777" w:rsidR="008814EE" w:rsidRPr="008814EE"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bookmarkStart w:id="71" w:name="_Toc159530497"/>
      <w:r w:rsidRPr="008814EE">
        <w:rPr>
          <w:rFonts w:ascii="Arial" w:eastAsia="Arial" w:hAnsi="Arial" w:cs="Arial"/>
          <w:color w:val="943734"/>
          <w:kern w:val="0"/>
          <w:sz w:val="40"/>
          <w:szCs w:val="40"/>
          <w:lang w:val="en-US" w:eastAsia="en-GB"/>
          <w14:ligatures w14:val="none"/>
        </w:rPr>
        <w:lastRenderedPageBreak/>
        <w:t>Workforce Data</w:t>
      </w:r>
      <w:bookmarkEnd w:id="71"/>
    </w:p>
    <w:p w14:paraId="49589639" w14:textId="2590D00E" w:rsidR="008814EE" w:rsidRPr="008D13CF"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A</w:t>
      </w:r>
      <w:r w:rsidR="00AC07CC" w:rsidRPr="008D13CF">
        <w:rPr>
          <w:rFonts w:ascii="Arial" w:eastAsia="Arial" w:hAnsi="Arial" w:cs="Arial"/>
          <w:color w:val="000000"/>
          <w:kern w:val="0"/>
          <w:sz w:val="24"/>
          <w:szCs w:val="24"/>
          <w:lang w:val="en-US" w:eastAsia="en-GB"/>
          <w14:ligatures w14:val="none"/>
        </w:rPr>
        <w:t>s captured in</w:t>
      </w:r>
      <w:r w:rsidRPr="008D13CF">
        <w:rPr>
          <w:rFonts w:ascii="Arial" w:eastAsia="Arial" w:hAnsi="Arial" w:cs="Arial"/>
          <w:color w:val="000000"/>
          <w:kern w:val="0"/>
          <w:sz w:val="24"/>
          <w:szCs w:val="24"/>
          <w:lang w:val="en-US" w:eastAsia="en-GB"/>
          <w14:ligatures w14:val="none"/>
        </w:rPr>
        <w:t xml:space="preserve"> August 2023, 4121 employees were recorded (excluding schools total 7232 / 11353)</w:t>
      </w:r>
      <w:r w:rsidR="003012AE" w:rsidRPr="008D13CF">
        <w:rPr>
          <w:rFonts w:ascii="Arial" w:eastAsia="Arial" w:hAnsi="Arial" w:cs="Arial"/>
          <w:color w:val="000000"/>
          <w:kern w:val="0"/>
          <w:sz w:val="24"/>
          <w:szCs w:val="24"/>
          <w:lang w:val="en-US" w:eastAsia="en-GB"/>
          <w14:ligatures w14:val="none"/>
        </w:rPr>
        <w:t>.</w:t>
      </w:r>
      <w:r w:rsidR="00EA6C8E" w:rsidRPr="008D13CF">
        <w:rPr>
          <w:rFonts w:ascii="Arial" w:eastAsia="Arial" w:hAnsi="Arial" w:cs="Arial"/>
          <w:color w:val="000000"/>
          <w:kern w:val="0"/>
          <w:sz w:val="24"/>
          <w:szCs w:val="24"/>
          <w:lang w:val="en-US" w:eastAsia="en-GB"/>
          <w14:ligatures w14:val="none"/>
        </w:rPr>
        <w:t xml:space="preserve"> This data is taken from our HR system and </w:t>
      </w:r>
      <w:r w:rsidR="008F60B7" w:rsidRPr="008D13CF">
        <w:rPr>
          <w:rFonts w:ascii="Arial" w:eastAsia="Arial" w:hAnsi="Arial" w:cs="Arial"/>
          <w:color w:val="000000"/>
          <w:kern w:val="0"/>
          <w:sz w:val="24"/>
          <w:szCs w:val="24"/>
          <w:lang w:val="en-US" w:eastAsia="en-GB"/>
          <w14:ligatures w14:val="none"/>
        </w:rPr>
        <w:t xml:space="preserve">includes all employees across the Council including </w:t>
      </w:r>
      <w:r w:rsidR="00CC150F" w:rsidRPr="008D13CF">
        <w:rPr>
          <w:rFonts w:ascii="Arial" w:eastAsia="Arial" w:hAnsi="Arial" w:cs="Arial"/>
          <w:color w:val="000000"/>
          <w:kern w:val="0"/>
          <w:sz w:val="24"/>
          <w:szCs w:val="24"/>
          <w:lang w:val="en-US" w:eastAsia="en-GB"/>
          <w14:ligatures w14:val="none"/>
        </w:rPr>
        <w:t>Worcestershire</w:t>
      </w:r>
      <w:r w:rsidR="008F60B7" w:rsidRPr="008D13CF">
        <w:rPr>
          <w:rFonts w:ascii="Arial" w:eastAsia="Arial" w:hAnsi="Arial" w:cs="Arial"/>
          <w:color w:val="000000"/>
          <w:kern w:val="0"/>
          <w:sz w:val="24"/>
          <w:szCs w:val="24"/>
          <w:lang w:val="en-US" w:eastAsia="en-GB"/>
          <w14:ligatures w14:val="none"/>
        </w:rPr>
        <w:t xml:space="preserve"> Children First</w:t>
      </w:r>
      <w:r w:rsidR="007711E8" w:rsidRPr="008D13CF">
        <w:rPr>
          <w:rFonts w:ascii="Arial" w:eastAsia="Arial" w:hAnsi="Arial" w:cs="Arial"/>
          <w:color w:val="000000"/>
          <w:kern w:val="0"/>
          <w:sz w:val="24"/>
          <w:szCs w:val="24"/>
          <w:lang w:val="en-US" w:eastAsia="en-GB"/>
          <w14:ligatures w14:val="none"/>
        </w:rPr>
        <w:t xml:space="preserve">. </w:t>
      </w:r>
    </w:p>
    <w:p w14:paraId="6687F1FB" w14:textId="540BABC3" w:rsidR="008814EE" w:rsidRPr="008D13CF"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Employees </w:t>
      </w:r>
      <w:r w:rsidR="00292C37" w:rsidRPr="008D13CF">
        <w:rPr>
          <w:rFonts w:ascii="Arial" w:eastAsia="Arial" w:hAnsi="Arial" w:cs="Arial"/>
          <w:color w:val="000000"/>
          <w:kern w:val="0"/>
          <w:sz w:val="24"/>
          <w:szCs w:val="24"/>
          <w:lang w:val="en-US" w:eastAsia="en-GB"/>
          <w14:ligatures w14:val="none"/>
        </w:rPr>
        <w:t>are encouraged and able to</w:t>
      </w:r>
      <w:r w:rsidRPr="008D13CF">
        <w:rPr>
          <w:rFonts w:ascii="Arial" w:eastAsia="Arial" w:hAnsi="Arial" w:cs="Arial"/>
          <w:color w:val="000000"/>
          <w:kern w:val="0"/>
          <w:sz w:val="24"/>
          <w:szCs w:val="24"/>
          <w:lang w:val="en-US" w:eastAsia="en-GB"/>
          <w14:ligatures w14:val="none"/>
        </w:rPr>
        <w:t xml:space="preserve"> submit their </w:t>
      </w:r>
      <w:r w:rsidR="00292C37" w:rsidRPr="008D13CF">
        <w:rPr>
          <w:rFonts w:ascii="Arial" w:eastAsia="Arial" w:hAnsi="Arial" w:cs="Arial"/>
          <w:color w:val="000000"/>
          <w:kern w:val="0"/>
          <w:sz w:val="24"/>
          <w:szCs w:val="24"/>
          <w:lang w:val="en-US" w:eastAsia="en-GB"/>
          <w14:ligatures w14:val="none"/>
        </w:rPr>
        <w:t>demographic</w:t>
      </w:r>
      <w:r w:rsidRPr="008D13CF">
        <w:rPr>
          <w:rFonts w:ascii="Arial" w:eastAsia="Arial" w:hAnsi="Arial" w:cs="Arial"/>
          <w:color w:val="000000"/>
          <w:kern w:val="0"/>
          <w:sz w:val="24"/>
          <w:szCs w:val="24"/>
          <w:lang w:val="en-US" w:eastAsia="en-GB"/>
          <w14:ligatures w14:val="none"/>
        </w:rPr>
        <w:t xml:space="preserve"> data on our HR Systems</w:t>
      </w:r>
      <w:r w:rsidR="00CD00F8" w:rsidRPr="008D13CF">
        <w:rPr>
          <w:rFonts w:ascii="Arial" w:eastAsia="Arial" w:hAnsi="Arial" w:cs="Arial"/>
          <w:color w:val="000000"/>
          <w:kern w:val="0"/>
          <w:sz w:val="24"/>
          <w:szCs w:val="24"/>
          <w:lang w:val="en-US" w:eastAsia="en-GB"/>
          <w14:ligatures w14:val="none"/>
        </w:rPr>
        <w:t xml:space="preserve"> and update and edit this when and if necessary</w:t>
      </w:r>
      <w:r w:rsidRPr="008D13CF">
        <w:rPr>
          <w:rFonts w:ascii="Arial" w:eastAsia="Arial" w:hAnsi="Arial" w:cs="Arial"/>
          <w:color w:val="000000"/>
          <w:kern w:val="0"/>
          <w:sz w:val="24"/>
          <w:szCs w:val="24"/>
          <w:lang w:val="en-US" w:eastAsia="en-GB"/>
          <w14:ligatures w14:val="none"/>
        </w:rPr>
        <w:t xml:space="preserve">. </w:t>
      </w:r>
      <w:r w:rsidR="00292C37" w:rsidRPr="008D13CF">
        <w:rPr>
          <w:rFonts w:ascii="Arial" w:eastAsia="Arial" w:hAnsi="Arial" w:cs="Arial"/>
          <w:color w:val="000000"/>
          <w:kern w:val="0"/>
          <w:sz w:val="24"/>
          <w:szCs w:val="24"/>
          <w:lang w:val="en-US" w:eastAsia="en-GB"/>
          <w14:ligatures w14:val="none"/>
        </w:rPr>
        <w:t>When new starters</w:t>
      </w:r>
      <w:r w:rsidR="00DD209A" w:rsidRPr="008D13CF">
        <w:rPr>
          <w:rFonts w:ascii="Arial" w:eastAsia="Arial" w:hAnsi="Arial" w:cs="Arial"/>
          <w:color w:val="000000"/>
          <w:kern w:val="0"/>
          <w:sz w:val="24"/>
          <w:szCs w:val="24"/>
          <w:lang w:val="en-US" w:eastAsia="en-GB"/>
          <w14:ligatures w14:val="none"/>
        </w:rPr>
        <w:t xml:space="preserve"> are onboarded, we show how this can be done</w:t>
      </w:r>
      <w:r w:rsidR="00CB4504" w:rsidRPr="008D13CF">
        <w:rPr>
          <w:rFonts w:ascii="Arial" w:eastAsia="Arial" w:hAnsi="Arial" w:cs="Arial"/>
          <w:color w:val="000000"/>
          <w:kern w:val="0"/>
          <w:sz w:val="24"/>
          <w:szCs w:val="24"/>
          <w:lang w:val="en-US" w:eastAsia="en-GB"/>
          <w14:ligatures w14:val="none"/>
        </w:rPr>
        <w:t xml:space="preserve">, we also </w:t>
      </w:r>
      <w:r w:rsidR="009730C7" w:rsidRPr="008D13CF">
        <w:rPr>
          <w:rFonts w:ascii="Arial" w:eastAsia="Arial" w:hAnsi="Arial" w:cs="Arial"/>
          <w:color w:val="000000"/>
          <w:kern w:val="0"/>
          <w:sz w:val="24"/>
          <w:szCs w:val="24"/>
          <w:lang w:val="en-US" w:eastAsia="en-GB"/>
          <w14:ligatures w14:val="none"/>
        </w:rPr>
        <w:t xml:space="preserve">prompt colleagues throughout the year </w:t>
      </w:r>
      <w:r w:rsidR="00531139" w:rsidRPr="008D13CF">
        <w:rPr>
          <w:rFonts w:ascii="Arial" w:eastAsia="Arial" w:hAnsi="Arial" w:cs="Arial"/>
          <w:color w:val="000000"/>
          <w:kern w:val="0"/>
          <w:sz w:val="24"/>
          <w:szCs w:val="24"/>
          <w:lang w:val="en-US" w:eastAsia="en-GB"/>
          <w14:ligatures w14:val="none"/>
        </w:rPr>
        <w:t>to ensure data is still relevant for them.</w:t>
      </w:r>
      <w:r w:rsidR="00CB4504" w:rsidRPr="008D13CF">
        <w:rPr>
          <w:rFonts w:ascii="Arial" w:eastAsia="Arial" w:hAnsi="Arial" w:cs="Arial"/>
          <w:color w:val="000000"/>
          <w:kern w:val="0"/>
          <w:sz w:val="24"/>
          <w:szCs w:val="24"/>
          <w:lang w:val="en-US" w:eastAsia="en-GB"/>
          <w14:ligatures w14:val="none"/>
        </w:rPr>
        <w:t xml:space="preserve"> </w:t>
      </w:r>
      <w:r w:rsidRPr="008D13CF">
        <w:rPr>
          <w:rFonts w:ascii="Arial" w:eastAsia="Arial" w:hAnsi="Arial" w:cs="Arial"/>
          <w:color w:val="000000"/>
          <w:kern w:val="0"/>
          <w:sz w:val="24"/>
          <w:szCs w:val="24"/>
          <w:lang w:val="en-US" w:eastAsia="en-GB"/>
          <w14:ligatures w14:val="none"/>
        </w:rPr>
        <w:t>We know that our current Workforce Data is limited with an average overall completion of 46.7%</w:t>
      </w:r>
      <w:r w:rsidR="00531139" w:rsidRPr="008D13CF">
        <w:rPr>
          <w:rFonts w:ascii="Arial" w:eastAsia="Arial" w:hAnsi="Arial" w:cs="Arial"/>
          <w:color w:val="000000"/>
          <w:kern w:val="0"/>
          <w:sz w:val="24"/>
          <w:szCs w:val="24"/>
          <w:lang w:val="en-US" w:eastAsia="en-GB"/>
          <w14:ligatures w14:val="none"/>
        </w:rPr>
        <w:t xml:space="preserve"> when looking at the </w:t>
      </w:r>
      <w:r w:rsidRPr="008D13CF">
        <w:rPr>
          <w:rFonts w:ascii="Arial" w:eastAsia="Arial" w:hAnsi="Arial" w:cs="Arial"/>
          <w:color w:val="000000"/>
          <w:kern w:val="0"/>
          <w:sz w:val="24"/>
          <w:szCs w:val="24"/>
          <w:lang w:val="en-US" w:eastAsia="en-GB"/>
          <w14:ligatures w14:val="none"/>
        </w:rPr>
        <w:t xml:space="preserve">protected characteristics detailed below. We are also aware that the options </w:t>
      </w:r>
      <w:r w:rsidR="00A544DD" w:rsidRPr="008D13CF">
        <w:rPr>
          <w:rFonts w:ascii="Arial" w:eastAsia="Arial" w:hAnsi="Arial" w:cs="Arial"/>
          <w:color w:val="000000"/>
          <w:kern w:val="0"/>
          <w:sz w:val="24"/>
          <w:szCs w:val="24"/>
          <w:lang w:val="en-US" w:eastAsia="en-GB"/>
          <w14:ligatures w14:val="none"/>
        </w:rPr>
        <w:t>and categories available in the questions asked</w:t>
      </w:r>
      <w:r w:rsidR="004544C7" w:rsidRPr="008D13CF">
        <w:rPr>
          <w:rFonts w:ascii="Arial" w:eastAsia="Arial" w:hAnsi="Arial" w:cs="Arial"/>
          <w:color w:val="000000"/>
          <w:kern w:val="0"/>
          <w:sz w:val="24"/>
          <w:szCs w:val="24"/>
          <w:lang w:val="en-US" w:eastAsia="en-GB"/>
          <w14:ligatures w14:val="none"/>
        </w:rPr>
        <w:t xml:space="preserve"> </w:t>
      </w:r>
      <w:r w:rsidRPr="008D13CF">
        <w:rPr>
          <w:rFonts w:ascii="Arial" w:eastAsia="Arial" w:hAnsi="Arial" w:cs="Arial"/>
          <w:color w:val="000000"/>
          <w:kern w:val="0"/>
          <w:sz w:val="24"/>
          <w:szCs w:val="24"/>
          <w:lang w:val="en-US" w:eastAsia="en-GB"/>
          <w14:ligatures w14:val="none"/>
        </w:rPr>
        <w:t xml:space="preserve">on our HR Systems do not align with the 2021 Census topics and are not a clear representation of each demographic. </w:t>
      </w:r>
      <w:r w:rsidR="00673A1B" w:rsidRPr="008D13CF">
        <w:rPr>
          <w:rFonts w:ascii="Arial" w:eastAsia="Arial" w:hAnsi="Arial" w:cs="Arial"/>
          <w:color w:val="000000"/>
          <w:kern w:val="0"/>
          <w:sz w:val="24"/>
          <w:szCs w:val="24"/>
          <w:lang w:val="en-US" w:eastAsia="en-GB"/>
          <w14:ligatures w14:val="none"/>
        </w:rPr>
        <w:t xml:space="preserve">This was updated recently, along with a positive data capture campaign due to be launched this </w:t>
      </w:r>
      <w:r w:rsidR="005D5E2E" w:rsidRPr="008D13CF">
        <w:rPr>
          <w:rFonts w:ascii="Arial" w:eastAsia="Arial" w:hAnsi="Arial" w:cs="Arial"/>
          <w:color w:val="000000"/>
          <w:kern w:val="0"/>
          <w:sz w:val="24"/>
          <w:szCs w:val="24"/>
          <w:lang w:val="en-US" w:eastAsia="en-GB"/>
          <w14:ligatures w14:val="none"/>
        </w:rPr>
        <w:t>year and</w:t>
      </w:r>
      <w:r w:rsidR="00673A1B" w:rsidRPr="008D13CF">
        <w:rPr>
          <w:rFonts w:ascii="Arial" w:eastAsia="Arial" w:hAnsi="Arial" w:cs="Arial"/>
          <w:color w:val="000000"/>
          <w:kern w:val="0"/>
          <w:sz w:val="24"/>
          <w:szCs w:val="24"/>
          <w:lang w:val="en-US" w:eastAsia="en-GB"/>
          <w14:ligatures w14:val="none"/>
        </w:rPr>
        <w:t xml:space="preserve"> will be reported on in the next annual report. This will allow us to compare and analyse data effectively looking at the demographics of Worcestershire versus our current workforce. </w:t>
      </w:r>
    </w:p>
    <w:p w14:paraId="27E3FE46" w14:textId="77777777" w:rsidR="008814EE" w:rsidRPr="008D13CF"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Below is a breakdown of the percentage completion for each of the areas.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3118"/>
      </w:tblGrid>
      <w:tr w:rsidR="008814EE" w:rsidRPr="00B90984" w14:paraId="38E286F1" w14:textId="77777777" w:rsidTr="004F3B53">
        <w:trPr>
          <w:trHeight w:val="290"/>
        </w:trPr>
        <w:tc>
          <w:tcPr>
            <w:tcW w:w="2830" w:type="dxa"/>
            <w:shd w:val="clear" w:color="auto" w:fill="A8D08D" w:themeFill="accent6" w:themeFillTint="99"/>
            <w:noWrap/>
            <w:vAlign w:val="bottom"/>
          </w:tcPr>
          <w:p w14:paraId="709E921A" w14:textId="77777777" w:rsidR="008814EE" w:rsidRPr="00B90984" w:rsidRDefault="008814EE" w:rsidP="008814EE">
            <w:pPr>
              <w:spacing w:after="0" w:line="240" w:lineRule="auto"/>
              <w:rPr>
                <w:rFonts w:ascii="Arial" w:eastAsia="Times New Roman" w:hAnsi="Arial" w:cs="Arial"/>
                <w:b/>
                <w:bCs/>
                <w:color w:val="000000"/>
                <w:kern w:val="0"/>
                <w:lang w:eastAsia="en-GB"/>
                <w14:ligatures w14:val="none"/>
              </w:rPr>
            </w:pPr>
            <w:r w:rsidRPr="00B90984">
              <w:rPr>
                <w:rFonts w:ascii="Arial" w:eastAsia="Times New Roman" w:hAnsi="Arial" w:cs="Arial"/>
                <w:b/>
                <w:bCs/>
                <w:color w:val="000000"/>
                <w:kern w:val="0"/>
                <w:lang w:eastAsia="en-GB"/>
                <w14:ligatures w14:val="none"/>
              </w:rPr>
              <w:t>Protected Characteristic</w:t>
            </w:r>
          </w:p>
          <w:p w14:paraId="0E57E503" w14:textId="77777777" w:rsidR="008814EE" w:rsidRPr="00B90984" w:rsidRDefault="008814EE" w:rsidP="008814EE">
            <w:pPr>
              <w:spacing w:after="0" w:line="240" w:lineRule="auto"/>
              <w:rPr>
                <w:rFonts w:ascii="Arial" w:eastAsia="Times New Roman" w:hAnsi="Arial" w:cs="Arial"/>
                <w:b/>
                <w:bCs/>
                <w:color w:val="000000"/>
                <w:kern w:val="0"/>
                <w:lang w:eastAsia="en-GB"/>
                <w14:ligatures w14:val="none"/>
              </w:rPr>
            </w:pPr>
          </w:p>
        </w:tc>
        <w:tc>
          <w:tcPr>
            <w:tcW w:w="3119" w:type="dxa"/>
            <w:shd w:val="clear" w:color="auto" w:fill="A8D08D" w:themeFill="accent6" w:themeFillTint="99"/>
            <w:noWrap/>
            <w:vAlign w:val="bottom"/>
          </w:tcPr>
          <w:p w14:paraId="5CF9576A" w14:textId="04C83E1E" w:rsidR="008814EE" w:rsidRPr="00B90984" w:rsidRDefault="008814EE" w:rsidP="008814EE">
            <w:pPr>
              <w:spacing w:after="0" w:line="240" w:lineRule="auto"/>
              <w:jc w:val="center"/>
              <w:rPr>
                <w:rFonts w:ascii="Arial" w:eastAsia="Times New Roman" w:hAnsi="Arial" w:cs="Arial"/>
                <w:b/>
                <w:bCs/>
                <w:color w:val="000000"/>
                <w:kern w:val="0"/>
                <w:lang w:eastAsia="en-GB"/>
                <w14:ligatures w14:val="none"/>
              </w:rPr>
            </w:pPr>
            <w:r w:rsidRPr="00B90984">
              <w:rPr>
                <w:rFonts w:ascii="Arial" w:eastAsia="Times New Roman" w:hAnsi="Arial" w:cs="Arial"/>
                <w:b/>
                <w:bCs/>
                <w:color w:val="000000"/>
                <w:kern w:val="0"/>
                <w:lang w:eastAsia="en-GB"/>
                <w14:ligatures w14:val="none"/>
              </w:rPr>
              <w:t>Percentage Completion (WCC</w:t>
            </w:r>
            <w:r w:rsidR="00B90984">
              <w:rPr>
                <w:rFonts w:ascii="Arial" w:eastAsia="Times New Roman" w:hAnsi="Arial" w:cs="Arial"/>
                <w:b/>
                <w:bCs/>
                <w:color w:val="000000"/>
                <w:kern w:val="0"/>
                <w:lang w:eastAsia="en-GB"/>
                <w14:ligatures w14:val="none"/>
              </w:rPr>
              <w:t>/WCF</w:t>
            </w:r>
            <w:r w:rsidRPr="00B90984">
              <w:rPr>
                <w:rFonts w:ascii="Arial" w:eastAsia="Times New Roman" w:hAnsi="Arial" w:cs="Arial"/>
                <w:b/>
                <w:bCs/>
                <w:color w:val="000000"/>
                <w:kern w:val="0"/>
                <w:lang w:eastAsia="en-GB"/>
                <w14:ligatures w14:val="none"/>
              </w:rPr>
              <w:t>)</w:t>
            </w:r>
          </w:p>
        </w:tc>
        <w:tc>
          <w:tcPr>
            <w:tcW w:w="3118" w:type="dxa"/>
            <w:shd w:val="clear" w:color="auto" w:fill="A8D08D" w:themeFill="accent6" w:themeFillTint="99"/>
          </w:tcPr>
          <w:p w14:paraId="649B679B" w14:textId="77777777" w:rsidR="008814EE" w:rsidRPr="00B90984" w:rsidRDefault="008814EE" w:rsidP="008814EE">
            <w:pPr>
              <w:spacing w:after="0" w:line="240" w:lineRule="auto"/>
              <w:jc w:val="center"/>
              <w:rPr>
                <w:rFonts w:ascii="Arial" w:eastAsia="Times New Roman" w:hAnsi="Arial" w:cs="Arial"/>
                <w:b/>
                <w:bCs/>
                <w:color w:val="000000"/>
                <w:kern w:val="0"/>
                <w:lang w:eastAsia="en-GB"/>
                <w14:ligatures w14:val="none"/>
              </w:rPr>
            </w:pPr>
            <w:r w:rsidRPr="00B90984">
              <w:rPr>
                <w:rFonts w:ascii="Arial" w:eastAsia="Times New Roman" w:hAnsi="Arial" w:cs="Arial"/>
                <w:b/>
                <w:bCs/>
                <w:color w:val="000000"/>
                <w:kern w:val="0"/>
                <w:lang w:eastAsia="en-GB"/>
                <w14:ligatures w14:val="none"/>
              </w:rPr>
              <w:t>Percentage Completion (Schools)</w:t>
            </w:r>
          </w:p>
        </w:tc>
      </w:tr>
      <w:tr w:rsidR="008814EE" w:rsidRPr="00B90984" w14:paraId="6B7DE518" w14:textId="77777777" w:rsidTr="004F3B53">
        <w:trPr>
          <w:trHeight w:val="290"/>
        </w:trPr>
        <w:tc>
          <w:tcPr>
            <w:tcW w:w="2830" w:type="dxa"/>
            <w:shd w:val="clear" w:color="auto" w:fill="auto"/>
            <w:noWrap/>
            <w:vAlign w:val="bottom"/>
            <w:hideMark/>
          </w:tcPr>
          <w:p w14:paraId="655F9906" w14:textId="77777777" w:rsidR="008814EE" w:rsidRPr="00B90984" w:rsidRDefault="008814EE" w:rsidP="008814EE">
            <w:pPr>
              <w:spacing w:after="0" w:line="240" w:lineRule="auto"/>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Religion</w:t>
            </w:r>
          </w:p>
        </w:tc>
        <w:tc>
          <w:tcPr>
            <w:tcW w:w="3119" w:type="dxa"/>
            <w:shd w:val="clear" w:color="auto" w:fill="auto"/>
            <w:noWrap/>
            <w:vAlign w:val="bottom"/>
            <w:hideMark/>
          </w:tcPr>
          <w:p w14:paraId="1F7E7457"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14.8%</w:t>
            </w:r>
          </w:p>
        </w:tc>
        <w:tc>
          <w:tcPr>
            <w:tcW w:w="3118" w:type="dxa"/>
          </w:tcPr>
          <w:p w14:paraId="5141FC6E"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2.3%</w:t>
            </w:r>
          </w:p>
        </w:tc>
      </w:tr>
      <w:tr w:rsidR="008814EE" w:rsidRPr="00B90984" w14:paraId="6044FA14" w14:textId="77777777" w:rsidTr="004F3B53">
        <w:trPr>
          <w:trHeight w:val="290"/>
        </w:trPr>
        <w:tc>
          <w:tcPr>
            <w:tcW w:w="2830" w:type="dxa"/>
            <w:shd w:val="clear" w:color="auto" w:fill="auto"/>
            <w:noWrap/>
            <w:vAlign w:val="bottom"/>
            <w:hideMark/>
          </w:tcPr>
          <w:p w14:paraId="57CAC174" w14:textId="77777777" w:rsidR="008814EE" w:rsidRPr="00B90984" w:rsidRDefault="008814EE" w:rsidP="008814EE">
            <w:pPr>
              <w:spacing w:after="0" w:line="240" w:lineRule="auto"/>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 xml:space="preserve">Marital Status </w:t>
            </w:r>
          </w:p>
        </w:tc>
        <w:tc>
          <w:tcPr>
            <w:tcW w:w="3119" w:type="dxa"/>
            <w:shd w:val="clear" w:color="auto" w:fill="auto"/>
            <w:noWrap/>
            <w:vAlign w:val="bottom"/>
            <w:hideMark/>
          </w:tcPr>
          <w:p w14:paraId="186C632C"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48%</w:t>
            </w:r>
          </w:p>
        </w:tc>
        <w:tc>
          <w:tcPr>
            <w:tcW w:w="3118" w:type="dxa"/>
          </w:tcPr>
          <w:p w14:paraId="11255545"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29.7%</w:t>
            </w:r>
          </w:p>
        </w:tc>
      </w:tr>
      <w:tr w:rsidR="008814EE" w:rsidRPr="00B90984" w14:paraId="3820BDC4" w14:textId="77777777" w:rsidTr="004F3B53">
        <w:trPr>
          <w:trHeight w:val="290"/>
        </w:trPr>
        <w:tc>
          <w:tcPr>
            <w:tcW w:w="2830" w:type="dxa"/>
            <w:shd w:val="clear" w:color="auto" w:fill="auto"/>
            <w:noWrap/>
            <w:vAlign w:val="bottom"/>
            <w:hideMark/>
          </w:tcPr>
          <w:p w14:paraId="513AAC14" w14:textId="77777777" w:rsidR="008814EE" w:rsidRPr="00B90984" w:rsidRDefault="008814EE" w:rsidP="008814EE">
            <w:pPr>
              <w:spacing w:after="0" w:line="240" w:lineRule="auto"/>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 xml:space="preserve">Sex Profile </w:t>
            </w:r>
          </w:p>
        </w:tc>
        <w:tc>
          <w:tcPr>
            <w:tcW w:w="3119" w:type="dxa"/>
            <w:shd w:val="clear" w:color="auto" w:fill="auto"/>
            <w:noWrap/>
            <w:vAlign w:val="bottom"/>
            <w:hideMark/>
          </w:tcPr>
          <w:p w14:paraId="52E85ACC"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100%</w:t>
            </w:r>
          </w:p>
        </w:tc>
        <w:tc>
          <w:tcPr>
            <w:tcW w:w="3118" w:type="dxa"/>
          </w:tcPr>
          <w:p w14:paraId="36F034A7"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100%</w:t>
            </w:r>
          </w:p>
        </w:tc>
      </w:tr>
      <w:tr w:rsidR="008814EE" w:rsidRPr="00B90984" w14:paraId="4ED953C5" w14:textId="77777777" w:rsidTr="004F3B53">
        <w:trPr>
          <w:trHeight w:val="290"/>
        </w:trPr>
        <w:tc>
          <w:tcPr>
            <w:tcW w:w="2830" w:type="dxa"/>
            <w:shd w:val="clear" w:color="auto" w:fill="auto"/>
            <w:noWrap/>
            <w:vAlign w:val="bottom"/>
            <w:hideMark/>
          </w:tcPr>
          <w:p w14:paraId="5B1CCC89" w14:textId="77777777" w:rsidR="008814EE" w:rsidRPr="00B90984" w:rsidRDefault="008814EE" w:rsidP="008814EE">
            <w:pPr>
              <w:spacing w:after="0" w:line="240" w:lineRule="auto"/>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 xml:space="preserve">Ethnicity </w:t>
            </w:r>
          </w:p>
        </w:tc>
        <w:tc>
          <w:tcPr>
            <w:tcW w:w="3119" w:type="dxa"/>
            <w:shd w:val="clear" w:color="auto" w:fill="auto"/>
            <w:noWrap/>
            <w:vAlign w:val="bottom"/>
            <w:hideMark/>
          </w:tcPr>
          <w:p w14:paraId="7ADF96C8"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59.4%</w:t>
            </w:r>
          </w:p>
        </w:tc>
        <w:tc>
          <w:tcPr>
            <w:tcW w:w="3118" w:type="dxa"/>
          </w:tcPr>
          <w:p w14:paraId="6EA86FE3"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60%</w:t>
            </w:r>
          </w:p>
        </w:tc>
      </w:tr>
      <w:tr w:rsidR="008814EE" w:rsidRPr="00B90984" w14:paraId="6F8B5652" w14:textId="77777777" w:rsidTr="004F3B53">
        <w:trPr>
          <w:trHeight w:val="290"/>
        </w:trPr>
        <w:tc>
          <w:tcPr>
            <w:tcW w:w="2830" w:type="dxa"/>
            <w:shd w:val="clear" w:color="auto" w:fill="auto"/>
            <w:noWrap/>
            <w:vAlign w:val="bottom"/>
            <w:hideMark/>
          </w:tcPr>
          <w:p w14:paraId="026F9399" w14:textId="77777777" w:rsidR="008814EE" w:rsidRPr="00B90984" w:rsidRDefault="008814EE" w:rsidP="008814EE">
            <w:pPr>
              <w:spacing w:after="0" w:line="240" w:lineRule="auto"/>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 xml:space="preserve">Sexual orientation </w:t>
            </w:r>
          </w:p>
        </w:tc>
        <w:tc>
          <w:tcPr>
            <w:tcW w:w="3119" w:type="dxa"/>
            <w:shd w:val="clear" w:color="auto" w:fill="auto"/>
            <w:noWrap/>
            <w:vAlign w:val="bottom"/>
            <w:hideMark/>
          </w:tcPr>
          <w:p w14:paraId="0D7DFEB2"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26.8%</w:t>
            </w:r>
          </w:p>
        </w:tc>
        <w:tc>
          <w:tcPr>
            <w:tcW w:w="3118" w:type="dxa"/>
          </w:tcPr>
          <w:p w14:paraId="35A0A94A"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9%</w:t>
            </w:r>
          </w:p>
        </w:tc>
      </w:tr>
      <w:tr w:rsidR="008814EE" w:rsidRPr="00B90984" w14:paraId="3DC64877" w14:textId="77777777" w:rsidTr="004F3B53">
        <w:trPr>
          <w:trHeight w:val="290"/>
        </w:trPr>
        <w:tc>
          <w:tcPr>
            <w:tcW w:w="2830" w:type="dxa"/>
            <w:shd w:val="clear" w:color="auto" w:fill="auto"/>
            <w:noWrap/>
            <w:vAlign w:val="bottom"/>
            <w:hideMark/>
          </w:tcPr>
          <w:p w14:paraId="4F7B6AD8" w14:textId="77777777" w:rsidR="008814EE" w:rsidRPr="00B90984" w:rsidRDefault="008814EE" w:rsidP="008814EE">
            <w:pPr>
              <w:spacing w:after="0" w:line="240" w:lineRule="auto"/>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Gender reassignment</w:t>
            </w:r>
          </w:p>
        </w:tc>
        <w:tc>
          <w:tcPr>
            <w:tcW w:w="3119" w:type="dxa"/>
            <w:shd w:val="clear" w:color="auto" w:fill="auto"/>
            <w:noWrap/>
            <w:vAlign w:val="bottom"/>
            <w:hideMark/>
          </w:tcPr>
          <w:p w14:paraId="4CBEBF67"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19.7%</w:t>
            </w:r>
          </w:p>
        </w:tc>
        <w:tc>
          <w:tcPr>
            <w:tcW w:w="3118" w:type="dxa"/>
          </w:tcPr>
          <w:p w14:paraId="4CC1B194"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19.7%</w:t>
            </w:r>
          </w:p>
        </w:tc>
      </w:tr>
      <w:tr w:rsidR="008814EE" w:rsidRPr="00B90984" w14:paraId="12645456" w14:textId="77777777" w:rsidTr="004F3B53">
        <w:trPr>
          <w:trHeight w:val="290"/>
        </w:trPr>
        <w:tc>
          <w:tcPr>
            <w:tcW w:w="2830" w:type="dxa"/>
            <w:shd w:val="clear" w:color="auto" w:fill="auto"/>
            <w:noWrap/>
            <w:vAlign w:val="bottom"/>
            <w:hideMark/>
          </w:tcPr>
          <w:p w14:paraId="7AD6E4EE" w14:textId="77777777" w:rsidR="008814EE" w:rsidRPr="00B90984" w:rsidRDefault="008814EE" w:rsidP="008814EE">
            <w:pPr>
              <w:spacing w:after="0" w:line="240" w:lineRule="auto"/>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 xml:space="preserve">Disability </w:t>
            </w:r>
          </w:p>
        </w:tc>
        <w:tc>
          <w:tcPr>
            <w:tcW w:w="3119" w:type="dxa"/>
            <w:shd w:val="clear" w:color="auto" w:fill="auto"/>
            <w:noWrap/>
            <w:vAlign w:val="bottom"/>
            <w:hideMark/>
          </w:tcPr>
          <w:p w14:paraId="2119674A"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58.4%</w:t>
            </w:r>
          </w:p>
        </w:tc>
        <w:tc>
          <w:tcPr>
            <w:tcW w:w="3118" w:type="dxa"/>
          </w:tcPr>
          <w:p w14:paraId="669C39DA"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51.1%</w:t>
            </w:r>
          </w:p>
        </w:tc>
      </w:tr>
      <w:tr w:rsidR="008814EE" w:rsidRPr="00B90984" w14:paraId="2BA899A4" w14:textId="77777777" w:rsidTr="004F3B53">
        <w:trPr>
          <w:trHeight w:val="290"/>
        </w:trPr>
        <w:tc>
          <w:tcPr>
            <w:tcW w:w="2830" w:type="dxa"/>
            <w:shd w:val="clear" w:color="auto" w:fill="auto"/>
            <w:noWrap/>
            <w:vAlign w:val="bottom"/>
          </w:tcPr>
          <w:p w14:paraId="2E042F8D" w14:textId="77777777" w:rsidR="008814EE" w:rsidRPr="00B90984" w:rsidRDefault="008814EE" w:rsidP="008814EE">
            <w:pPr>
              <w:spacing w:after="0" w:line="240" w:lineRule="auto"/>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 xml:space="preserve">Age </w:t>
            </w:r>
          </w:p>
        </w:tc>
        <w:tc>
          <w:tcPr>
            <w:tcW w:w="3119" w:type="dxa"/>
            <w:shd w:val="clear" w:color="auto" w:fill="auto"/>
            <w:noWrap/>
            <w:vAlign w:val="bottom"/>
          </w:tcPr>
          <w:p w14:paraId="71A0F28F"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87.5%</w:t>
            </w:r>
          </w:p>
        </w:tc>
        <w:tc>
          <w:tcPr>
            <w:tcW w:w="3118" w:type="dxa"/>
          </w:tcPr>
          <w:p w14:paraId="46865CF2" w14:textId="77777777" w:rsidR="008814EE" w:rsidRPr="00B90984" w:rsidRDefault="008814EE" w:rsidP="008814EE">
            <w:pPr>
              <w:spacing w:after="0" w:line="240" w:lineRule="auto"/>
              <w:jc w:val="center"/>
              <w:rPr>
                <w:rFonts w:ascii="Arial" w:eastAsia="Times New Roman" w:hAnsi="Arial" w:cs="Arial"/>
                <w:color w:val="000000"/>
                <w:kern w:val="0"/>
                <w:lang w:eastAsia="en-GB"/>
                <w14:ligatures w14:val="none"/>
              </w:rPr>
            </w:pPr>
            <w:r w:rsidRPr="00B90984">
              <w:rPr>
                <w:rFonts w:ascii="Arial" w:eastAsia="Times New Roman" w:hAnsi="Arial" w:cs="Arial"/>
                <w:color w:val="000000"/>
                <w:kern w:val="0"/>
                <w:lang w:eastAsia="en-GB"/>
                <w14:ligatures w14:val="none"/>
              </w:rPr>
              <w:t>N/A</w:t>
            </w:r>
          </w:p>
        </w:tc>
      </w:tr>
    </w:tbl>
    <w:p w14:paraId="7E1AE75D" w14:textId="77777777" w:rsidR="008814EE" w:rsidRPr="00B90984"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692AE33A" w14:textId="45B87935" w:rsidR="008814EE" w:rsidRPr="008D13CF"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As the data shows, the highest completion is sex profile and age which is automatically input onto the system when employees start in the organisation. Our lowest completion is Religion, followed closely by Gender Re-Assignment. </w:t>
      </w:r>
    </w:p>
    <w:p w14:paraId="735944DA" w14:textId="1366CE9E"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2" w:name="_Toc159530499"/>
      <w:r w:rsidRPr="008814EE">
        <w:rPr>
          <w:rFonts w:ascii="Arial" w:eastAsia="Arial" w:hAnsi="Arial" w:cs="Arial"/>
          <w:color w:val="000000"/>
          <w:kern w:val="0"/>
          <w:sz w:val="28"/>
          <w:szCs w:val="36"/>
          <w:lang w:val="en-US" w:eastAsia="en-GB"/>
          <w14:ligatures w14:val="none"/>
        </w:rPr>
        <w:t xml:space="preserve">Religion </w:t>
      </w:r>
      <w:bookmarkEnd w:id="72"/>
    </w:p>
    <w:tbl>
      <w:tblPr>
        <w:tblStyle w:val="TableGrid"/>
        <w:tblW w:w="0" w:type="auto"/>
        <w:tblLook w:val="04A0" w:firstRow="1" w:lastRow="0" w:firstColumn="1" w:lastColumn="0" w:noHBand="0" w:noVBand="1"/>
      </w:tblPr>
      <w:tblGrid>
        <w:gridCol w:w="2830"/>
        <w:gridCol w:w="1560"/>
        <w:gridCol w:w="1418"/>
      </w:tblGrid>
      <w:tr w:rsidR="008814EE" w:rsidRPr="008814EE" w14:paraId="301C0EC1" w14:textId="77777777" w:rsidTr="004F3B53">
        <w:tc>
          <w:tcPr>
            <w:tcW w:w="2830" w:type="dxa"/>
            <w:shd w:val="clear" w:color="auto" w:fill="A8D08D" w:themeFill="accent6" w:themeFillTint="99"/>
          </w:tcPr>
          <w:p w14:paraId="42B36039" w14:textId="77777777" w:rsidR="008814EE" w:rsidRPr="008814EE" w:rsidRDefault="008814EE" w:rsidP="008814EE">
            <w:pPr>
              <w:rPr>
                <w:rFonts w:ascii="Arial" w:hAnsi="Arial" w:cs="Arial"/>
                <w:b/>
                <w:bCs/>
              </w:rPr>
            </w:pPr>
            <w:r w:rsidRPr="008814EE">
              <w:rPr>
                <w:rFonts w:ascii="Arial" w:hAnsi="Arial" w:cs="Arial"/>
                <w:b/>
                <w:bCs/>
              </w:rPr>
              <w:t>Religion</w:t>
            </w:r>
          </w:p>
        </w:tc>
        <w:tc>
          <w:tcPr>
            <w:tcW w:w="1560" w:type="dxa"/>
            <w:shd w:val="clear" w:color="auto" w:fill="A8D08D" w:themeFill="accent6" w:themeFillTint="99"/>
          </w:tcPr>
          <w:p w14:paraId="767F3C73" w14:textId="153855CE" w:rsidR="008814EE" w:rsidRPr="008814EE" w:rsidRDefault="008814EE" w:rsidP="008814EE">
            <w:pPr>
              <w:jc w:val="center"/>
              <w:rPr>
                <w:rFonts w:ascii="Arial" w:hAnsi="Arial" w:cs="Arial"/>
                <w:b/>
                <w:bCs/>
              </w:rPr>
            </w:pPr>
            <w:r w:rsidRPr="008814EE">
              <w:rPr>
                <w:rFonts w:ascii="Arial" w:hAnsi="Arial" w:cs="Arial"/>
                <w:b/>
                <w:bCs/>
              </w:rPr>
              <w:t>WCC</w:t>
            </w:r>
            <w:r w:rsidR="00B90984">
              <w:rPr>
                <w:rFonts w:ascii="Arial" w:hAnsi="Arial" w:cs="Arial"/>
                <w:b/>
                <w:bCs/>
              </w:rPr>
              <w:t xml:space="preserve">/WCF </w:t>
            </w:r>
            <w:r w:rsidRPr="008814EE">
              <w:rPr>
                <w:rFonts w:ascii="Arial" w:hAnsi="Arial" w:cs="Arial"/>
                <w:b/>
                <w:bCs/>
              </w:rPr>
              <w:t>Percentage</w:t>
            </w:r>
          </w:p>
        </w:tc>
        <w:tc>
          <w:tcPr>
            <w:tcW w:w="1418" w:type="dxa"/>
            <w:shd w:val="clear" w:color="auto" w:fill="A8D08D" w:themeFill="accent6" w:themeFillTint="99"/>
          </w:tcPr>
          <w:p w14:paraId="0A3F0E81" w14:textId="77777777" w:rsidR="008814EE" w:rsidRPr="008814EE" w:rsidRDefault="008814EE" w:rsidP="008814EE">
            <w:pPr>
              <w:jc w:val="center"/>
              <w:rPr>
                <w:b/>
                <w:bCs/>
              </w:rPr>
            </w:pPr>
            <w:r w:rsidRPr="008814EE">
              <w:rPr>
                <w:rFonts w:ascii="Arial" w:hAnsi="Arial" w:cs="Arial"/>
                <w:b/>
                <w:bCs/>
              </w:rPr>
              <w:t>Schools Percentage</w:t>
            </w:r>
          </w:p>
        </w:tc>
      </w:tr>
      <w:tr w:rsidR="008814EE" w:rsidRPr="008814EE" w14:paraId="732F17F9" w14:textId="77777777" w:rsidTr="004F3B53">
        <w:tc>
          <w:tcPr>
            <w:tcW w:w="2830" w:type="dxa"/>
            <w:vAlign w:val="center"/>
          </w:tcPr>
          <w:p w14:paraId="3F6EDC2D" w14:textId="77777777" w:rsidR="008814EE" w:rsidRPr="008814EE" w:rsidRDefault="008814EE" w:rsidP="008814EE">
            <w:pPr>
              <w:rPr>
                <w:rFonts w:ascii="Arial" w:hAnsi="Arial" w:cs="Arial"/>
                <w:sz w:val="24"/>
                <w:szCs w:val="24"/>
              </w:rPr>
            </w:pPr>
            <w:r w:rsidRPr="008814EE">
              <w:rPr>
                <w:rFonts w:ascii="Arial" w:hAnsi="Arial" w:cs="Arial"/>
                <w:sz w:val="24"/>
                <w:szCs w:val="24"/>
              </w:rPr>
              <w:t>Buddhist</w:t>
            </w:r>
          </w:p>
        </w:tc>
        <w:tc>
          <w:tcPr>
            <w:tcW w:w="1560" w:type="dxa"/>
            <w:vAlign w:val="center"/>
          </w:tcPr>
          <w:p w14:paraId="1B0190ED"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8" w:type="dxa"/>
            <w:vAlign w:val="center"/>
          </w:tcPr>
          <w:p w14:paraId="2621A120" w14:textId="77777777" w:rsidR="008814EE" w:rsidRPr="008814EE" w:rsidRDefault="008814EE" w:rsidP="008814EE">
            <w:pPr>
              <w:jc w:val="center"/>
              <w:rPr>
                <w:sz w:val="24"/>
                <w:szCs w:val="24"/>
              </w:rPr>
            </w:pPr>
            <w:r w:rsidRPr="008814EE">
              <w:rPr>
                <w:rFonts w:ascii="Arial" w:hAnsi="Arial" w:cs="Arial"/>
                <w:sz w:val="24"/>
                <w:szCs w:val="24"/>
              </w:rPr>
              <w:t>0%</w:t>
            </w:r>
          </w:p>
        </w:tc>
      </w:tr>
      <w:tr w:rsidR="008814EE" w:rsidRPr="008814EE" w14:paraId="0FA73ED9" w14:textId="77777777" w:rsidTr="004F3B53">
        <w:tc>
          <w:tcPr>
            <w:tcW w:w="2830" w:type="dxa"/>
            <w:vAlign w:val="center"/>
          </w:tcPr>
          <w:p w14:paraId="70B79301" w14:textId="77777777" w:rsidR="008814EE" w:rsidRPr="008814EE" w:rsidRDefault="008814EE" w:rsidP="008814EE">
            <w:pPr>
              <w:rPr>
                <w:rFonts w:ascii="Arial" w:hAnsi="Arial" w:cs="Arial"/>
                <w:sz w:val="24"/>
                <w:szCs w:val="24"/>
              </w:rPr>
            </w:pPr>
            <w:r w:rsidRPr="008814EE">
              <w:rPr>
                <w:rFonts w:ascii="Arial" w:hAnsi="Arial" w:cs="Arial"/>
                <w:sz w:val="24"/>
                <w:szCs w:val="24"/>
              </w:rPr>
              <w:t>Christian</w:t>
            </w:r>
          </w:p>
        </w:tc>
        <w:tc>
          <w:tcPr>
            <w:tcW w:w="1560" w:type="dxa"/>
            <w:vAlign w:val="center"/>
          </w:tcPr>
          <w:p w14:paraId="4D8F8EC4"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7.1%</w:t>
            </w:r>
          </w:p>
        </w:tc>
        <w:tc>
          <w:tcPr>
            <w:tcW w:w="1418" w:type="dxa"/>
            <w:vAlign w:val="center"/>
          </w:tcPr>
          <w:p w14:paraId="1764C35B" w14:textId="77777777" w:rsidR="008814EE" w:rsidRPr="008814EE" w:rsidRDefault="008814EE" w:rsidP="008814EE">
            <w:pPr>
              <w:jc w:val="center"/>
              <w:rPr>
                <w:sz w:val="24"/>
                <w:szCs w:val="24"/>
              </w:rPr>
            </w:pPr>
            <w:r w:rsidRPr="008814EE">
              <w:rPr>
                <w:rFonts w:ascii="Arial" w:hAnsi="Arial" w:cs="Arial"/>
                <w:sz w:val="24"/>
                <w:szCs w:val="24"/>
              </w:rPr>
              <w:t>1.42%</w:t>
            </w:r>
          </w:p>
        </w:tc>
      </w:tr>
      <w:tr w:rsidR="008814EE" w:rsidRPr="008814EE" w14:paraId="73E4F0C8" w14:textId="77777777" w:rsidTr="004F3B53">
        <w:tc>
          <w:tcPr>
            <w:tcW w:w="2830" w:type="dxa"/>
            <w:vAlign w:val="center"/>
          </w:tcPr>
          <w:p w14:paraId="1E22B492" w14:textId="77777777" w:rsidR="008814EE" w:rsidRPr="008814EE" w:rsidRDefault="008814EE" w:rsidP="008814EE">
            <w:pPr>
              <w:rPr>
                <w:rFonts w:ascii="Arial" w:hAnsi="Arial" w:cs="Arial"/>
                <w:sz w:val="24"/>
                <w:szCs w:val="24"/>
              </w:rPr>
            </w:pPr>
            <w:r w:rsidRPr="008814EE">
              <w:rPr>
                <w:rFonts w:ascii="Arial" w:hAnsi="Arial" w:cs="Arial"/>
                <w:sz w:val="24"/>
                <w:szCs w:val="24"/>
              </w:rPr>
              <w:t>Hindu</w:t>
            </w:r>
          </w:p>
        </w:tc>
        <w:tc>
          <w:tcPr>
            <w:tcW w:w="1560" w:type="dxa"/>
            <w:vAlign w:val="center"/>
          </w:tcPr>
          <w:p w14:paraId="3475FF2F"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8" w:type="dxa"/>
            <w:vAlign w:val="center"/>
          </w:tcPr>
          <w:p w14:paraId="2DCB861E" w14:textId="77777777" w:rsidR="008814EE" w:rsidRPr="008814EE" w:rsidRDefault="008814EE" w:rsidP="008814EE">
            <w:pPr>
              <w:jc w:val="center"/>
              <w:rPr>
                <w:sz w:val="24"/>
                <w:szCs w:val="24"/>
              </w:rPr>
            </w:pPr>
            <w:r w:rsidRPr="008814EE">
              <w:rPr>
                <w:rFonts w:ascii="Arial" w:hAnsi="Arial" w:cs="Arial"/>
                <w:sz w:val="24"/>
                <w:szCs w:val="24"/>
              </w:rPr>
              <w:t>0%</w:t>
            </w:r>
          </w:p>
        </w:tc>
      </w:tr>
      <w:tr w:rsidR="008814EE" w:rsidRPr="008814EE" w14:paraId="2A54C4C6" w14:textId="77777777" w:rsidTr="004F3B53">
        <w:tc>
          <w:tcPr>
            <w:tcW w:w="2830" w:type="dxa"/>
            <w:vAlign w:val="center"/>
          </w:tcPr>
          <w:p w14:paraId="30F6183A" w14:textId="77777777" w:rsidR="008814EE" w:rsidRPr="008814EE" w:rsidRDefault="008814EE" w:rsidP="008814EE">
            <w:pPr>
              <w:rPr>
                <w:rFonts w:ascii="Arial" w:hAnsi="Arial" w:cs="Arial"/>
                <w:sz w:val="24"/>
                <w:szCs w:val="24"/>
              </w:rPr>
            </w:pPr>
            <w:r w:rsidRPr="008814EE">
              <w:rPr>
                <w:rFonts w:ascii="Arial" w:hAnsi="Arial" w:cs="Arial"/>
                <w:sz w:val="24"/>
                <w:szCs w:val="24"/>
              </w:rPr>
              <w:t>Jewish</w:t>
            </w:r>
          </w:p>
        </w:tc>
        <w:tc>
          <w:tcPr>
            <w:tcW w:w="1560" w:type="dxa"/>
            <w:vAlign w:val="center"/>
          </w:tcPr>
          <w:p w14:paraId="6C0C2E60"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8" w:type="dxa"/>
            <w:vAlign w:val="center"/>
          </w:tcPr>
          <w:p w14:paraId="2A5C19C1" w14:textId="77777777" w:rsidR="008814EE" w:rsidRPr="008814EE" w:rsidRDefault="008814EE" w:rsidP="008814EE">
            <w:pPr>
              <w:jc w:val="center"/>
              <w:rPr>
                <w:sz w:val="24"/>
                <w:szCs w:val="24"/>
              </w:rPr>
            </w:pPr>
            <w:r w:rsidRPr="008814EE">
              <w:rPr>
                <w:rFonts w:ascii="Arial" w:hAnsi="Arial" w:cs="Arial"/>
                <w:sz w:val="24"/>
                <w:szCs w:val="24"/>
              </w:rPr>
              <w:t>0%</w:t>
            </w:r>
          </w:p>
        </w:tc>
      </w:tr>
      <w:tr w:rsidR="008814EE" w:rsidRPr="008814EE" w14:paraId="623A36AD" w14:textId="77777777" w:rsidTr="004F3B53">
        <w:tc>
          <w:tcPr>
            <w:tcW w:w="2830" w:type="dxa"/>
            <w:vAlign w:val="center"/>
          </w:tcPr>
          <w:p w14:paraId="110DBA99" w14:textId="77777777" w:rsidR="008814EE" w:rsidRPr="008814EE" w:rsidRDefault="008814EE" w:rsidP="008814EE">
            <w:pPr>
              <w:rPr>
                <w:rFonts w:ascii="Arial" w:hAnsi="Arial" w:cs="Arial"/>
                <w:sz w:val="24"/>
                <w:szCs w:val="24"/>
              </w:rPr>
            </w:pPr>
            <w:r w:rsidRPr="008814EE">
              <w:rPr>
                <w:rFonts w:ascii="Arial" w:hAnsi="Arial" w:cs="Arial"/>
                <w:sz w:val="24"/>
                <w:szCs w:val="24"/>
              </w:rPr>
              <w:t>Muslim</w:t>
            </w:r>
          </w:p>
        </w:tc>
        <w:tc>
          <w:tcPr>
            <w:tcW w:w="1560" w:type="dxa"/>
            <w:vAlign w:val="center"/>
          </w:tcPr>
          <w:p w14:paraId="56BC2AD1"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8" w:type="dxa"/>
            <w:vAlign w:val="center"/>
          </w:tcPr>
          <w:p w14:paraId="0BC3665A" w14:textId="77777777" w:rsidR="008814EE" w:rsidRPr="008814EE" w:rsidRDefault="008814EE" w:rsidP="008814EE">
            <w:pPr>
              <w:jc w:val="center"/>
              <w:rPr>
                <w:sz w:val="24"/>
                <w:szCs w:val="24"/>
              </w:rPr>
            </w:pPr>
            <w:r w:rsidRPr="008814EE">
              <w:rPr>
                <w:rFonts w:ascii="Arial" w:hAnsi="Arial" w:cs="Arial"/>
                <w:sz w:val="24"/>
                <w:szCs w:val="24"/>
              </w:rPr>
              <w:t>0%</w:t>
            </w:r>
          </w:p>
        </w:tc>
      </w:tr>
      <w:tr w:rsidR="008814EE" w:rsidRPr="008814EE" w14:paraId="25938398" w14:textId="77777777" w:rsidTr="004F3B53">
        <w:tc>
          <w:tcPr>
            <w:tcW w:w="2830" w:type="dxa"/>
            <w:vAlign w:val="center"/>
          </w:tcPr>
          <w:p w14:paraId="6E507C96" w14:textId="77777777" w:rsidR="008814EE" w:rsidRPr="008814EE" w:rsidRDefault="008814EE" w:rsidP="008814EE">
            <w:pPr>
              <w:rPr>
                <w:rFonts w:ascii="Arial" w:hAnsi="Arial" w:cs="Arial"/>
                <w:sz w:val="24"/>
                <w:szCs w:val="24"/>
              </w:rPr>
            </w:pPr>
            <w:r w:rsidRPr="008814EE">
              <w:rPr>
                <w:rFonts w:ascii="Arial" w:hAnsi="Arial" w:cs="Arial"/>
                <w:sz w:val="24"/>
                <w:szCs w:val="24"/>
              </w:rPr>
              <w:t>Sikh</w:t>
            </w:r>
          </w:p>
        </w:tc>
        <w:tc>
          <w:tcPr>
            <w:tcW w:w="1560" w:type="dxa"/>
            <w:vAlign w:val="center"/>
          </w:tcPr>
          <w:p w14:paraId="20C87C5B"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8" w:type="dxa"/>
            <w:vAlign w:val="center"/>
          </w:tcPr>
          <w:p w14:paraId="46577E42" w14:textId="77777777" w:rsidR="008814EE" w:rsidRPr="008814EE" w:rsidRDefault="008814EE" w:rsidP="008814EE">
            <w:pPr>
              <w:jc w:val="center"/>
              <w:rPr>
                <w:sz w:val="24"/>
                <w:szCs w:val="24"/>
              </w:rPr>
            </w:pPr>
            <w:r w:rsidRPr="008814EE">
              <w:rPr>
                <w:rFonts w:ascii="Arial" w:hAnsi="Arial" w:cs="Arial"/>
                <w:sz w:val="24"/>
                <w:szCs w:val="24"/>
              </w:rPr>
              <w:t>0%</w:t>
            </w:r>
          </w:p>
        </w:tc>
      </w:tr>
      <w:tr w:rsidR="008814EE" w:rsidRPr="008814EE" w14:paraId="0E897D39" w14:textId="77777777" w:rsidTr="004F3B53">
        <w:tc>
          <w:tcPr>
            <w:tcW w:w="2830" w:type="dxa"/>
            <w:vAlign w:val="center"/>
          </w:tcPr>
          <w:p w14:paraId="272C1AFD" w14:textId="77777777" w:rsidR="008814EE" w:rsidRPr="008814EE" w:rsidRDefault="008814EE" w:rsidP="008814EE">
            <w:pPr>
              <w:rPr>
                <w:rFonts w:ascii="Arial" w:hAnsi="Arial" w:cs="Arial"/>
                <w:sz w:val="24"/>
                <w:szCs w:val="24"/>
              </w:rPr>
            </w:pPr>
            <w:r w:rsidRPr="008814EE">
              <w:rPr>
                <w:rFonts w:ascii="Arial" w:hAnsi="Arial" w:cs="Arial"/>
                <w:sz w:val="24"/>
                <w:szCs w:val="24"/>
              </w:rPr>
              <w:t>No religion</w:t>
            </w:r>
          </w:p>
        </w:tc>
        <w:tc>
          <w:tcPr>
            <w:tcW w:w="1560" w:type="dxa"/>
            <w:vAlign w:val="center"/>
          </w:tcPr>
          <w:p w14:paraId="62141B4C"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5.9%</w:t>
            </w:r>
          </w:p>
        </w:tc>
        <w:tc>
          <w:tcPr>
            <w:tcW w:w="1418" w:type="dxa"/>
            <w:vAlign w:val="center"/>
          </w:tcPr>
          <w:p w14:paraId="38682613"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609B5178" w14:textId="77777777" w:rsidTr="004F3B53">
        <w:tc>
          <w:tcPr>
            <w:tcW w:w="2830" w:type="dxa"/>
            <w:vAlign w:val="center"/>
          </w:tcPr>
          <w:p w14:paraId="4B95B0C6" w14:textId="77777777" w:rsidR="008814EE" w:rsidRPr="008814EE" w:rsidRDefault="008814EE" w:rsidP="008814EE">
            <w:pPr>
              <w:rPr>
                <w:rFonts w:ascii="Arial" w:hAnsi="Arial" w:cs="Arial"/>
                <w:sz w:val="24"/>
                <w:szCs w:val="24"/>
              </w:rPr>
            </w:pPr>
            <w:r w:rsidRPr="008814EE">
              <w:rPr>
                <w:rFonts w:ascii="Arial" w:hAnsi="Arial" w:cs="Arial"/>
                <w:sz w:val="24"/>
                <w:szCs w:val="24"/>
              </w:rPr>
              <w:t>Other</w:t>
            </w:r>
          </w:p>
        </w:tc>
        <w:tc>
          <w:tcPr>
            <w:tcW w:w="1560" w:type="dxa"/>
            <w:vAlign w:val="center"/>
          </w:tcPr>
          <w:p w14:paraId="48AB7731"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8" w:type="dxa"/>
            <w:vAlign w:val="center"/>
          </w:tcPr>
          <w:p w14:paraId="750875C7"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6224DB6B" w14:textId="77777777" w:rsidTr="004F3B53">
        <w:tc>
          <w:tcPr>
            <w:tcW w:w="2830" w:type="dxa"/>
            <w:vAlign w:val="center"/>
          </w:tcPr>
          <w:p w14:paraId="4191644D" w14:textId="77777777" w:rsidR="008814EE" w:rsidRPr="008814EE" w:rsidRDefault="008814EE" w:rsidP="008814EE">
            <w:pPr>
              <w:rPr>
                <w:rFonts w:ascii="Arial" w:hAnsi="Arial" w:cs="Arial"/>
                <w:sz w:val="24"/>
                <w:szCs w:val="24"/>
              </w:rPr>
            </w:pPr>
            <w:r w:rsidRPr="008814EE">
              <w:rPr>
                <w:rFonts w:ascii="Arial" w:hAnsi="Arial" w:cs="Arial"/>
                <w:sz w:val="24"/>
                <w:szCs w:val="24"/>
              </w:rPr>
              <w:t>Prefer not to say</w:t>
            </w:r>
          </w:p>
        </w:tc>
        <w:tc>
          <w:tcPr>
            <w:tcW w:w="1560" w:type="dxa"/>
            <w:vAlign w:val="center"/>
          </w:tcPr>
          <w:p w14:paraId="01C1B38B"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8" w:type="dxa"/>
            <w:vAlign w:val="center"/>
          </w:tcPr>
          <w:p w14:paraId="7F119F9A"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0C58B149" w14:textId="77777777" w:rsidTr="004F3B53">
        <w:tc>
          <w:tcPr>
            <w:tcW w:w="2830" w:type="dxa"/>
            <w:vAlign w:val="center"/>
          </w:tcPr>
          <w:p w14:paraId="3B028E2F" w14:textId="77777777" w:rsidR="008814EE" w:rsidRPr="008814EE" w:rsidRDefault="008814EE" w:rsidP="008814EE">
            <w:pPr>
              <w:rPr>
                <w:rFonts w:ascii="Arial" w:hAnsi="Arial" w:cs="Arial"/>
                <w:sz w:val="24"/>
                <w:szCs w:val="24"/>
              </w:rPr>
            </w:pPr>
            <w:r w:rsidRPr="008814EE">
              <w:rPr>
                <w:rFonts w:ascii="Arial" w:hAnsi="Arial" w:cs="Arial"/>
                <w:sz w:val="24"/>
                <w:szCs w:val="24"/>
              </w:rPr>
              <w:t>Blanks</w:t>
            </w:r>
          </w:p>
        </w:tc>
        <w:tc>
          <w:tcPr>
            <w:tcW w:w="1560" w:type="dxa"/>
            <w:vAlign w:val="center"/>
          </w:tcPr>
          <w:p w14:paraId="6C1573A5"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85.2%</w:t>
            </w:r>
          </w:p>
        </w:tc>
        <w:tc>
          <w:tcPr>
            <w:tcW w:w="1418" w:type="dxa"/>
            <w:vAlign w:val="center"/>
          </w:tcPr>
          <w:p w14:paraId="0E02613A" w14:textId="77777777" w:rsidR="008814EE" w:rsidRPr="008814EE" w:rsidRDefault="008814EE" w:rsidP="008814EE">
            <w:pPr>
              <w:jc w:val="center"/>
              <w:rPr>
                <w:sz w:val="24"/>
                <w:szCs w:val="24"/>
              </w:rPr>
            </w:pPr>
            <w:r w:rsidRPr="008814EE">
              <w:rPr>
                <w:rFonts w:ascii="Arial" w:hAnsi="Arial" w:cs="Arial"/>
                <w:sz w:val="24"/>
                <w:szCs w:val="24"/>
              </w:rPr>
              <w:t>97.7%</w:t>
            </w:r>
          </w:p>
        </w:tc>
      </w:tr>
    </w:tbl>
    <w:p w14:paraId="2FE69CD6" w14:textId="1CC9EEC4" w:rsidR="008814EE" w:rsidRPr="008D13CF" w:rsidRDefault="008814EE" w:rsidP="008814EE">
      <w:pPr>
        <w:pBdr>
          <w:top w:val="nil"/>
          <w:left w:val="nil"/>
          <w:bottom w:val="nil"/>
          <w:right w:val="nil"/>
          <w:between w:val="nil"/>
        </w:pBdr>
        <w:spacing w:after="120" w:line="240" w:lineRule="auto"/>
        <w:rPr>
          <w:rFonts w:ascii="Arial" w:eastAsia="Arial" w:hAnsi="Arial" w:cs="Arial"/>
          <w:b/>
          <w:bCs/>
          <w:color w:val="000000"/>
          <w:kern w:val="0"/>
          <w:sz w:val="24"/>
          <w:szCs w:val="24"/>
          <w:lang w:val="en-US" w:eastAsia="en-GB"/>
          <w14:ligatures w14:val="none"/>
        </w:rPr>
      </w:pPr>
      <w:r w:rsidRPr="008D13CF">
        <w:rPr>
          <w:rFonts w:ascii="Arial" w:eastAsia="Arial" w:hAnsi="Arial" w:cs="Arial"/>
          <w:b/>
          <w:bCs/>
          <w:color w:val="000000"/>
          <w:kern w:val="0"/>
          <w:sz w:val="24"/>
          <w:szCs w:val="24"/>
          <w:lang w:val="en-US" w:eastAsia="en-GB"/>
          <w14:ligatures w14:val="none"/>
        </w:rPr>
        <w:lastRenderedPageBreak/>
        <w:t>WCC</w:t>
      </w:r>
      <w:r w:rsidR="00B90984">
        <w:rPr>
          <w:rFonts w:ascii="Arial" w:eastAsia="Arial" w:hAnsi="Arial" w:cs="Arial"/>
          <w:b/>
          <w:bCs/>
          <w:color w:val="000000"/>
          <w:kern w:val="0"/>
          <w:sz w:val="24"/>
          <w:szCs w:val="24"/>
          <w:lang w:val="en-US" w:eastAsia="en-GB"/>
          <w14:ligatures w14:val="none"/>
        </w:rPr>
        <w:t>/WCF</w:t>
      </w:r>
      <w:r w:rsidRPr="008D13CF">
        <w:rPr>
          <w:rFonts w:ascii="Arial" w:eastAsia="Arial" w:hAnsi="Arial" w:cs="Arial"/>
          <w:b/>
          <w:bCs/>
          <w:color w:val="000000"/>
          <w:kern w:val="0"/>
          <w:sz w:val="24"/>
          <w:szCs w:val="24"/>
          <w:lang w:val="en-US" w:eastAsia="en-GB"/>
          <w14:ligatures w14:val="none"/>
        </w:rPr>
        <w:t xml:space="preserve"> Data Analysis:</w:t>
      </w:r>
    </w:p>
    <w:p w14:paraId="3D1B8DEA" w14:textId="27488C54" w:rsidR="008814EE" w:rsidRPr="008D13CF"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Buddhist, Hindu, Jewish, Sikh and anyone who selected ‘Other’ and ‘prefer not to say’</w:t>
      </w:r>
      <w:r w:rsidR="00D57AA0" w:rsidRPr="008D13CF">
        <w:rPr>
          <w:rFonts w:ascii="Arial" w:eastAsia="Arial" w:hAnsi="Arial" w:cs="Arial"/>
          <w:color w:val="000000"/>
          <w:kern w:val="0"/>
          <w:sz w:val="24"/>
          <w:szCs w:val="24"/>
          <w:lang w:val="en-US" w:eastAsia="en-GB"/>
          <w14:ligatures w14:val="none"/>
        </w:rPr>
        <w:t xml:space="preserve"> in this question category</w:t>
      </w:r>
      <w:r w:rsidRPr="008D13CF">
        <w:rPr>
          <w:rFonts w:ascii="Arial" w:eastAsia="Arial" w:hAnsi="Arial" w:cs="Arial"/>
          <w:color w:val="000000"/>
          <w:kern w:val="0"/>
          <w:sz w:val="24"/>
          <w:szCs w:val="24"/>
          <w:lang w:val="en-US" w:eastAsia="en-GB"/>
          <w14:ligatures w14:val="none"/>
        </w:rPr>
        <w:t xml:space="preserve"> are all below 1%. This area has received the lowest completion</w:t>
      </w:r>
      <w:r w:rsidR="00D57AA0" w:rsidRPr="008D13CF">
        <w:rPr>
          <w:rFonts w:ascii="Arial" w:eastAsia="Arial" w:hAnsi="Arial" w:cs="Arial"/>
          <w:color w:val="000000"/>
          <w:kern w:val="0"/>
          <w:sz w:val="24"/>
          <w:szCs w:val="24"/>
          <w:lang w:val="en-US" w:eastAsia="en-GB"/>
          <w14:ligatures w14:val="none"/>
        </w:rPr>
        <w:t xml:space="preserve"> rate</w:t>
      </w:r>
      <w:r w:rsidRPr="008D13CF">
        <w:rPr>
          <w:rFonts w:ascii="Arial" w:eastAsia="Arial" w:hAnsi="Arial" w:cs="Arial"/>
          <w:color w:val="000000"/>
          <w:kern w:val="0"/>
          <w:sz w:val="24"/>
          <w:szCs w:val="24"/>
          <w:lang w:val="en-US" w:eastAsia="en-GB"/>
          <w14:ligatures w14:val="none"/>
        </w:rPr>
        <w:t xml:space="preserve"> and shows that we need to </w:t>
      </w:r>
      <w:r w:rsidR="0046214F" w:rsidRPr="008D13CF">
        <w:rPr>
          <w:rFonts w:ascii="Arial" w:eastAsia="Arial" w:hAnsi="Arial" w:cs="Arial"/>
          <w:color w:val="000000"/>
          <w:kern w:val="0"/>
          <w:sz w:val="24"/>
          <w:szCs w:val="24"/>
          <w:lang w:val="en-US" w:eastAsia="en-GB"/>
          <w14:ligatures w14:val="none"/>
        </w:rPr>
        <w:t xml:space="preserve">take two clear actions </w:t>
      </w:r>
      <w:r w:rsidR="0049470F" w:rsidRPr="008D13CF">
        <w:rPr>
          <w:rFonts w:ascii="Arial" w:eastAsia="Arial" w:hAnsi="Arial" w:cs="Arial"/>
          <w:color w:val="000000"/>
          <w:kern w:val="0"/>
          <w:sz w:val="24"/>
          <w:szCs w:val="24"/>
          <w:lang w:val="en-US" w:eastAsia="en-GB"/>
          <w14:ligatures w14:val="none"/>
        </w:rPr>
        <w:t>as mentioned; reflect the correct terminology and use of categori</w:t>
      </w:r>
      <w:r w:rsidR="00D57AA0" w:rsidRPr="008D13CF">
        <w:rPr>
          <w:rFonts w:ascii="Arial" w:eastAsia="Arial" w:hAnsi="Arial" w:cs="Arial"/>
          <w:color w:val="000000"/>
          <w:kern w:val="0"/>
          <w:sz w:val="24"/>
          <w:szCs w:val="24"/>
          <w:lang w:val="en-US" w:eastAsia="en-GB"/>
          <w14:ligatures w14:val="none"/>
        </w:rPr>
        <w:t>s</w:t>
      </w:r>
      <w:r w:rsidR="0049470F" w:rsidRPr="008D13CF">
        <w:rPr>
          <w:rFonts w:ascii="Arial" w:eastAsia="Arial" w:hAnsi="Arial" w:cs="Arial"/>
          <w:color w:val="000000"/>
          <w:kern w:val="0"/>
          <w:sz w:val="24"/>
          <w:szCs w:val="24"/>
          <w:lang w:val="en-US" w:eastAsia="en-GB"/>
          <w14:ligatures w14:val="none"/>
        </w:rPr>
        <w:t xml:space="preserve">ation for the demographic options; </w:t>
      </w:r>
      <w:r w:rsidRPr="008D13CF">
        <w:rPr>
          <w:rFonts w:ascii="Arial" w:eastAsia="Arial" w:hAnsi="Arial" w:cs="Arial"/>
          <w:color w:val="000000"/>
          <w:kern w:val="0"/>
          <w:sz w:val="24"/>
          <w:szCs w:val="24"/>
          <w:lang w:val="en-US" w:eastAsia="en-GB"/>
          <w14:ligatures w14:val="none"/>
        </w:rPr>
        <w:t>actively increase confidence</w:t>
      </w:r>
      <w:r w:rsidR="0049470F" w:rsidRPr="008D13CF">
        <w:rPr>
          <w:rFonts w:ascii="Arial" w:eastAsia="Arial" w:hAnsi="Arial" w:cs="Arial"/>
          <w:color w:val="000000"/>
          <w:kern w:val="0"/>
          <w:sz w:val="24"/>
          <w:szCs w:val="24"/>
          <w:lang w:val="en-US" w:eastAsia="en-GB"/>
          <w14:ligatures w14:val="none"/>
        </w:rPr>
        <w:t xml:space="preserve"> and trust in WCC</w:t>
      </w:r>
      <w:r w:rsidR="00F326A5" w:rsidRPr="008D13CF">
        <w:rPr>
          <w:rFonts w:ascii="Arial" w:eastAsia="Arial" w:hAnsi="Arial" w:cs="Arial"/>
          <w:color w:val="000000"/>
          <w:kern w:val="0"/>
          <w:sz w:val="24"/>
          <w:szCs w:val="24"/>
          <w:lang w:val="en-US" w:eastAsia="en-GB"/>
          <w14:ligatures w14:val="none"/>
        </w:rPr>
        <w:t xml:space="preserve"> and WCF</w:t>
      </w:r>
      <w:r w:rsidRPr="008D13CF">
        <w:rPr>
          <w:rFonts w:ascii="Arial" w:eastAsia="Arial" w:hAnsi="Arial" w:cs="Arial"/>
          <w:color w:val="000000"/>
          <w:kern w:val="0"/>
          <w:sz w:val="24"/>
          <w:szCs w:val="24"/>
          <w:lang w:val="en-US" w:eastAsia="en-GB"/>
          <w14:ligatures w14:val="none"/>
        </w:rPr>
        <w:t xml:space="preserve"> so employees feel comfortable enough the share their </w:t>
      </w:r>
      <w:r w:rsidR="00852C98" w:rsidRPr="008D13CF">
        <w:rPr>
          <w:rFonts w:ascii="Arial" w:eastAsia="Arial" w:hAnsi="Arial" w:cs="Arial"/>
          <w:color w:val="000000"/>
          <w:kern w:val="0"/>
          <w:sz w:val="24"/>
          <w:szCs w:val="24"/>
          <w:lang w:val="en-US" w:eastAsia="en-GB"/>
          <w14:ligatures w14:val="none"/>
        </w:rPr>
        <w:t>information</w:t>
      </w:r>
      <w:r w:rsidRPr="008D13CF">
        <w:rPr>
          <w:rFonts w:ascii="Arial" w:eastAsia="Arial" w:hAnsi="Arial" w:cs="Arial"/>
          <w:color w:val="000000"/>
          <w:kern w:val="0"/>
          <w:sz w:val="24"/>
          <w:szCs w:val="24"/>
          <w:lang w:val="en-US" w:eastAsia="en-GB"/>
          <w14:ligatures w14:val="none"/>
        </w:rPr>
        <w:t xml:space="preserve">. </w:t>
      </w:r>
    </w:p>
    <w:p w14:paraId="3FCB664F" w14:textId="77777777" w:rsidR="002450A8" w:rsidRDefault="002450A8"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3" w:name="_Toc159530500"/>
    </w:p>
    <w:p w14:paraId="1F1735F8" w14:textId="7EC75316"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r w:rsidRPr="008814EE">
        <w:rPr>
          <w:rFonts w:ascii="Arial" w:eastAsia="Arial" w:hAnsi="Arial" w:cs="Arial"/>
          <w:color w:val="000000"/>
          <w:kern w:val="0"/>
          <w:sz w:val="28"/>
          <w:szCs w:val="36"/>
          <w:lang w:val="en-US" w:eastAsia="en-GB"/>
          <w14:ligatures w14:val="none"/>
        </w:rPr>
        <w:t>Marital Status</w:t>
      </w:r>
      <w:bookmarkEnd w:id="73"/>
      <w:r w:rsidRPr="008814EE">
        <w:rPr>
          <w:rFonts w:ascii="Arial" w:eastAsia="Arial" w:hAnsi="Arial" w:cs="Arial"/>
          <w:color w:val="000000"/>
          <w:kern w:val="0"/>
          <w:sz w:val="28"/>
          <w:szCs w:val="36"/>
          <w:lang w:val="en-US" w:eastAsia="en-GB"/>
          <w14:ligatures w14:val="none"/>
        </w:rPr>
        <w:t xml:space="preserve"> </w:t>
      </w:r>
    </w:p>
    <w:tbl>
      <w:tblPr>
        <w:tblStyle w:val="TableGrid"/>
        <w:tblW w:w="0" w:type="auto"/>
        <w:tblLook w:val="04A0" w:firstRow="1" w:lastRow="0" w:firstColumn="1" w:lastColumn="0" w:noHBand="0" w:noVBand="1"/>
      </w:tblPr>
      <w:tblGrid>
        <w:gridCol w:w="2972"/>
        <w:gridCol w:w="1559"/>
        <w:gridCol w:w="1559"/>
      </w:tblGrid>
      <w:tr w:rsidR="008814EE" w:rsidRPr="008814EE" w14:paraId="05A211F3" w14:textId="77777777" w:rsidTr="004F3B53">
        <w:trPr>
          <w:trHeight w:val="389"/>
        </w:trPr>
        <w:tc>
          <w:tcPr>
            <w:tcW w:w="2972" w:type="dxa"/>
            <w:shd w:val="clear" w:color="auto" w:fill="C5E0B3" w:themeFill="accent6" w:themeFillTint="66"/>
          </w:tcPr>
          <w:p w14:paraId="587E2F5A" w14:textId="77777777" w:rsidR="008814EE" w:rsidRPr="008814EE" w:rsidRDefault="008814EE" w:rsidP="008814EE">
            <w:pPr>
              <w:rPr>
                <w:rFonts w:ascii="Arial" w:hAnsi="Arial" w:cs="Arial"/>
                <w:b/>
                <w:bCs/>
              </w:rPr>
            </w:pPr>
            <w:r w:rsidRPr="008814EE">
              <w:rPr>
                <w:rFonts w:ascii="Arial" w:hAnsi="Arial" w:cs="Arial"/>
                <w:b/>
                <w:bCs/>
              </w:rPr>
              <w:t>Marital status</w:t>
            </w:r>
          </w:p>
        </w:tc>
        <w:tc>
          <w:tcPr>
            <w:tcW w:w="1559" w:type="dxa"/>
            <w:shd w:val="clear" w:color="auto" w:fill="C5E0B3" w:themeFill="accent6" w:themeFillTint="66"/>
          </w:tcPr>
          <w:p w14:paraId="7BEB7BBD" w14:textId="2512E922" w:rsidR="008814EE" w:rsidRPr="008814EE" w:rsidRDefault="008814EE" w:rsidP="008814EE">
            <w:pPr>
              <w:jc w:val="center"/>
              <w:rPr>
                <w:rFonts w:ascii="Arial" w:hAnsi="Arial" w:cs="Arial"/>
                <w:b/>
                <w:bCs/>
              </w:rPr>
            </w:pPr>
            <w:r w:rsidRPr="008814EE">
              <w:rPr>
                <w:rFonts w:ascii="Arial" w:hAnsi="Arial" w:cs="Arial"/>
                <w:b/>
                <w:bCs/>
              </w:rPr>
              <w:t>WCC</w:t>
            </w:r>
            <w:r w:rsidR="00B90984">
              <w:rPr>
                <w:rFonts w:ascii="Arial" w:hAnsi="Arial" w:cs="Arial"/>
                <w:b/>
                <w:bCs/>
              </w:rPr>
              <w:t xml:space="preserve">/WCF </w:t>
            </w:r>
            <w:r w:rsidRPr="008814EE">
              <w:rPr>
                <w:rFonts w:ascii="Arial" w:hAnsi="Arial" w:cs="Arial"/>
                <w:b/>
                <w:bCs/>
              </w:rPr>
              <w:t>Percentage</w:t>
            </w:r>
          </w:p>
        </w:tc>
        <w:tc>
          <w:tcPr>
            <w:tcW w:w="1559" w:type="dxa"/>
            <w:shd w:val="clear" w:color="auto" w:fill="C5E0B3" w:themeFill="accent6" w:themeFillTint="66"/>
          </w:tcPr>
          <w:p w14:paraId="13F6FF05" w14:textId="77777777" w:rsidR="008814EE" w:rsidRPr="008814EE" w:rsidRDefault="008814EE" w:rsidP="008814EE">
            <w:pPr>
              <w:jc w:val="center"/>
              <w:rPr>
                <w:b/>
                <w:bCs/>
              </w:rPr>
            </w:pPr>
            <w:r w:rsidRPr="008814EE">
              <w:rPr>
                <w:rFonts w:ascii="Arial" w:hAnsi="Arial" w:cs="Arial"/>
                <w:b/>
                <w:bCs/>
              </w:rPr>
              <w:t>Schools Percentage</w:t>
            </w:r>
          </w:p>
        </w:tc>
      </w:tr>
      <w:tr w:rsidR="008814EE" w:rsidRPr="008814EE" w14:paraId="670FE386" w14:textId="77777777" w:rsidTr="004F3B53">
        <w:tc>
          <w:tcPr>
            <w:tcW w:w="2972" w:type="dxa"/>
          </w:tcPr>
          <w:p w14:paraId="3597546B" w14:textId="77777777" w:rsidR="008814EE" w:rsidRPr="008814EE" w:rsidRDefault="008814EE" w:rsidP="008814EE">
            <w:pPr>
              <w:rPr>
                <w:rFonts w:ascii="Arial" w:hAnsi="Arial" w:cs="Arial"/>
                <w:sz w:val="24"/>
                <w:szCs w:val="24"/>
              </w:rPr>
            </w:pPr>
            <w:r w:rsidRPr="008814EE">
              <w:rPr>
                <w:rFonts w:ascii="Arial" w:hAnsi="Arial" w:cs="Arial"/>
                <w:sz w:val="24"/>
                <w:szCs w:val="24"/>
              </w:rPr>
              <w:t>Civil partnership</w:t>
            </w:r>
          </w:p>
        </w:tc>
        <w:tc>
          <w:tcPr>
            <w:tcW w:w="1559" w:type="dxa"/>
            <w:vAlign w:val="center"/>
          </w:tcPr>
          <w:p w14:paraId="098E6F1B" w14:textId="39717B74" w:rsidR="008814EE" w:rsidRPr="008814EE" w:rsidRDefault="008814EE" w:rsidP="008814EE">
            <w:pPr>
              <w:jc w:val="center"/>
              <w:rPr>
                <w:rFonts w:ascii="Arial" w:hAnsi="Arial" w:cs="Arial"/>
                <w:sz w:val="24"/>
                <w:szCs w:val="24"/>
              </w:rPr>
            </w:pPr>
            <w:r w:rsidRPr="008814EE">
              <w:rPr>
                <w:rFonts w:ascii="Arial" w:hAnsi="Arial" w:cs="Arial"/>
                <w:sz w:val="24"/>
                <w:szCs w:val="24"/>
              </w:rPr>
              <w:t>12</w:t>
            </w:r>
            <w:r w:rsidR="00D57AA0">
              <w:rPr>
                <w:rFonts w:ascii="Arial" w:hAnsi="Arial" w:cs="Arial"/>
                <w:sz w:val="24"/>
                <w:szCs w:val="24"/>
              </w:rPr>
              <w:t>%</w:t>
            </w:r>
          </w:p>
        </w:tc>
        <w:tc>
          <w:tcPr>
            <w:tcW w:w="1559" w:type="dxa"/>
            <w:vAlign w:val="center"/>
          </w:tcPr>
          <w:p w14:paraId="3849174E"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0BD10152" w14:textId="77777777" w:rsidTr="004F3B53">
        <w:tc>
          <w:tcPr>
            <w:tcW w:w="2972" w:type="dxa"/>
          </w:tcPr>
          <w:p w14:paraId="679883DD" w14:textId="77777777" w:rsidR="008814EE" w:rsidRPr="008814EE" w:rsidRDefault="008814EE" w:rsidP="008814EE">
            <w:pPr>
              <w:rPr>
                <w:rFonts w:ascii="Arial" w:hAnsi="Arial" w:cs="Arial"/>
                <w:sz w:val="24"/>
                <w:szCs w:val="24"/>
              </w:rPr>
            </w:pPr>
            <w:r w:rsidRPr="008814EE">
              <w:rPr>
                <w:rFonts w:ascii="Arial" w:hAnsi="Arial" w:cs="Arial"/>
                <w:sz w:val="24"/>
                <w:szCs w:val="24"/>
              </w:rPr>
              <w:t>Cohabiting</w:t>
            </w:r>
          </w:p>
        </w:tc>
        <w:tc>
          <w:tcPr>
            <w:tcW w:w="1559" w:type="dxa"/>
            <w:vAlign w:val="center"/>
          </w:tcPr>
          <w:p w14:paraId="61079C9C"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3.5%</w:t>
            </w:r>
          </w:p>
        </w:tc>
        <w:tc>
          <w:tcPr>
            <w:tcW w:w="1559" w:type="dxa"/>
            <w:vAlign w:val="center"/>
          </w:tcPr>
          <w:p w14:paraId="7C0FF904"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335D6E74" w14:textId="77777777" w:rsidTr="004F3B53">
        <w:tc>
          <w:tcPr>
            <w:tcW w:w="2972" w:type="dxa"/>
          </w:tcPr>
          <w:p w14:paraId="6C2C6BCC" w14:textId="77777777" w:rsidR="008814EE" w:rsidRPr="008814EE" w:rsidRDefault="008814EE" w:rsidP="008814EE">
            <w:pPr>
              <w:rPr>
                <w:rFonts w:ascii="Arial" w:hAnsi="Arial" w:cs="Arial"/>
                <w:sz w:val="24"/>
                <w:szCs w:val="24"/>
              </w:rPr>
            </w:pPr>
            <w:r w:rsidRPr="008814EE">
              <w:rPr>
                <w:rFonts w:ascii="Arial" w:hAnsi="Arial" w:cs="Arial"/>
                <w:sz w:val="24"/>
                <w:szCs w:val="24"/>
              </w:rPr>
              <w:t>Divorced</w:t>
            </w:r>
          </w:p>
        </w:tc>
        <w:tc>
          <w:tcPr>
            <w:tcW w:w="1559" w:type="dxa"/>
            <w:vAlign w:val="center"/>
          </w:tcPr>
          <w:p w14:paraId="7F30561C"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3.1%</w:t>
            </w:r>
          </w:p>
        </w:tc>
        <w:tc>
          <w:tcPr>
            <w:tcW w:w="1559" w:type="dxa"/>
            <w:vAlign w:val="center"/>
          </w:tcPr>
          <w:p w14:paraId="7C646AAD"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15AFC891" w14:textId="77777777" w:rsidTr="004F3B53">
        <w:tc>
          <w:tcPr>
            <w:tcW w:w="2972" w:type="dxa"/>
          </w:tcPr>
          <w:p w14:paraId="22631882" w14:textId="77777777" w:rsidR="008814EE" w:rsidRPr="008814EE" w:rsidRDefault="008814EE" w:rsidP="008814EE">
            <w:pPr>
              <w:rPr>
                <w:rFonts w:ascii="Arial" w:hAnsi="Arial" w:cs="Arial"/>
                <w:sz w:val="24"/>
                <w:szCs w:val="24"/>
              </w:rPr>
            </w:pPr>
            <w:r w:rsidRPr="008814EE">
              <w:rPr>
                <w:rFonts w:ascii="Arial" w:hAnsi="Arial" w:cs="Arial"/>
                <w:sz w:val="24"/>
                <w:szCs w:val="24"/>
              </w:rPr>
              <w:t>Married</w:t>
            </w:r>
          </w:p>
        </w:tc>
        <w:tc>
          <w:tcPr>
            <w:tcW w:w="1559" w:type="dxa"/>
            <w:vAlign w:val="center"/>
          </w:tcPr>
          <w:p w14:paraId="4EAFE7D3"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26.3%</w:t>
            </w:r>
          </w:p>
        </w:tc>
        <w:tc>
          <w:tcPr>
            <w:tcW w:w="1559" w:type="dxa"/>
            <w:vAlign w:val="center"/>
          </w:tcPr>
          <w:p w14:paraId="4D5D771F" w14:textId="77777777" w:rsidR="008814EE" w:rsidRPr="008814EE" w:rsidRDefault="008814EE" w:rsidP="008814EE">
            <w:pPr>
              <w:jc w:val="center"/>
              <w:rPr>
                <w:sz w:val="24"/>
                <w:szCs w:val="24"/>
              </w:rPr>
            </w:pPr>
            <w:r w:rsidRPr="008814EE">
              <w:rPr>
                <w:rFonts w:ascii="Arial" w:hAnsi="Arial" w:cs="Arial"/>
                <w:sz w:val="24"/>
                <w:szCs w:val="24"/>
              </w:rPr>
              <w:t>17.52%</w:t>
            </w:r>
          </w:p>
        </w:tc>
      </w:tr>
      <w:tr w:rsidR="008814EE" w:rsidRPr="008814EE" w14:paraId="482E1224" w14:textId="77777777" w:rsidTr="004F3B53">
        <w:tc>
          <w:tcPr>
            <w:tcW w:w="2972" w:type="dxa"/>
          </w:tcPr>
          <w:p w14:paraId="13AE1029" w14:textId="77777777" w:rsidR="008814EE" w:rsidRPr="008814EE" w:rsidRDefault="008814EE" w:rsidP="008814EE">
            <w:pPr>
              <w:rPr>
                <w:rFonts w:ascii="Arial" w:hAnsi="Arial" w:cs="Arial"/>
                <w:sz w:val="24"/>
                <w:szCs w:val="24"/>
              </w:rPr>
            </w:pPr>
            <w:r w:rsidRPr="008814EE">
              <w:rPr>
                <w:rFonts w:ascii="Arial" w:hAnsi="Arial" w:cs="Arial"/>
                <w:sz w:val="24"/>
                <w:szCs w:val="24"/>
              </w:rPr>
              <w:t>Not specified</w:t>
            </w:r>
          </w:p>
        </w:tc>
        <w:tc>
          <w:tcPr>
            <w:tcW w:w="1559" w:type="dxa"/>
            <w:vAlign w:val="center"/>
          </w:tcPr>
          <w:p w14:paraId="17AEB230"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559" w:type="dxa"/>
            <w:vAlign w:val="center"/>
          </w:tcPr>
          <w:p w14:paraId="23F6A53E"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0DA7FDC3" w14:textId="77777777" w:rsidTr="004F3B53">
        <w:tc>
          <w:tcPr>
            <w:tcW w:w="2972" w:type="dxa"/>
          </w:tcPr>
          <w:p w14:paraId="2A7AC805" w14:textId="77777777" w:rsidR="008814EE" w:rsidRPr="008814EE" w:rsidRDefault="008814EE" w:rsidP="008814EE">
            <w:pPr>
              <w:rPr>
                <w:rFonts w:ascii="Arial" w:hAnsi="Arial" w:cs="Arial"/>
                <w:sz w:val="24"/>
                <w:szCs w:val="24"/>
              </w:rPr>
            </w:pPr>
            <w:r w:rsidRPr="008814EE">
              <w:rPr>
                <w:rFonts w:ascii="Arial" w:hAnsi="Arial" w:cs="Arial"/>
                <w:sz w:val="24"/>
                <w:szCs w:val="24"/>
              </w:rPr>
              <w:t>Partner</w:t>
            </w:r>
          </w:p>
        </w:tc>
        <w:tc>
          <w:tcPr>
            <w:tcW w:w="1559" w:type="dxa"/>
            <w:vAlign w:val="center"/>
          </w:tcPr>
          <w:p w14:paraId="43583298"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1.7%</w:t>
            </w:r>
          </w:p>
        </w:tc>
        <w:tc>
          <w:tcPr>
            <w:tcW w:w="1559" w:type="dxa"/>
            <w:vAlign w:val="center"/>
          </w:tcPr>
          <w:p w14:paraId="2999D5B3"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4DC71E1B" w14:textId="77777777" w:rsidTr="004F3B53">
        <w:tc>
          <w:tcPr>
            <w:tcW w:w="2972" w:type="dxa"/>
          </w:tcPr>
          <w:p w14:paraId="00BECB21" w14:textId="77777777" w:rsidR="008814EE" w:rsidRPr="008814EE" w:rsidRDefault="008814EE" w:rsidP="008814EE">
            <w:pPr>
              <w:rPr>
                <w:rFonts w:ascii="Arial" w:hAnsi="Arial" w:cs="Arial"/>
                <w:sz w:val="24"/>
                <w:szCs w:val="24"/>
              </w:rPr>
            </w:pPr>
            <w:r w:rsidRPr="008814EE">
              <w:rPr>
                <w:rFonts w:ascii="Arial" w:hAnsi="Arial" w:cs="Arial"/>
                <w:sz w:val="24"/>
                <w:szCs w:val="24"/>
              </w:rPr>
              <w:t>Prefer not to say</w:t>
            </w:r>
          </w:p>
        </w:tc>
        <w:tc>
          <w:tcPr>
            <w:tcW w:w="1559" w:type="dxa"/>
            <w:vAlign w:val="center"/>
          </w:tcPr>
          <w:p w14:paraId="328367B0"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559" w:type="dxa"/>
            <w:vAlign w:val="center"/>
          </w:tcPr>
          <w:p w14:paraId="762D9557"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49B4D97E" w14:textId="77777777" w:rsidTr="004F3B53">
        <w:tc>
          <w:tcPr>
            <w:tcW w:w="2972" w:type="dxa"/>
          </w:tcPr>
          <w:p w14:paraId="6ADADED4" w14:textId="77777777" w:rsidR="008814EE" w:rsidRPr="008814EE" w:rsidRDefault="008814EE" w:rsidP="008814EE">
            <w:pPr>
              <w:rPr>
                <w:rFonts w:ascii="Arial" w:hAnsi="Arial" w:cs="Arial"/>
                <w:sz w:val="24"/>
                <w:szCs w:val="24"/>
              </w:rPr>
            </w:pPr>
            <w:r w:rsidRPr="008814EE">
              <w:rPr>
                <w:rFonts w:ascii="Arial" w:hAnsi="Arial" w:cs="Arial"/>
                <w:sz w:val="24"/>
                <w:szCs w:val="24"/>
              </w:rPr>
              <w:t>Separated</w:t>
            </w:r>
          </w:p>
        </w:tc>
        <w:tc>
          <w:tcPr>
            <w:tcW w:w="1559" w:type="dxa"/>
            <w:vAlign w:val="center"/>
          </w:tcPr>
          <w:p w14:paraId="69A34FDE"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559" w:type="dxa"/>
            <w:vAlign w:val="center"/>
          </w:tcPr>
          <w:p w14:paraId="393BE45F"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2C348E3A" w14:textId="77777777" w:rsidTr="004F3B53">
        <w:tc>
          <w:tcPr>
            <w:tcW w:w="2972" w:type="dxa"/>
          </w:tcPr>
          <w:p w14:paraId="3A088D77" w14:textId="77777777" w:rsidR="008814EE" w:rsidRPr="008814EE" w:rsidRDefault="008814EE" w:rsidP="008814EE">
            <w:pPr>
              <w:rPr>
                <w:rFonts w:ascii="Arial" w:hAnsi="Arial" w:cs="Arial"/>
                <w:sz w:val="24"/>
                <w:szCs w:val="24"/>
              </w:rPr>
            </w:pPr>
            <w:r w:rsidRPr="008814EE">
              <w:rPr>
                <w:rFonts w:ascii="Arial" w:hAnsi="Arial" w:cs="Arial"/>
                <w:sz w:val="24"/>
                <w:szCs w:val="24"/>
              </w:rPr>
              <w:t>Single</w:t>
            </w:r>
          </w:p>
        </w:tc>
        <w:tc>
          <w:tcPr>
            <w:tcW w:w="1559" w:type="dxa"/>
            <w:vAlign w:val="center"/>
          </w:tcPr>
          <w:p w14:paraId="7527EE23"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10.8%</w:t>
            </w:r>
          </w:p>
        </w:tc>
        <w:tc>
          <w:tcPr>
            <w:tcW w:w="1559" w:type="dxa"/>
            <w:vAlign w:val="center"/>
          </w:tcPr>
          <w:p w14:paraId="17E7A1BD" w14:textId="77777777" w:rsidR="008814EE" w:rsidRPr="008814EE" w:rsidRDefault="008814EE" w:rsidP="008814EE">
            <w:pPr>
              <w:jc w:val="center"/>
              <w:rPr>
                <w:sz w:val="24"/>
                <w:szCs w:val="24"/>
              </w:rPr>
            </w:pPr>
            <w:r w:rsidRPr="008814EE">
              <w:rPr>
                <w:rFonts w:ascii="Arial" w:hAnsi="Arial" w:cs="Arial"/>
                <w:sz w:val="24"/>
                <w:szCs w:val="24"/>
              </w:rPr>
              <w:t>9%</w:t>
            </w:r>
          </w:p>
        </w:tc>
      </w:tr>
      <w:tr w:rsidR="008814EE" w:rsidRPr="008814EE" w14:paraId="6AD5D5C0" w14:textId="77777777" w:rsidTr="004F3B53">
        <w:tc>
          <w:tcPr>
            <w:tcW w:w="2972" w:type="dxa"/>
          </w:tcPr>
          <w:p w14:paraId="7741143E" w14:textId="77777777" w:rsidR="008814EE" w:rsidRPr="008814EE" w:rsidRDefault="008814EE" w:rsidP="008814EE">
            <w:pPr>
              <w:rPr>
                <w:rFonts w:ascii="Arial" w:hAnsi="Arial" w:cs="Arial"/>
                <w:sz w:val="24"/>
                <w:szCs w:val="24"/>
              </w:rPr>
            </w:pPr>
            <w:r w:rsidRPr="008814EE">
              <w:rPr>
                <w:rFonts w:ascii="Arial" w:hAnsi="Arial" w:cs="Arial"/>
                <w:sz w:val="24"/>
                <w:szCs w:val="24"/>
              </w:rPr>
              <w:t>Widowed</w:t>
            </w:r>
          </w:p>
        </w:tc>
        <w:tc>
          <w:tcPr>
            <w:tcW w:w="1559" w:type="dxa"/>
            <w:vAlign w:val="center"/>
          </w:tcPr>
          <w:p w14:paraId="16B2922D"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559" w:type="dxa"/>
            <w:vAlign w:val="center"/>
          </w:tcPr>
          <w:p w14:paraId="5B9E815E" w14:textId="77777777" w:rsidR="008814EE" w:rsidRPr="008814EE" w:rsidRDefault="008814EE" w:rsidP="008814EE">
            <w:pPr>
              <w:jc w:val="center"/>
              <w:rPr>
                <w:sz w:val="24"/>
                <w:szCs w:val="24"/>
              </w:rPr>
            </w:pPr>
            <w:r w:rsidRPr="008814EE">
              <w:rPr>
                <w:rFonts w:ascii="Arial" w:hAnsi="Arial" w:cs="Arial"/>
                <w:sz w:val="24"/>
                <w:szCs w:val="24"/>
              </w:rPr>
              <w:t>&lt;1%</w:t>
            </w:r>
          </w:p>
        </w:tc>
      </w:tr>
      <w:tr w:rsidR="008814EE" w:rsidRPr="008814EE" w14:paraId="2A434C50" w14:textId="77777777" w:rsidTr="004F3B53">
        <w:tc>
          <w:tcPr>
            <w:tcW w:w="2972" w:type="dxa"/>
          </w:tcPr>
          <w:p w14:paraId="28762874" w14:textId="77777777" w:rsidR="008814EE" w:rsidRPr="008814EE" w:rsidRDefault="008814EE" w:rsidP="008814EE">
            <w:pPr>
              <w:rPr>
                <w:rFonts w:ascii="Arial" w:hAnsi="Arial" w:cs="Arial"/>
                <w:sz w:val="24"/>
                <w:szCs w:val="24"/>
              </w:rPr>
            </w:pPr>
            <w:r w:rsidRPr="008814EE">
              <w:rPr>
                <w:rFonts w:ascii="Arial" w:hAnsi="Arial" w:cs="Arial"/>
                <w:sz w:val="24"/>
                <w:szCs w:val="24"/>
              </w:rPr>
              <w:t>Blanks</w:t>
            </w:r>
          </w:p>
        </w:tc>
        <w:tc>
          <w:tcPr>
            <w:tcW w:w="1559" w:type="dxa"/>
            <w:vAlign w:val="center"/>
          </w:tcPr>
          <w:p w14:paraId="57FAADCD"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52%</w:t>
            </w:r>
          </w:p>
        </w:tc>
        <w:tc>
          <w:tcPr>
            <w:tcW w:w="1559" w:type="dxa"/>
            <w:vAlign w:val="center"/>
          </w:tcPr>
          <w:p w14:paraId="46EA6C23" w14:textId="77777777" w:rsidR="008814EE" w:rsidRPr="008814EE" w:rsidRDefault="008814EE" w:rsidP="008814EE">
            <w:pPr>
              <w:jc w:val="center"/>
              <w:rPr>
                <w:sz w:val="24"/>
                <w:szCs w:val="24"/>
              </w:rPr>
            </w:pPr>
            <w:r w:rsidRPr="008814EE">
              <w:rPr>
                <w:rFonts w:ascii="Arial" w:hAnsi="Arial" w:cs="Arial"/>
                <w:sz w:val="24"/>
                <w:szCs w:val="24"/>
              </w:rPr>
              <w:t>70.3%</w:t>
            </w:r>
          </w:p>
        </w:tc>
      </w:tr>
    </w:tbl>
    <w:p w14:paraId="31CC5C25" w14:textId="77777777" w:rsidR="008814EE" w:rsidRPr="008D13CF"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p>
    <w:p w14:paraId="07F7CDEA" w14:textId="40DB35E2" w:rsidR="008814EE" w:rsidRPr="008D13CF" w:rsidRDefault="008814EE" w:rsidP="008814EE">
      <w:pPr>
        <w:pBdr>
          <w:top w:val="nil"/>
          <w:left w:val="nil"/>
          <w:bottom w:val="nil"/>
          <w:right w:val="nil"/>
          <w:between w:val="nil"/>
        </w:pBdr>
        <w:spacing w:after="120" w:line="240" w:lineRule="auto"/>
        <w:rPr>
          <w:rFonts w:ascii="Arial" w:eastAsia="Arial" w:hAnsi="Arial" w:cs="Arial"/>
          <w:b/>
          <w:bCs/>
          <w:color w:val="000000"/>
          <w:kern w:val="0"/>
          <w:sz w:val="24"/>
          <w:szCs w:val="24"/>
          <w:lang w:val="en-US" w:eastAsia="en-GB"/>
          <w14:ligatures w14:val="none"/>
        </w:rPr>
      </w:pPr>
      <w:r w:rsidRPr="008D13CF">
        <w:rPr>
          <w:rFonts w:ascii="Arial" w:eastAsia="Arial" w:hAnsi="Arial" w:cs="Arial"/>
          <w:b/>
          <w:bCs/>
          <w:color w:val="000000"/>
          <w:kern w:val="0"/>
          <w:sz w:val="24"/>
          <w:szCs w:val="24"/>
          <w:lang w:val="en-US" w:eastAsia="en-GB"/>
          <w14:ligatures w14:val="none"/>
        </w:rPr>
        <w:t>WCC</w:t>
      </w:r>
      <w:r w:rsidR="00B90984">
        <w:rPr>
          <w:rFonts w:ascii="Arial" w:eastAsia="Arial" w:hAnsi="Arial" w:cs="Arial"/>
          <w:b/>
          <w:bCs/>
          <w:color w:val="000000"/>
          <w:kern w:val="0"/>
          <w:sz w:val="24"/>
          <w:szCs w:val="24"/>
          <w:lang w:val="en-US" w:eastAsia="en-GB"/>
          <w14:ligatures w14:val="none"/>
        </w:rPr>
        <w:t>/WCF</w:t>
      </w:r>
      <w:r w:rsidRPr="008D13CF">
        <w:rPr>
          <w:rFonts w:ascii="Arial" w:eastAsia="Arial" w:hAnsi="Arial" w:cs="Arial"/>
          <w:b/>
          <w:bCs/>
          <w:color w:val="000000"/>
          <w:kern w:val="0"/>
          <w:sz w:val="24"/>
          <w:szCs w:val="24"/>
          <w:lang w:val="en-US" w:eastAsia="en-GB"/>
          <w14:ligatures w14:val="none"/>
        </w:rPr>
        <w:t xml:space="preserve"> Data Analysis:</w:t>
      </w:r>
    </w:p>
    <w:p w14:paraId="48A32EA6" w14:textId="58CE19A1" w:rsidR="008814EE" w:rsidRPr="008D13CF"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Currently, the highest marital status is ‘married’ at 26% followed by ‘Single’ at 10.8%. </w:t>
      </w:r>
    </w:p>
    <w:p w14:paraId="39C3DF23" w14:textId="77777777" w:rsidR="00B90984" w:rsidRDefault="00B90984"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4" w:name="_Toc159530501"/>
    </w:p>
    <w:p w14:paraId="37416953" w14:textId="4F598EB0"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r w:rsidRPr="008814EE">
        <w:rPr>
          <w:rFonts w:ascii="Arial" w:eastAsia="Arial" w:hAnsi="Arial" w:cs="Arial"/>
          <w:color w:val="000000"/>
          <w:kern w:val="0"/>
          <w:sz w:val="28"/>
          <w:szCs w:val="36"/>
          <w:lang w:val="en-US" w:eastAsia="en-GB"/>
          <w14:ligatures w14:val="none"/>
        </w:rPr>
        <w:t>Sex Profile</w:t>
      </w:r>
      <w:bookmarkEnd w:id="74"/>
      <w:r w:rsidRPr="008814EE">
        <w:rPr>
          <w:rFonts w:ascii="Arial" w:eastAsia="Arial" w:hAnsi="Arial" w:cs="Arial"/>
          <w:color w:val="000000"/>
          <w:kern w:val="0"/>
          <w:sz w:val="28"/>
          <w:szCs w:val="36"/>
          <w:lang w:val="en-US" w:eastAsia="en-GB"/>
          <w14:ligatures w14:val="none"/>
        </w:rPr>
        <w:t xml:space="preserve"> </w:t>
      </w:r>
    </w:p>
    <w:tbl>
      <w:tblPr>
        <w:tblStyle w:val="TableGrid"/>
        <w:tblW w:w="0" w:type="auto"/>
        <w:tblLook w:val="04A0" w:firstRow="1" w:lastRow="0" w:firstColumn="1" w:lastColumn="0" w:noHBand="0" w:noVBand="1"/>
      </w:tblPr>
      <w:tblGrid>
        <w:gridCol w:w="2122"/>
        <w:gridCol w:w="1559"/>
        <w:gridCol w:w="1559"/>
      </w:tblGrid>
      <w:tr w:rsidR="008814EE" w:rsidRPr="008814EE" w14:paraId="44D33154" w14:textId="77777777" w:rsidTr="004F3B53">
        <w:tc>
          <w:tcPr>
            <w:tcW w:w="2122" w:type="dxa"/>
            <w:shd w:val="clear" w:color="auto" w:fill="C5E0B3" w:themeFill="accent6" w:themeFillTint="66"/>
          </w:tcPr>
          <w:p w14:paraId="637278E1" w14:textId="77777777" w:rsidR="008814EE" w:rsidRPr="008814EE" w:rsidRDefault="008814EE" w:rsidP="008814EE">
            <w:pPr>
              <w:rPr>
                <w:rFonts w:ascii="Arial" w:hAnsi="Arial" w:cs="Arial"/>
                <w:b/>
                <w:bCs/>
              </w:rPr>
            </w:pPr>
            <w:r w:rsidRPr="008814EE">
              <w:rPr>
                <w:rFonts w:ascii="Arial" w:hAnsi="Arial" w:cs="Arial"/>
                <w:b/>
                <w:bCs/>
              </w:rPr>
              <w:t>Sex identifier</w:t>
            </w:r>
          </w:p>
        </w:tc>
        <w:tc>
          <w:tcPr>
            <w:tcW w:w="1559" w:type="dxa"/>
            <w:shd w:val="clear" w:color="auto" w:fill="C5E0B3" w:themeFill="accent6" w:themeFillTint="66"/>
          </w:tcPr>
          <w:p w14:paraId="399446E0" w14:textId="47CCA3C4" w:rsidR="008814EE" w:rsidRPr="008814EE" w:rsidRDefault="008814EE" w:rsidP="008814EE">
            <w:pPr>
              <w:jc w:val="center"/>
              <w:rPr>
                <w:rFonts w:ascii="Arial" w:hAnsi="Arial" w:cs="Arial"/>
                <w:b/>
                <w:bCs/>
              </w:rPr>
            </w:pPr>
            <w:r w:rsidRPr="008814EE">
              <w:rPr>
                <w:rFonts w:ascii="Arial" w:hAnsi="Arial" w:cs="Arial"/>
                <w:b/>
                <w:bCs/>
              </w:rPr>
              <w:t>WC</w:t>
            </w:r>
            <w:r w:rsidR="00B90984">
              <w:rPr>
                <w:rFonts w:ascii="Arial" w:hAnsi="Arial" w:cs="Arial"/>
                <w:b/>
                <w:bCs/>
              </w:rPr>
              <w:t xml:space="preserve">C/WCF </w:t>
            </w:r>
            <w:r w:rsidRPr="008814EE">
              <w:rPr>
                <w:rFonts w:ascii="Arial" w:hAnsi="Arial" w:cs="Arial"/>
                <w:b/>
                <w:bCs/>
              </w:rPr>
              <w:t>Percentage</w:t>
            </w:r>
          </w:p>
        </w:tc>
        <w:tc>
          <w:tcPr>
            <w:tcW w:w="1559" w:type="dxa"/>
            <w:shd w:val="clear" w:color="auto" w:fill="C5E0B3" w:themeFill="accent6" w:themeFillTint="66"/>
          </w:tcPr>
          <w:p w14:paraId="086FD1E0" w14:textId="77777777" w:rsidR="008814EE" w:rsidRPr="008814EE" w:rsidRDefault="008814EE" w:rsidP="008814EE">
            <w:pPr>
              <w:jc w:val="center"/>
              <w:rPr>
                <w:b/>
                <w:bCs/>
              </w:rPr>
            </w:pPr>
            <w:r w:rsidRPr="008814EE">
              <w:rPr>
                <w:rFonts w:ascii="Arial" w:hAnsi="Arial" w:cs="Arial"/>
                <w:b/>
                <w:bCs/>
              </w:rPr>
              <w:t>Schools Percentage</w:t>
            </w:r>
          </w:p>
        </w:tc>
      </w:tr>
      <w:tr w:rsidR="008814EE" w:rsidRPr="008814EE" w14:paraId="33AE93D5" w14:textId="77777777" w:rsidTr="004F3B53">
        <w:tc>
          <w:tcPr>
            <w:tcW w:w="2122" w:type="dxa"/>
          </w:tcPr>
          <w:p w14:paraId="75182AC5" w14:textId="77777777" w:rsidR="008814EE" w:rsidRPr="008814EE" w:rsidRDefault="008814EE" w:rsidP="008814EE">
            <w:pPr>
              <w:rPr>
                <w:rFonts w:ascii="Arial" w:hAnsi="Arial" w:cs="Arial"/>
                <w:sz w:val="24"/>
                <w:szCs w:val="24"/>
              </w:rPr>
            </w:pPr>
            <w:r w:rsidRPr="008814EE">
              <w:rPr>
                <w:rFonts w:ascii="Arial" w:hAnsi="Arial" w:cs="Arial"/>
                <w:sz w:val="24"/>
                <w:szCs w:val="24"/>
              </w:rPr>
              <w:t>Female</w:t>
            </w:r>
          </w:p>
        </w:tc>
        <w:tc>
          <w:tcPr>
            <w:tcW w:w="1559" w:type="dxa"/>
            <w:vAlign w:val="bottom"/>
          </w:tcPr>
          <w:p w14:paraId="3B2DBDCE"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74%</w:t>
            </w:r>
          </w:p>
        </w:tc>
        <w:tc>
          <w:tcPr>
            <w:tcW w:w="1559" w:type="dxa"/>
            <w:vAlign w:val="bottom"/>
          </w:tcPr>
          <w:p w14:paraId="64D75396" w14:textId="77777777" w:rsidR="008814EE" w:rsidRPr="008814EE" w:rsidRDefault="008814EE" w:rsidP="008814EE">
            <w:pPr>
              <w:jc w:val="center"/>
              <w:rPr>
                <w:sz w:val="24"/>
                <w:szCs w:val="24"/>
              </w:rPr>
            </w:pPr>
            <w:r w:rsidRPr="008814EE">
              <w:rPr>
                <w:rFonts w:ascii="Arial" w:hAnsi="Arial" w:cs="Arial"/>
                <w:color w:val="000000"/>
              </w:rPr>
              <w:t>74%</w:t>
            </w:r>
          </w:p>
        </w:tc>
      </w:tr>
      <w:tr w:rsidR="008814EE" w:rsidRPr="008814EE" w14:paraId="09F94BC2" w14:textId="77777777" w:rsidTr="004F3B53">
        <w:tc>
          <w:tcPr>
            <w:tcW w:w="2122" w:type="dxa"/>
          </w:tcPr>
          <w:p w14:paraId="4B6A3343" w14:textId="77777777" w:rsidR="008814EE" w:rsidRPr="008814EE" w:rsidRDefault="008814EE" w:rsidP="008814EE">
            <w:pPr>
              <w:rPr>
                <w:rFonts w:ascii="Arial" w:hAnsi="Arial" w:cs="Arial"/>
                <w:sz w:val="24"/>
                <w:szCs w:val="24"/>
              </w:rPr>
            </w:pPr>
            <w:r w:rsidRPr="008814EE">
              <w:rPr>
                <w:rFonts w:ascii="Arial" w:hAnsi="Arial" w:cs="Arial"/>
                <w:sz w:val="24"/>
                <w:szCs w:val="24"/>
              </w:rPr>
              <w:t>Gender fluid</w:t>
            </w:r>
          </w:p>
        </w:tc>
        <w:tc>
          <w:tcPr>
            <w:tcW w:w="1559" w:type="dxa"/>
            <w:vAlign w:val="bottom"/>
          </w:tcPr>
          <w:p w14:paraId="443D65DC"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59" w:type="dxa"/>
            <w:vAlign w:val="bottom"/>
          </w:tcPr>
          <w:p w14:paraId="02797E92"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21B3B006" w14:textId="77777777" w:rsidTr="004F3B53">
        <w:tc>
          <w:tcPr>
            <w:tcW w:w="2122" w:type="dxa"/>
          </w:tcPr>
          <w:p w14:paraId="3BDC051B" w14:textId="77777777" w:rsidR="008814EE" w:rsidRPr="008814EE" w:rsidRDefault="008814EE" w:rsidP="008814EE">
            <w:pPr>
              <w:rPr>
                <w:rFonts w:ascii="Arial" w:hAnsi="Arial" w:cs="Arial"/>
                <w:sz w:val="24"/>
                <w:szCs w:val="24"/>
              </w:rPr>
            </w:pPr>
            <w:r w:rsidRPr="008814EE">
              <w:rPr>
                <w:rFonts w:ascii="Arial" w:hAnsi="Arial" w:cs="Arial"/>
                <w:sz w:val="24"/>
                <w:szCs w:val="24"/>
              </w:rPr>
              <w:t>Male</w:t>
            </w:r>
          </w:p>
        </w:tc>
        <w:tc>
          <w:tcPr>
            <w:tcW w:w="1559" w:type="dxa"/>
            <w:vAlign w:val="bottom"/>
          </w:tcPr>
          <w:p w14:paraId="02BCAD0D"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25.6%</w:t>
            </w:r>
          </w:p>
        </w:tc>
        <w:tc>
          <w:tcPr>
            <w:tcW w:w="1559" w:type="dxa"/>
            <w:vAlign w:val="bottom"/>
          </w:tcPr>
          <w:p w14:paraId="1B478485" w14:textId="77777777" w:rsidR="008814EE" w:rsidRPr="008814EE" w:rsidRDefault="008814EE" w:rsidP="008814EE">
            <w:pPr>
              <w:jc w:val="center"/>
              <w:rPr>
                <w:sz w:val="24"/>
                <w:szCs w:val="24"/>
              </w:rPr>
            </w:pPr>
            <w:r w:rsidRPr="008814EE">
              <w:rPr>
                <w:rFonts w:ascii="Arial" w:hAnsi="Arial" w:cs="Arial"/>
                <w:color w:val="000000"/>
              </w:rPr>
              <w:t>25.6%</w:t>
            </w:r>
          </w:p>
        </w:tc>
      </w:tr>
      <w:tr w:rsidR="008814EE" w:rsidRPr="008814EE" w14:paraId="1080E7D4" w14:textId="77777777" w:rsidTr="004F3B53">
        <w:tc>
          <w:tcPr>
            <w:tcW w:w="2122" w:type="dxa"/>
          </w:tcPr>
          <w:p w14:paraId="05748829" w14:textId="77777777" w:rsidR="008814EE" w:rsidRPr="008814EE" w:rsidRDefault="008814EE" w:rsidP="008814EE">
            <w:pPr>
              <w:rPr>
                <w:rFonts w:ascii="Arial" w:hAnsi="Arial" w:cs="Arial"/>
                <w:sz w:val="24"/>
                <w:szCs w:val="24"/>
              </w:rPr>
            </w:pPr>
            <w:r w:rsidRPr="008814EE">
              <w:rPr>
                <w:rFonts w:ascii="Arial" w:hAnsi="Arial" w:cs="Arial"/>
                <w:sz w:val="24"/>
                <w:szCs w:val="24"/>
              </w:rPr>
              <w:t xml:space="preserve">Non-binary </w:t>
            </w:r>
          </w:p>
        </w:tc>
        <w:tc>
          <w:tcPr>
            <w:tcW w:w="1559" w:type="dxa"/>
            <w:vAlign w:val="bottom"/>
          </w:tcPr>
          <w:p w14:paraId="6298464A"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59" w:type="dxa"/>
            <w:vAlign w:val="bottom"/>
          </w:tcPr>
          <w:p w14:paraId="06CD63F8"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21C0CDBA" w14:textId="77777777" w:rsidTr="004F3B53">
        <w:tc>
          <w:tcPr>
            <w:tcW w:w="2122" w:type="dxa"/>
          </w:tcPr>
          <w:p w14:paraId="3C4A757A" w14:textId="77777777" w:rsidR="008814EE" w:rsidRPr="008814EE" w:rsidRDefault="008814EE" w:rsidP="008814EE">
            <w:pPr>
              <w:rPr>
                <w:rFonts w:ascii="Arial" w:hAnsi="Arial" w:cs="Arial"/>
                <w:sz w:val="24"/>
                <w:szCs w:val="24"/>
              </w:rPr>
            </w:pPr>
            <w:r w:rsidRPr="008814EE">
              <w:rPr>
                <w:rFonts w:ascii="Arial" w:hAnsi="Arial" w:cs="Arial"/>
                <w:sz w:val="24"/>
                <w:szCs w:val="24"/>
              </w:rPr>
              <w:t xml:space="preserve">Other </w:t>
            </w:r>
          </w:p>
        </w:tc>
        <w:tc>
          <w:tcPr>
            <w:tcW w:w="1559" w:type="dxa"/>
            <w:vAlign w:val="bottom"/>
          </w:tcPr>
          <w:p w14:paraId="0F898B69"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59" w:type="dxa"/>
            <w:vAlign w:val="bottom"/>
          </w:tcPr>
          <w:p w14:paraId="2AB5F690"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0C761608" w14:textId="77777777" w:rsidTr="004F3B53">
        <w:tc>
          <w:tcPr>
            <w:tcW w:w="2122" w:type="dxa"/>
          </w:tcPr>
          <w:p w14:paraId="7CA1231F" w14:textId="77777777" w:rsidR="008814EE" w:rsidRPr="008814EE" w:rsidRDefault="008814EE" w:rsidP="008814EE">
            <w:pPr>
              <w:rPr>
                <w:rFonts w:ascii="Arial" w:hAnsi="Arial" w:cs="Arial"/>
                <w:sz w:val="24"/>
                <w:szCs w:val="24"/>
              </w:rPr>
            </w:pPr>
            <w:r w:rsidRPr="008814EE">
              <w:rPr>
                <w:rFonts w:ascii="Arial" w:hAnsi="Arial" w:cs="Arial"/>
                <w:sz w:val="24"/>
                <w:szCs w:val="24"/>
              </w:rPr>
              <w:t>Prefer not to say</w:t>
            </w:r>
          </w:p>
        </w:tc>
        <w:tc>
          <w:tcPr>
            <w:tcW w:w="1559" w:type="dxa"/>
            <w:vAlign w:val="bottom"/>
          </w:tcPr>
          <w:p w14:paraId="4CCD5233"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59" w:type="dxa"/>
            <w:vAlign w:val="bottom"/>
          </w:tcPr>
          <w:p w14:paraId="7BD744C4"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1E1F10ED" w14:textId="77777777" w:rsidTr="004F3B53">
        <w:tc>
          <w:tcPr>
            <w:tcW w:w="2122" w:type="dxa"/>
          </w:tcPr>
          <w:p w14:paraId="2937EA14" w14:textId="77777777" w:rsidR="008814EE" w:rsidRPr="008814EE" w:rsidRDefault="008814EE" w:rsidP="008814EE">
            <w:pPr>
              <w:rPr>
                <w:rFonts w:ascii="Arial" w:hAnsi="Arial" w:cs="Arial"/>
                <w:sz w:val="24"/>
                <w:szCs w:val="24"/>
              </w:rPr>
            </w:pPr>
            <w:r w:rsidRPr="008814EE">
              <w:rPr>
                <w:rFonts w:ascii="Arial" w:hAnsi="Arial" w:cs="Arial"/>
                <w:sz w:val="24"/>
                <w:szCs w:val="24"/>
              </w:rPr>
              <w:t>Transgender</w:t>
            </w:r>
          </w:p>
        </w:tc>
        <w:tc>
          <w:tcPr>
            <w:tcW w:w="1559" w:type="dxa"/>
            <w:vAlign w:val="bottom"/>
          </w:tcPr>
          <w:p w14:paraId="611BCB71"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59" w:type="dxa"/>
            <w:vAlign w:val="bottom"/>
          </w:tcPr>
          <w:p w14:paraId="0258A783"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bl>
    <w:p w14:paraId="28D920C1"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eastAsia="en-GB"/>
          <w14:ligatures w14:val="none"/>
        </w:rPr>
      </w:pPr>
    </w:p>
    <w:p w14:paraId="2CCA4FA0" w14:textId="3AD851D9" w:rsidR="008814EE" w:rsidRPr="008D13CF" w:rsidRDefault="008814EE" w:rsidP="008814EE">
      <w:pPr>
        <w:pBdr>
          <w:top w:val="nil"/>
          <w:left w:val="nil"/>
          <w:bottom w:val="nil"/>
          <w:right w:val="nil"/>
          <w:between w:val="nil"/>
        </w:pBdr>
        <w:spacing w:after="120" w:line="240" w:lineRule="auto"/>
        <w:rPr>
          <w:rFonts w:ascii="Arial" w:eastAsia="Arial" w:hAnsi="Arial" w:cs="Arial"/>
          <w:b/>
          <w:bCs/>
          <w:color w:val="000000"/>
          <w:kern w:val="0"/>
          <w:sz w:val="24"/>
          <w:szCs w:val="24"/>
          <w:lang w:val="en-US" w:eastAsia="en-GB"/>
          <w14:ligatures w14:val="none"/>
        </w:rPr>
      </w:pPr>
      <w:r w:rsidRPr="008D13CF">
        <w:rPr>
          <w:rFonts w:ascii="Arial" w:eastAsia="Arial" w:hAnsi="Arial" w:cs="Arial"/>
          <w:b/>
          <w:bCs/>
          <w:color w:val="000000"/>
          <w:kern w:val="0"/>
          <w:sz w:val="24"/>
          <w:szCs w:val="24"/>
          <w:lang w:val="en-US" w:eastAsia="en-GB"/>
          <w14:ligatures w14:val="none"/>
        </w:rPr>
        <w:t>WCC</w:t>
      </w:r>
      <w:r w:rsidR="00B90984" w:rsidRPr="008D13CF">
        <w:rPr>
          <w:rFonts w:ascii="Arial" w:eastAsia="Arial" w:hAnsi="Arial" w:cs="Arial"/>
          <w:b/>
          <w:bCs/>
          <w:color w:val="000000"/>
          <w:kern w:val="0"/>
          <w:sz w:val="24"/>
          <w:szCs w:val="24"/>
          <w:lang w:val="en-US" w:eastAsia="en-GB"/>
          <w14:ligatures w14:val="none"/>
        </w:rPr>
        <w:t>/WCF</w:t>
      </w:r>
      <w:r w:rsidRPr="008D13CF">
        <w:rPr>
          <w:rFonts w:ascii="Arial" w:eastAsia="Arial" w:hAnsi="Arial" w:cs="Arial"/>
          <w:b/>
          <w:bCs/>
          <w:color w:val="000000"/>
          <w:kern w:val="0"/>
          <w:sz w:val="24"/>
          <w:szCs w:val="24"/>
          <w:lang w:val="en-US" w:eastAsia="en-GB"/>
          <w14:ligatures w14:val="none"/>
        </w:rPr>
        <w:t xml:space="preserve"> Data Analysis:</w:t>
      </w:r>
    </w:p>
    <w:p w14:paraId="685D79D9" w14:textId="78B3A7F2" w:rsidR="008814EE" w:rsidRPr="008D13CF"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100% of our workforce have </w:t>
      </w:r>
      <w:r w:rsidR="00D57AA0" w:rsidRPr="008D13CF">
        <w:rPr>
          <w:rFonts w:ascii="Arial" w:eastAsia="Arial" w:hAnsi="Arial" w:cs="Arial"/>
          <w:color w:val="000000"/>
          <w:kern w:val="0"/>
          <w:sz w:val="24"/>
          <w:szCs w:val="24"/>
          <w:lang w:val="en-US" w:eastAsia="en-GB"/>
          <w14:ligatures w14:val="none"/>
        </w:rPr>
        <w:t>their biological sex added to the system automatically when they start, and therefore this is reflected in a positive capture detail</w:t>
      </w:r>
      <w:r w:rsidRPr="008D13CF">
        <w:rPr>
          <w:rFonts w:ascii="Arial" w:eastAsia="Arial" w:hAnsi="Arial" w:cs="Arial"/>
          <w:color w:val="000000"/>
          <w:kern w:val="0"/>
          <w:sz w:val="24"/>
          <w:szCs w:val="24"/>
          <w:lang w:val="en-US" w:eastAsia="en-GB"/>
          <w14:ligatures w14:val="none"/>
        </w:rPr>
        <w:t xml:space="preserve">. </w:t>
      </w:r>
      <w:r w:rsidR="00D64D24" w:rsidRPr="008D13CF">
        <w:rPr>
          <w:rFonts w:ascii="Arial" w:eastAsia="Arial" w:hAnsi="Arial" w:cs="Arial"/>
          <w:color w:val="000000"/>
          <w:kern w:val="0"/>
          <w:sz w:val="24"/>
          <w:szCs w:val="24"/>
          <w:lang w:val="en-US" w:eastAsia="en-GB"/>
          <w14:ligatures w14:val="none"/>
        </w:rPr>
        <w:t xml:space="preserve">This category as per The Equality Act 2010 and within the data questions of the Census 2021, finds </w:t>
      </w:r>
      <w:r w:rsidR="00D64D24" w:rsidRPr="008D13CF">
        <w:rPr>
          <w:rFonts w:ascii="Arial" w:eastAsia="Arial" w:hAnsi="Arial" w:cs="Arial"/>
          <w:color w:val="000000"/>
          <w:kern w:val="0"/>
          <w:sz w:val="24"/>
          <w:szCs w:val="24"/>
          <w:lang w:val="en-US" w:eastAsia="en-GB"/>
          <w14:ligatures w14:val="none"/>
        </w:rPr>
        <w:lastRenderedPageBreak/>
        <w:t xml:space="preserve">this category needs to reflect binary </w:t>
      </w:r>
      <w:r w:rsidR="00A05987" w:rsidRPr="008D13CF">
        <w:rPr>
          <w:rFonts w:ascii="Arial" w:eastAsia="Arial" w:hAnsi="Arial" w:cs="Arial"/>
          <w:color w:val="000000"/>
          <w:kern w:val="0"/>
          <w:sz w:val="24"/>
          <w:szCs w:val="24"/>
          <w:lang w:val="en-US" w:eastAsia="en-GB"/>
          <w14:ligatures w14:val="none"/>
        </w:rPr>
        <w:t xml:space="preserve">‘sex’, </w:t>
      </w:r>
      <w:r w:rsidR="00D06FFA" w:rsidRPr="008D13CF">
        <w:rPr>
          <w:rFonts w:ascii="Arial" w:eastAsia="Arial" w:hAnsi="Arial" w:cs="Arial"/>
          <w:color w:val="000000"/>
          <w:kern w:val="0"/>
          <w:sz w:val="24"/>
          <w:szCs w:val="24"/>
          <w:lang w:val="en-US" w:eastAsia="en-GB"/>
          <w14:ligatures w14:val="none"/>
        </w:rPr>
        <w:t>and not ‘gender identity</w:t>
      </w:r>
      <w:r w:rsidR="00EE2A73" w:rsidRPr="008D13CF">
        <w:rPr>
          <w:rFonts w:ascii="Arial" w:eastAsia="Arial" w:hAnsi="Arial" w:cs="Arial"/>
          <w:color w:val="000000"/>
          <w:kern w:val="0"/>
          <w:sz w:val="24"/>
          <w:szCs w:val="24"/>
          <w:lang w:val="en-US" w:eastAsia="en-GB"/>
          <w14:ligatures w14:val="none"/>
        </w:rPr>
        <w:t>’</w:t>
      </w:r>
      <w:r w:rsidR="00D06FFA" w:rsidRPr="008D13CF">
        <w:rPr>
          <w:rFonts w:ascii="Arial" w:eastAsia="Arial" w:hAnsi="Arial" w:cs="Arial"/>
          <w:color w:val="000000"/>
          <w:kern w:val="0"/>
          <w:sz w:val="24"/>
          <w:szCs w:val="24"/>
          <w:lang w:val="en-US" w:eastAsia="en-GB"/>
          <w14:ligatures w14:val="none"/>
        </w:rPr>
        <w:t xml:space="preserve"> </w:t>
      </w:r>
      <w:r w:rsidR="00A05987" w:rsidRPr="008D13CF">
        <w:rPr>
          <w:rFonts w:ascii="Arial" w:eastAsia="Arial" w:hAnsi="Arial" w:cs="Arial"/>
          <w:color w:val="000000"/>
          <w:kern w:val="0"/>
          <w:sz w:val="24"/>
          <w:szCs w:val="24"/>
          <w:lang w:val="en-US" w:eastAsia="en-GB"/>
          <w14:ligatures w14:val="none"/>
        </w:rPr>
        <w:t xml:space="preserve">and </w:t>
      </w:r>
      <w:r w:rsidR="005D5E2E" w:rsidRPr="008D13CF">
        <w:rPr>
          <w:rFonts w:ascii="Arial" w:eastAsia="Arial" w:hAnsi="Arial" w:cs="Arial"/>
          <w:color w:val="000000"/>
          <w:kern w:val="0"/>
          <w:sz w:val="24"/>
          <w:szCs w:val="24"/>
          <w:lang w:val="en-US" w:eastAsia="en-GB"/>
          <w14:ligatures w14:val="none"/>
        </w:rPr>
        <w:t>has</w:t>
      </w:r>
      <w:r w:rsidR="00A05987" w:rsidRPr="008D13CF">
        <w:rPr>
          <w:rFonts w:ascii="Arial" w:eastAsia="Arial" w:hAnsi="Arial" w:cs="Arial"/>
          <w:color w:val="000000"/>
          <w:kern w:val="0"/>
          <w:sz w:val="24"/>
          <w:szCs w:val="24"/>
          <w:lang w:val="en-US" w:eastAsia="en-GB"/>
          <w14:ligatures w14:val="none"/>
        </w:rPr>
        <w:t xml:space="preserve"> therefore </w:t>
      </w:r>
      <w:r w:rsidR="005D5E2E" w:rsidRPr="008D13CF">
        <w:rPr>
          <w:rFonts w:ascii="Arial" w:eastAsia="Arial" w:hAnsi="Arial" w:cs="Arial"/>
          <w:color w:val="000000"/>
          <w:kern w:val="0"/>
          <w:sz w:val="24"/>
          <w:szCs w:val="24"/>
          <w:lang w:val="en-US" w:eastAsia="en-GB"/>
          <w14:ligatures w14:val="none"/>
        </w:rPr>
        <w:t xml:space="preserve">been </w:t>
      </w:r>
      <w:r w:rsidR="00A05987" w:rsidRPr="008D13CF">
        <w:rPr>
          <w:rFonts w:ascii="Arial" w:eastAsia="Arial" w:hAnsi="Arial" w:cs="Arial"/>
          <w:color w:val="000000"/>
          <w:kern w:val="0"/>
          <w:sz w:val="24"/>
          <w:szCs w:val="24"/>
          <w:lang w:val="en-US" w:eastAsia="en-GB"/>
          <w14:ligatures w14:val="none"/>
        </w:rPr>
        <w:t xml:space="preserve">changed and updated </w:t>
      </w:r>
      <w:r w:rsidR="00D06FFA" w:rsidRPr="008D13CF">
        <w:rPr>
          <w:rFonts w:ascii="Arial" w:eastAsia="Arial" w:hAnsi="Arial" w:cs="Arial"/>
          <w:color w:val="000000"/>
          <w:kern w:val="0"/>
          <w:sz w:val="24"/>
          <w:szCs w:val="24"/>
          <w:lang w:val="en-US" w:eastAsia="en-GB"/>
          <w14:ligatures w14:val="none"/>
        </w:rPr>
        <w:t xml:space="preserve">in our system </w:t>
      </w:r>
      <w:r w:rsidR="00A05987" w:rsidRPr="008D13CF">
        <w:rPr>
          <w:rFonts w:ascii="Arial" w:eastAsia="Arial" w:hAnsi="Arial" w:cs="Arial"/>
          <w:color w:val="000000"/>
          <w:kern w:val="0"/>
          <w:sz w:val="24"/>
          <w:szCs w:val="24"/>
          <w:lang w:val="en-US" w:eastAsia="en-GB"/>
          <w14:ligatures w14:val="none"/>
        </w:rPr>
        <w:t>to show this, and will be analysed in our next annual report.</w:t>
      </w:r>
    </w:p>
    <w:p w14:paraId="0F71BE93" w14:textId="77777777" w:rsidR="005D5E2E" w:rsidRDefault="005D5E2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5" w:name="_Toc159530502"/>
    </w:p>
    <w:p w14:paraId="65187A08" w14:textId="3C57CD74"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r w:rsidRPr="008814EE">
        <w:rPr>
          <w:rFonts w:ascii="Arial" w:eastAsia="Arial" w:hAnsi="Arial" w:cs="Arial"/>
          <w:color w:val="000000"/>
          <w:kern w:val="0"/>
          <w:sz w:val="28"/>
          <w:szCs w:val="36"/>
          <w:lang w:val="en-US" w:eastAsia="en-GB"/>
          <w14:ligatures w14:val="none"/>
        </w:rPr>
        <w:t>Ethnicity</w:t>
      </w:r>
      <w:bookmarkEnd w:id="75"/>
      <w:r w:rsidRPr="008814EE">
        <w:rPr>
          <w:rFonts w:ascii="Arial" w:eastAsia="Arial" w:hAnsi="Arial" w:cs="Arial"/>
          <w:color w:val="000000"/>
          <w:kern w:val="0"/>
          <w:sz w:val="28"/>
          <w:szCs w:val="36"/>
          <w:lang w:val="en-US" w:eastAsia="en-GB"/>
          <w14:ligatures w14:val="none"/>
        </w:rPr>
        <w:t xml:space="preserve"> </w:t>
      </w:r>
    </w:p>
    <w:tbl>
      <w:tblPr>
        <w:tblStyle w:val="TableGrid"/>
        <w:tblW w:w="0" w:type="auto"/>
        <w:tblLayout w:type="fixed"/>
        <w:tblLook w:val="04A0" w:firstRow="1" w:lastRow="0" w:firstColumn="1" w:lastColumn="0" w:noHBand="0" w:noVBand="1"/>
      </w:tblPr>
      <w:tblGrid>
        <w:gridCol w:w="5098"/>
        <w:gridCol w:w="1701"/>
        <w:gridCol w:w="1418"/>
      </w:tblGrid>
      <w:tr w:rsidR="008814EE" w:rsidRPr="008814EE" w14:paraId="200C6EEC" w14:textId="77777777" w:rsidTr="004F3B53">
        <w:tc>
          <w:tcPr>
            <w:tcW w:w="5098" w:type="dxa"/>
            <w:shd w:val="clear" w:color="auto" w:fill="C5E0B3" w:themeFill="accent6" w:themeFillTint="66"/>
          </w:tcPr>
          <w:p w14:paraId="770E7CF0" w14:textId="77777777" w:rsidR="008814EE" w:rsidRPr="008814EE" w:rsidRDefault="008814EE" w:rsidP="008814EE">
            <w:pPr>
              <w:rPr>
                <w:rFonts w:ascii="Arial" w:hAnsi="Arial" w:cs="Arial"/>
                <w:b/>
                <w:bCs/>
              </w:rPr>
            </w:pPr>
            <w:r w:rsidRPr="008814EE">
              <w:rPr>
                <w:rFonts w:ascii="Arial" w:hAnsi="Arial" w:cs="Arial"/>
                <w:b/>
                <w:bCs/>
              </w:rPr>
              <w:t>Ethnic origin</w:t>
            </w:r>
          </w:p>
        </w:tc>
        <w:tc>
          <w:tcPr>
            <w:tcW w:w="1701" w:type="dxa"/>
            <w:shd w:val="clear" w:color="auto" w:fill="C5E0B3" w:themeFill="accent6" w:themeFillTint="66"/>
          </w:tcPr>
          <w:p w14:paraId="01DC02F2" w14:textId="43BC8AEA" w:rsidR="008814EE" w:rsidRPr="008814EE" w:rsidRDefault="00B90984" w:rsidP="008814EE">
            <w:pPr>
              <w:jc w:val="center"/>
              <w:rPr>
                <w:rFonts w:ascii="Arial" w:hAnsi="Arial" w:cs="Arial"/>
                <w:b/>
                <w:bCs/>
              </w:rPr>
            </w:pPr>
            <w:r>
              <w:rPr>
                <w:rFonts w:ascii="Arial" w:hAnsi="Arial" w:cs="Arial"/>
                <w:b/>
                <w:bCs/>
              </w:rPr>
              <w:t xml:space="preserve">WCC/WCF </w:t>
            </w:r>
            <w:r w:rsidR="008814EE" w:rsidRPr="008814EE">
              <w:rPr>
                <w:rFonts w:ascii="Arial" w:hAnsi="Arial" w:cs="Arial"/>
                <w:b/>
                <w:bCs/>
              </w:rPr>
              <w:t>Percentage</w:t>
            </w:r>
          </w:p>
        </w:tc>
        <w:tc>
          <w:tcPr>
            <w:tcW w:w="1418" w:type="dxa"/>
            <w:shd w:val="clear" w:color="auto" w:fill="C5E0B3" w:themeFill="accent6" w:themeFillTint="66"/>
          </w:tcPr>
          <w:p w14:paraId="7069A5D9" w14:textId="77777777" w:rsidR="008814EE" w:rsidRPr="008814EE" w:rsidRDefault="008814EE" w:rsidP="008814EE">
            <w:pPr>
              <w:jc w:val="center"/>
              <w:rPr>
                <w:b/>
                <w:bCs/>
              </w:rPr>
            </w:pPr>
            <w:r w:rsidRPr="008814EE">
              <w:rPr>
                <w:rFonts w:ascii="Arial" w:hAnsi="Arial" w:cs="Arial"/>
                <w:b/>
                <w:bCs/>
              </w:rPr>
              <w:t>Schools Percentage</w:t>
            </w:r>
          </w:p>
        </w:tc>
      </w:tr>
      <w:tr w:rsidR="008814EE" w:rsidRPr="008814EE" w14:paraId="6DBEDD71" w14:textId="77777777" w:rsidTr="004F3B53">
        <w:tc>
          <w:tcPr>
            <w:tcW w:w="5098" w:type="dxa"/>
          </w:tcPr>
          <w:p w14:paraId="18080C4F" w14:textId="77777777" w:rsidR="008814EE" w:rsidRPr="008814EE" w:rsidRDefault="008814EE" w:rsidP="008814EE">
            <w:pPr>
              <w:rPr>
                <w:rFonts w:ascii="Arial" w:hAnsi="Arial" w:cs="Arial"/>
                <w:sz w:val="23"/>
                <w:szCs w:val="23"/>
              </w:rPr>
            </w:pPr>
            <w:r w:rsidRPr="008814EE">
              <w:rPr>
                <w:rFonts w:ascii="Arial" w:hAnsi="Arial" w:cs="Arial"/>
                <w:sz w:val="23"/>
                <w:szCs w:val="23"/>
              </w:rPr>
              <w:t>African</w:t>
            </w:r>
          </w:p>
        </w:tc>
        <w:tc>
          <w:tcPr>
            <w:tcW w:w="1701" w:type="dxa"/>
            <w:vAlign w:val="bottom"/>
          </w:tcPr>
          <w:p w14:paraId="07CCEB80"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5B7334D6"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6C42C77F" w14:textId="77777777" w:rsidTr="004F3B53">
        <w:tc>
          <w:tcPr>
            <w:tcW w:w="5098" w:type="dxa"/>
          </w:tcPr>
          <w:p w14:paraId="4E4220E0" w14:textId="77777777" w:rsidR="008814EE" w:rsidRPr="008814EE" w:rsidRDefault="008814EE" w:rsidP="008814EE">
            <w:pPr>
              <w:rPr>
                <w:rFonts w:ascii="Arial" w:hAnsi="Arial" w:cs="Arial"/>
                <w:sz w:val="23"/>
                <w:szCs w:val="23"/>
              </w:rPr>
            </w:pPr>
            <w:r w:rsidRPr="008814EE">
              <w:rPr>
                <w:rFonts w:ascii="Arial" w:hAnsi="Arial" w:cs="Arial"/>
                <w:sz w:val="23"/>
                <w:szCs w:val="23"/>
              </w:rPr>
              <w:t>Asian other</w:t>
            </w:r>
          </w:p>
        </w:tc>
        <w:tc>
          <w:tcPr>
            <w:tcW w:w="1701" w:type="dxa"/>
            <w:vAlign w:val="bottom"/>
          </w:tcPr>
          <w:p w14:paraId="59F40FB5"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030B86E6"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6AEC405B" w14:textId="77777777" w:rsidTr="004F3B53">
        <w:tc>
          <w:tcPr>
            <w:tcW w:w="5098" w:type="dxa"/>
          </w:tcPr>
          <w:p w14:paraId="58EC37D7" w14:textId="77777777" w:rsidR="008814EE" w:rsidRPr="008814EE" w:rsidRDefault="008814EE" w:rsidP="008814EE">
            <w:pPr>
              <w:rPr>
                <w:rFonts w:ascii="Arial" w:hAnsi="Arial" w:cs="Arial"/>
                <w:sz w:val="23"/>
                <w:szCs w:val="23"/>
              </w:rPr>
            </w:pPr>
            <w:r w:rsidRPr="008814EE">
              <w:rPr>
                <w:rFonts w:ascii="Arial" w:hAnsi="Arial" w:cs="Arial"/>
                <w:sz w:val="23"/>
                <w:szCs w:val="23"/>
              </w:rPr>
              <w:t>Bangladeshi</w:t>
            </w:r>
          </w:p>
        </w:tc>
        <w:tc>
          <w:tcPr>
            <w:tcW w:w="1701" w:type="dxa"/>
            <w:vAlign w:val="bottom"/>
          </w:tcPr>
          <w:p w14:paraId="792728D1"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6E55C179"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25DD8E2B" w14:textId="77777777" w:rsidTr="004F3B53">
        <w:tc>
          <w:tcPr>
            <w:tcW w:w="5098" w:type="dxa"/>
          </w:tcPr>
          <w:p w14:paraId="046DD793" w14:textId="77777777" w:rsidR="008814EE" w:rsidRPr="008814EE" w:rsidRDefault="008814EE" w:rsidP="008814EE">
            <w:pPr>
              <w:rPr>
                <w:rFonts w:ascii="Arial" w:hAnsi="Arial" w:cs="Arial"/>
                <w:sz w:val="23"/>
                <w:szCs w:val="23"/>
              </w:rPr>
            </w:pPr>
            <w:r w:rsidRPr="008814EE">
              <w:rPr>
                <w:rFonts w:ascii="Arial" w:hAnsi="Arial" w:cs="Arial"/>
                <w:sz w:val="23"/>
                <w:szCs w:val="23"/>
              </w:rPr>
              <w:t>Black other</w:t>
            </w:r>
          </w:p>
        </w:tc>
        <w:tc>
          <w:tcPr>
            <w:tcW w:w="1701" w:type="dxa"/>
            <w:vAlign w:val="bottom"/>
          </w:tcPr>
          <w:p w14:paraId="04F3E744"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1BFBCC69" w14:textId="77777777" w:rsidR="008814EE" w:rsidRPr="008814EE" w:rsidRDefault="008814EE" w:rsidP="008814EE">
            <w:pPr>
              <w:jc w:val="center"/>
              <w:rPr>
                <w:sz w:val="24"/>
                <w:szCs w:val="24"/>
              </w:rPr>
            </w:pPr>
            <w:r w:rsidRPr="008814EE">
              <w:rPr>
                <w:rFonts w:ascii="Arial" w:hAnsi="Arial" w:cs="Arial"/>
                <w:color w:val="000000"/>
                <w:sz w:val="24"/>
                <w:szCs w:val="24"/>
              </w:rPr>
              <w:t>0%</w:t>
            </w:r>
          </w:p>
        </w:tc>
      </w:tr>
      <w:tr w:rsidR="008814EE" w:rsidRPr="008814EE" w14:paraId="3A1CDF0E" w14:textId="77777777" w:rsidTr="004F3B53">
        <w:tc>
          <w:tcPr>
            <w:tcW w:w="5098" w:type="dxa"/>
          </w:tcPr>
          <w:p w14:paraId="3FA3E009" w14:textId="77777777" w:rsidR="008814EE" w:rsidRPr="008814EE" w:rsidRDefault="008814EE" w:rsidP="008814EE">
            <w:pPr>
              <w:rPr>
                <w:rFonts w:ascii="Arial" w:hAnsi="Arial" w:cs="Arial"/>
                <w:sz w:val="23"/>
                <w:szCs w:val="23"/>
              </w:rPr>
            </w:pPr>
            <w:r w:rsidRPr="008814EE">
              <w:rPr>
                <w:rFonts w:ascii="Arial" w:hAnsi="Arial" w:cs="Arial"/>
                <w:sz w:val="23"/>
                <w:szCs w:val="23"/>
              </w:rPr>
              <w:t>British</w:t>
            </w:r>
          </w:p>
        </w:tc>
        <w:tc>
          <w:tcPr>
            <w:tcW w:w="1701" w:type="dxa"/>
            <w:vAlign w:val="bottom"/>
          </w:tcPr>
          <w:p w14:paraId="0CD6A000"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4.1%</w:t>
            </w:r>
          </w:p>
        </w:tc>
        <w:tc>
          <w:tcPr>
            <w:tcW w:w="1418" w:type="dxa"/>
            <w:vAlign w:val="bottom"/>
          </w:tcPr>
          <w:p w14:paraId="20C4D49A" w14:textId="77777777" w:rsidR="008814EE" w:rsidRPr="008814EE" w:rsidRDefault="008814EE" w:rsidP="008814EE">
            <w:pPr>
              <w:jc w:val="center"/>
              <w:rPr>
                <w:sz w:val="24"/>
                <w:szCs w:val="24"/>
              </w:rPr>
            </w:pPr>
            <w:r w:rsidRPr="008814EE">
              <w:rPr>
                <w:rFonts w:ascii="Arial" w:hAnsi="Arial" w:cs="Arial"/>
                <w:color w:val="000000"/>
                <w:sz w:val="24"/>
                <w:szCs w:val="24"/>
              </w:rPr>
              <w:t>4.1%</w:t>
            </w:r>
          </w:p>
        </w:tc>
      </w:tr>
      <w:tr w:rsidR="008814EE" w:rsidRPr="008814EE" w14:paraId="33CB4C16" w14:textId="77777777" w:rsidTr="004F3B53">
        <w:tc>
          <w:tcPr>
            <w:tcW w:w="5098" w:type="dxa"/>
          </w:tcPr>
          <w:p w14:paraId="00A5DE07" w14:textId="77777777" w:rsidR="008814EE" w:rsidRPr="008814EE" w:rsidRDefault="008814EE" w:rsidP="008814EE">
            <w:pPr>
              <w:rPr>
                <w:rFonts w:ascii="Arial" w:hAnsi="Arial" w:cs="Arial"/>
                <w:sz w:val="23"/>
                <w:szCs w:val="23"/>
              </w:rPr>
            </w:pPr>
            <w:r w:rsidRPr="008814EE">
              <w:rPr>
                <w:rFonts w:ascii="Arial" w:hAnsi="Arial" w:cs="Arial"/>
                <w:sz w:val="23"/>
                <w:szCs w:val="23"/>
              </w:rPr>
              <w:t>Caribbean</w:t>
            </w:r>
          </w:p>
        </w:tc>
        <w:tc>
          <w:tcPr>
            <w:tcW w:w="1701" w:type="dxa"/>
            <w:vAlign w:val="bottom"/>
          </w:tcPr>
          <w:p w14:paraId="76436005"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11C7A9D7"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7E2A9133" w14:textId="77777777" w:rsidTr="004F3B53">
        <w:tc>
          <w:tcPr>
            <w:tcW w:w="5098" w:type="dxa"/>
          </w:tcPr>
          <w:p w14:paraId="1932BD90" w14:textId="77777777" w:rsidR="008814EE" w:rsidRPr="008814EE" w:rsidRDefault="008814EE" w:rsidP="008814EE">
            <w:pPr>
              <w:rPr>
                <w:rFonts w:ascii="Arial" w:hAnsi="Arial" w:cs="Arial"/>
                <w:sz w:val="23"/>
                <w:szCs w:val="23"/>
              </w:rPr>
            </w:pPr>
            <w:r w:rsidRPr="008814EE">
              <w:rPr>
                <w:rFonts w:ascii="Arial" w:hAnsi="Arial" w:cs="Arial"/>
                <w:sz w:val="23"/>
                <w:szCs w:val="23"/>
              </w:rPr>
              <w:t xml:space="preserve">Chinese </w:t>
            </w:r>
          </w:p>
        </w:tc>
        <w:tc>
          <w:tcPr>
            <w:tcW w:w="1701" w:type="dxa"/>
            <w:vAlign w:val="bottom"/>
          </w:tcPr>
          <w:p w14:paraId="4A9F016C"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0%</w:t>
            </w:r>
          </w:p>
        </w:tc>
        <w:tc>
          <w:tcPr>
            <w:tcW w:w="1418" w:type="dxa"/>
          </w:tcPr>
          <w:p w14:paraId="51066A58"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r>
      <w:tr w:rsidR="008814EE" w:rsidRPr="008814EE" w14:paraId="427A220B" w14:textId="77777777" w:rsidTr="004F3B53">
        <w:tc>
          <w:tcPr>
            <w:tcW w:w="5098" w:type="dxa"/>
          </w:tcPr>
          <w:p w14:paraId="42114C8F" w14:textId="77777777" w:rsidR="008814EE" w:rsidRPr="008814EE" w:rsidRDefault="008814EE" w:rsidP="008814EE">
            <w:pPr>
              <w:rPr>
                <w:rFonts w:ascii="Arial" w:hAnsi="Arial" w:cs="Arial"/>
                <w:sz w:val="23"/>
                <w:szCs w:val="23"/>
              </w:rPr>
            </w:pPr>
            <w:r w:rsidRPr="008814EE">
              <w:rPr>
                <w:rFonts w:ascii="Arial" w:hAnsi="Arial" w:cs="Arial"/>
                <w:sz w:val="23"/>
                <w:szCs w:val="23"/>
              </w:rPr>
              <w:t>English / Welsh / Scottish / Northern Irish</w:t>
            </w:r>
          </w:p>
        </w:tc>
        <w:tc>
          <w:tcPr>
            <w:tcW w:w="1701" w:type="dxa"/>
            <w:vAlign w:val="bottom"/>
          </w:tcPr>
          <w:p w14:paraId="2CB2EDAE"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50.4%</w:t>
            </w:r>
          </w:p>
        </w:tc>
        <w:tc>
          <w:tcPr>
            <w:tcW w:w="1418" w:type="dxa"/>
            <w:vAlign w:val="bottom"/>
          </w:tcPr>
          <w:p w14:paraId="6754FCFB" w14:textId="77777777" w:rsidR="008814EE" w:rsidRPr="008814EE" w:rsidRDefault="008814EE" w:rsidP="008814EE">
            <w:pPr>
              <w:jc w:val="center"/>
              <w:rPr>
                <w:sz w:val="24"/>
                <w:szCs w:val="24"/>
              </w:rPr>
            </w:pPr>
            <w:r w:rsidRPr="008814EE">
              <w:rPr>
                <w:rFonts w:ascii="Arial" w:hAnsi="Arial" w:cs="Arial"/>
                <w:color w:val="000000"/>
                <w:sz w:val="24"/>
                <w:szCs w:val="24"/>
              </w:rPr>
              <w:t>50.4%</w:t>
            </w:r>
          </w:p>
        </w:tc>
      </w:tr>
      <w:tr w:rsidR="008814EE" w:rsidRPr="008814EE" w14:paraId="29047B5D" w14:textId="77777777" w:rsidTr="004F3B53">
        <w:tc>
          <w:tcPr>
            <w:tcW w:w="5098" w:type="dxa"/>
          </w:tcPr>
          <w:p w14:paraId="6278D94F" w14:textId="77777777" w:rsidR="008814EE" w:rsidRPr="008814EE" w:rsidRDefault="008814EE" w:rsidP="008814EE">
            <w:pPr>
              <w:rPr>
                <w:rFonts w:ascii="Arial" w:hAnsi="Arial" w:cs="Arial"/>
                <w:sz w:val="23"/>
                <w:szCs w:val="23"/>
              </w:rPr>
            </w:pPr>
            <w:r w:rsidRPr="008814EE">
              <w:rPr>
                <w:rFonts w:ascii="Arial" w:hAnsi="Arial" w:cs="Arial"/>
                <w:sz w:val="23"/>
                <w:szCs w:val="23"/>
              </w:rPr>
              <w:t>Gypsy or Irish Traveller</w:t>
            </w:r>
          </w:p>
        </w:tc>
        <w:tc>
          <w:tcPr>
            <w:tcW w:w="1701" w:type="dxa"/>
            <w:vAlign w:val="bottom"/>
          </w:tcPr>
          <w:p w14:paraId="51359952"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1047AEAA"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5CA55B7F" w14:textId="77777777" w:rsidTr="004F3B53">
        <w:tc>
          <w:tcPr>
            <w:tcW w:w="5098" w:type="dxa"/>
          </w:tcPr>
          <w:p w14:paraId="2BFD5CD4" w14:textId="77777777" w:rsidR="008814EE" w:rsidRPr="008814EE" w:rsidRDefault="008814EE" w:rsidP="008814EE">
            <w:pPr>
              <w:rPr>
                <w:rFonts w:ascii="Arial" w:hAnsi="Arial" w:cs="Arial"/>
                <w:sz w:val="23"/>
                <w:szCs w:val="23"/>
              </w:rPr>
            </w:pPr>
            <w:r w:rsidRPr="008814EE">
              <w:rPr>
                <w:rFonts w:ascii="Arial" w:hAnsi="Arial" w:cs="Arial"/>
                <w:sz w:val="23"/>
                <w:szCs w:val="23"/>
              </w:rPr>
              <w:t>Indian</w:t>
            </w:r>
          </w:p>
        </w:tc>
        <w:tc>
          <w:tcPr>
            <w:tcW w:w="1701" w:type="dxa"/>
            <w:vAlign w:val="bottom"/>
          </w:tcPr>
          <w:p w14:paraId="31DEF3C7" w14:textId="73FBDCEF" w:rsidR="008814EE" w:rsidRPr="008814EE" w:rsidRDefault="0078185E" w:rsidP="008814EE">
            <w:pPr>
              <w:jc w:val="center"/>
              <w:rPr>
                <w:rFonts w:ascii="Arial" w:hAnsi="Arial" w:cs="Arial"/>
                <w:sz w:val="24"/>
                <w:szCs w:val="24"/>
              </w:rPr>
            </w:pPr>
            <w:r>
              <w:rPr>
                <w:rFonts w:ascii="Arial" w:hAnsi="Arial" w:cs="Arial"/>
                <w:color w:val="000000"/>
                <w:sz w:val="24"/>
                <w:szCs w:val="24"/>
              </w:rPr>
              <w:t>&lt;1%</w:t>
            </w:r>
          </w:p>
        </w:tc>
        <w:tc>
          <w:tcPr>
            <w:tcW w:w="1418" w:type="dxa"/>
            <w:vAlign w:val="bottom"/>
          </w:tcPr>
          <w:p w14:paraId="513AED10"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563CD835" w14:textId="77777777" w:rsidTr="004F3B53">
        <w:tc>
          <w:tcPr>
            <w:tcW w:w="5098" w:type="dxa"/>
          </w:tcPr>
          <w:p w14:paraId="4EB40B6D" w14:textId="77777777" w:rsidR="008814EE" w:rsidRPr="008814EE" w:rsidRDefault="008814EE" w:rsidP="008814EE">
            <w:pPr>
              <w:rPr>
                <w:rFonts w:ascii="Arial" w:hAnsi="Arial" w:cs="Arial"/>
                <w:sz w:val="23"/>
                <w:szCs w:val="23"/>
              </w:rPr>
            </w:pPr>
            <w:r w:rsidRPr="008814EE">
              <w:rPr>
                <w:rFonts w:ascii="Arial" w:hAnsi="Arial" w:cs="Arial"/>
                <w:sz w:val="23"/>
                <w:szCs w:val="23"/>
              </w:rPr>
              <w:t xml:space="preserve">Irish </w:t>
            </w:r>
          </w:p>
        </w:tc>
        <w:tc>
          <w:tcPr>
            <w:tcW w:w="1701" w:type="dxa"/>
            <w:vAlign w:val="bottom"/>
          </w:tcPr>
          <w:p w14:paraId="6C272AD6"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35A35691"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6AF21860" w14:textId="77777777" w:rsidTr="004F3B53">
        <w:tc>
          <w:tcPr>
            <w:tcW w:w="5098" w:type="dxa"/>
          </w:tcPr>
          <w:p w14:paraId="773F59CB" w14:textId="77777777" w:rsidR="008814EE" w:rsidRPr="008814EE" w:rsidRDefault="008814EE" w:rsidP="008814EE">
            <w:pPr>
              <w:rPr>
                <w:rFonts w:ascii="Arial" w:hAnsi="Arial" w:cs="Arial"/>
                <w:sz w:val="23"/>
                <w:szCs w:val="23"/>
              </w:rPr>
            </w:pPr>
            <w:r w:rsidRPr="008814EE">
              <w:rPr>
                <w:rFonts w:ascii="Arial" w:hAnsi="Arial" w:cs="Arial"/>
                <w:sz w:val="23"/>
                <w:szCs w:val="23"/>
              </w:rPr>
              <w:t>Mixed other</w:t>
            </w:r>
          </w:p>
        </w:tc>
        <w:tc>
          <w:tcPr>
            <w:tcW w:w="1701" w:type="dxa"/>
            <w:vAlign w:val="bottom"/>
          </w:tcPr>
          <w:p w14:paraId="5464BA34"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374847AA" w14:textId="77777777" w:rsidR="008814EE" w:rsidRPr="008814EE" w:rsidRDefault="008814EE" w:rsidP="008814EE">
            <w:pPr>
              <w:jc w:val="center"/>
              <w:rPr>
                <w:sz w:val="24"/>
                <w:szCs w:val="24"/>
              </w:rPr>
            </w:pPr>
            <w:r w:rsidRPr="008814EE">
              <w:rPr>
                <w:rFonts w:ascii="Arial" w:hAnsi="Arial" w:cs="Arial"/>
                <w:color w:val="000000"/>
                <w:sz w:val="24"/>
                <w:szCs w:val="24"/>
              </w:rPr>
              <w:t>0%</w:t>
            </w:r>
          </w:p>
        </w:tc>
      </w:tr>
      <w:tr w:rsidR="008814EE" w:rsidRPr="008814EE" w14:paraId="1A0F6EE0" w14:textId="77777777" w:rsidTr="004F3B53">
        <w:tc>
          <w:tcPr>
            <w:tcW w:w="5098" w:type="dxa"/>
          </w:tcPr>
          <w:p w14:paraId="649E0FFC" w14:textId="77777777" w:rsidR="008814EE" w:rsidRPr="008814EE" w:rsidRDefault="008814EE" w:rsidP="008814EE">
            <w:pPr>
              <w:rPr>
                <w:rFonts w:ascii="Arial" w:hAnsi="Arial" w:cs="Arial"/>
                <w:sz w:val="23"/>
                <w:szCs w:val="23"/>
              </w:rPr>
            </w:pPr>
            <w:r w:rsidRPr="008814EE">
              <w:rPr>
                <w:rFonts w:ascii="Arial" w:hAnsi="Arial" w:cs="Arial"/>
                <w:sz w:val="23"/>
                <w:szCs w:val="23"/>
              </w:rPr>
              <w:t>Not known</w:t>
            </w:r>
          </w:p>
        </w:tc>
        <w:tc>
          <w:tcPr>
            <w:tcW w:w="1701" w:type="dxa"/>
            <w:vAlign w:val="bottom"/>
          </w:tcPr>
          <w:p w14:paraId="1ED83328"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672F3BA1"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39485995" w14:textId="77777777" w:rsidTr="004F3B53">
        <w:tc>
          <w:tcPr>
            <w:tcW w:w="5098" w:type="dxa"/>
          </w:tcPr>
          <w:p w14:paraId="5D1D439E" w14:textId="77777777" w:rsidR="008814EE" w:rsidRPr="008814EE" w:rsidRDefault="008814EE" w:rsidP="008814EE">
            <w:pPr>
              <w:rPr>
                <w:rFonts w:ascii="Arial" w:hAnsi="Arial" w:cs="Arial"/>
                <w:sz w:val="23"/>
                <w:szCs w:val="23"/>
              </w:rPr>
            </w:pPr>
            <w:r w:rsidRPr="008814EE">
              <w:rPr>
                <w:rFonts w:ascii="Arial" w:hAnsi="Arial" w:cs="Arial"/>
                <w:sz w:val="23"/>
                <w:szCs w:val="23"/>
              </w:rPr>
              <w:t>Other Asian background</w:t>
            </w:r>
          </w:p>
        </w:tc>
        <w:tc>
          <w:tcPr>
            <w:tcW w:w="1701" w:type="dxa"/>
            <w:vAlign w:val="bottom"/>
          </w:tcPr>
          <w:p w14:paraId="46B7DFBC"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170F1940" w14:textId="77777777" w:rsidR="008814EE" w:rsidRPr="008814EE" w:rsidRDefault="008814EE" w:rsidP="008814EE">
            <w:pPr>
              <w:jc w:val="center"/>
              <w:rPr>
                <w:sz w:val="24"/>
                <w:szCs w:val="24"/>
              </w:rPr>
            </w:pPr>
            <w:r w:rsidRPr="008814EE">
              <w:rPr>
                <w:rFonts w:ascii="Arial" w:hAnsi="Arial" w:cs="Arial"/>
                <w:color w:val="000000"/>
                <w:sz w:val="24"/>
                <w:szCs w:val="24"/>
              </w:rPr>
              <w:t>0%</w:t>
            </w:r>
          </w:p>
        </w:tc>
      </w:tr>
      <w:tr w:rsidR="008814EE" w:rsidRPr="008814EE" w14:paraId="27A94F72" w14:textId="77777777" w:rsidTr="004F3B53">
        <w:tc>
          <w:tcPr>
            <w:tcW w:w="5098" w:type="dxa"/>
          </w:tcPr>
          <w:p w14:paraId="27A17ED9" w14:textId="77777777" w:rsidR="008814EE" w:rsidRPr="008814EE" w:rsidRDefault="008814EE" w:rsidP="008814EE">
            <w:pPr>
              <w:rPr>
                <w:rFonts w:ascii="Arial" w:hAnsi="Arial" w:cs="Arial"/>
                <w:sz w:val="23"/>
                <w:szCs w:val="23"/>
              </w:rPr>
            </w:pPr>
            <w:r w:rsidRPr="008814EE">
              <w:rPr>
                <w:rFonts w:ascii="Arial" w:hAnsi="Arial" w:cs="Arial"/>
                <w:sz w:val="23"/>
                <w:szCs w:val="23"/>
              </w:rPr>
              <w:t>Other Black background</w:t>
            </w:r>
          </w:p>
        </w:tc>
        <w:tc>
          <w:tcPr>
            <w:tcW w:w="1701" w:type="dxa"/>
            <w:vAlign w:val="bottom"/>
          </w:tcPr>
          <w:p w14:paraId="798C1CE0"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0F3CB99C" w14:textId="77777777" w:rsidR="008814EE" w:rsidRPr="008814EE" w:rsidRDefault="008814EE" w:rsidP="008814EE">
            <w:pPr>
              <w:jc w:val="center"/>
              <w:rPr>
                <w:sz w:val="24"/>
                <w:szCs w:val="24"/>
              </w:rPr>
            </w:pPr>
            <w:r w:rsidRPr="008814EE">
              <w:rPr>
                <w:rFonts w:ascii="Arial" w:hAnsi="Arial" w:cs="Arial"/>
                <w:color w:val="000000"/>
                <w:sz w:val="24"/>
                <w:szCs w:val="24"/>
              </w:rPr>
              <w:t>0%</w:t>
            </w:r>
          </w:p>
        </w:tc>
      </w:tr>
      <w:tr w:rsidR="008814EE" w:rsidRPr="008814EE" w14:paraId="127DFBB8" w14:textId="77777777" w:rsidTr="004F3B53">
        <w:tc>
          <w:tcPr>
            <w:tcW w:w="5098" w:type="dxa"/>
          </w:tcPr>
          <w:p w14:paraId="25597D9D" w14:textId="77777777" w:rsidR="008814EE" w:rsidRPr="008814EE" w:rsidRDefault="008814EE" w:rsidP="008814EE">
            <w:pPr>
              <w:rPr>
                <w:rFonts w:ascii="Arial" w:hAnsi="Arial" w:cs="Arial"/>
                <w:sz w:val="23"/>
                <w:szCs w:val="23"/>
              </w:rPr>
            </w:pPr>
            <w:r w:rsidRPr="008814EE">
              <w:rPr>
                <w:rFonts w:ascii="Arial" w:hAnsi="Arial" w:cs="Arial"/>
                <w:sz w:val="23"/>
                <w:szCs w:val="23"/>
              </w:rPr>
              <w:t>Other ethnic group</w:t>
            </w:r>
          </w:p>
        </w:tc>
        <w:tc>
          <w:tcPr>
            <w:tcW w:w="1701" w:type="dxa"/>
            <w:vAlign w:val="bottom"/>
          </w:tcPr>
          <w:p w14:paraId="7534C886"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04FDAA61"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3BEB3C57" w14:textId="77777777" w:rsidTr="004F3B53">
        <w:tc>
          <w:tcPr>
            <w:tcW w:w="5098" w:type="dxa"/>
          </w:tcPr>
          <w:p w14:paraId="062E8954" w14:textId="77777777" w:rsidR="008814EE" w:rsidRPr="008814EE" w:rsidRDefault="008814EE" w:rsidP="008814EE">
            <w:pPr>
              <w:rPr>
                <w:rFonts w:ascii="Arial" w:hAnsi="Arial" w:cs="Arial"/>
                <w:sz w:val="23"/>
                <w:szCs w:val="23"/>
              </w:rPr>
            </w:pPr>
            <w:r w:rsidRPr="008814EE">
              <w:rPr>
                <w:rFonts w:ascii="Arial" w:hAnsi="Arial" w:cs="Arial"/>
                <w:sz w:val="23"/>
                <w:szCs w:val="23"/>
              </w:rPr>
              <w:t>Other Mixed background</w:t>
            </w:r>
          </w:p>
        </w:tc>
        <w:tc>
          <w:tcPr>
            <w:tcW w:w="1701" w:type="dxa"/>
            <w:vAlign w:val="bottom"/>
          </w:tcPr>
          <w:p w14:paraId="425719EE"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228AA511" w14:textId="77777777" w:rsidR="008814EE" w:rsidRPr="008814EE" w:rsidRDefault="008814EE" w:rsidP="008814EE">
            <w:pPr>
              <w:jc w:val="center"/>
              <w:rPr>
                <w:sz w:val="24"/>
                <w:szCs w:val="24"/>
              </w:rPr>
            </w:pPr>
            <w:r w:rsidRPr="008814EE">
              <w:rPr>
                <w:rFonts w:ascii="Arial" w:hAnsi="Arial" w:cs="Arial"/>
                <w:color w:val="000000"/>
                <w:sz w:val="24"/>
                <w:szCs w:val="24"/>
              </w:rPr>
              <w:t>0%</w:t>
            </w:r>
          </w:p>
        </w:tc>
      </w:tr>
      <w:tr w:rsidR="008814EE" w:rsidRPr="008814EE" w14:paraId="464D759A" w14:textId="77777777" w:rsidTr="004F3B53">
        <w:tc>
          <w:tcPr>
            <w:tcW w:w="5098" w:type="dxa"/>
          </w:tcPr>
          <w:p w14:paraId="4A76B42A" w14:textId="77777777" w:rsidR="008814EE" w:rsidRPr="008814EE" w:rsidRDefault="008814EE" w:rsidP="008814EE">
            <w:pPr>
              <w:rPr>
                <w:rFonts w:ascii="Arial" w:hAnsi="Arial" w:cs="Arial"/>
                <w:sz w:val="23"/>
                <w:szCs w:val="23"/>
              </w:rPr>
            </w:pPr>
            <w:r w:rsidRPr="008814EE">
              <w:rPr>
                <w:rFonts w:ascii="Arial" w:hAnsi="Arial" w:cs="Arial"/>
                <w:sz w:val="23"/>
                <w:szCs w:val="23"/>
              </w:rPr>
              <w:t>Other White background</w:t>
            </w:r>
          </w:p>
        </w:tc>
        <w:tc>
          <w:tcPr>
            <w:tcW w:w="1701" w:type="dxa"/>
            <w:vAlign w:val="bottom"/>
          </w:tcPr>
          <w:p w14:paraId="46EA91F0"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2FED867F"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09AC4DEB" w14:textId="77777777" w:rsidTr="004F3B53">
        <w:tc>
          <w:tcPr>
            <w:tcW w:w="5098" w:type="dxa"/>
          </w:tcPr>
          <w:p w14:paraId="24A56904" w14:textId="77777777" w:rsidR="008814EE" w:rsidRPr="008814EE" w:rsidRDefault="008814EE" w:rsidP="008814EE">
            <w:pPr>
              <w:rPr>
                <w:rFonts w:ascii="Arial" w:hAnsi="Arial" w:cs="Arial"/>
                <w:sz w:val="23"/>
                <w:szCs w:val="23"/>
              </w:rPr>
            </w:pPr>
            <w:r w:rsidRPr="008814EE">
              <w:rPr>
                <w:rFonts w:ascii="Arial" w:hAnsi="Arial" w:cs="Arial"/>
                <w:sz w:val="23"/>
                <w:szCs w:val="23"/>
              </w:rPr>
              <w:t>Pakistani</w:t>
            </w:r>
          </w:p>
        </w:tc>
        <w:tc>
          <w:tcPr>
            <w:tcW w:w="1701" w:type="dxa"/>
            <w:vAlign w:val="bottom"/>
          </w:tcPr>
          <w:p w14:paraId="78BA90A5"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284C141C"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6A7B47D0" w14:textId="77777777" w:rsidTr="004F3B53">
        <w:tc>
          <w:tcPr>
            <w:tcW w:w="5098" w:type="dxa"/>
          </w:tcPr>
          <w:p w14:paraId="3235D862" w14:textId="77777777" w:rsidR="008814EE" w:rsidRPr="008814EE" w:rsidRDefault="008814EE" w:rsidP="008814EE">
            <w:pPr>
              <w:rPr>
                <w:rFonts w:ascii="Arial" w:hAnsi="Arial" w:cs="Arial"/>
                <w:sz w:val="23"/>
                <w:szCs w:val="23"/>
              </w:rPr>
            </w:pPr>
            <w:r w:rsidRPr="008814EE">
              <w:rPr>
                <w:rFonts w:ascii="Arial" w:hAnsi="Arial" w:cs="Arial"/>
                <w:sz w:val="23"/>
                <w:szCs w:val="23"/>
              </w:rPr>
              <w:t>Prefer not to say</w:t>
            </w:r>
          </w:p>
        </w:tc>
        <w:tc>
          <w:tcPr>
            <w:tcW w:w="1701" w:type="dxa"/>
            <w:vAlign w:val="bottom"/>
          </w:tcPr>
          <w:p w14:paraId="56BB014A"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5F2D5DFB"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6ACD7BF8" w14:textId="77777777" w:rsidTr="004F3B53">
        <w:tc>
          <w:tcPr>
            <w:tcW w:w="5098" w:type="dxa"/>
          </w:tcPr>
          <w:p w14:paraId="167EEA68" w14:textId="77777777" w:rsidR="008814EE" w:rsidRPr="008814EE" w:rsidRDefault="008814EE" w:rsidP="008814EE">
            <w:pPr>
              <w:rPr>
                <w:rFonts w:ascii="Arial" w:hAnsi="Arial" w:cs="Arial"/>
                <w:sz w:val="23"/>
                <w:szCs w:val="23"/>
              </w:rPr>
            </w:pPr>
            <w:r w:rsidRPr="008814EE">
              <w:rPr>
                <w:rFonts w:ascii="Arial" w:hAnsi="Arial" w:cs="Arial"/>
                <w:sz w:val="23"/>
                <w:szCs w:val="23"/>
              </w:rPr>
              <w:t>White English / Welsh / Scottish / Northern Irish</w:t>
            </w:r>
          </w:p>
        </w:tc>
        <w:tc>
          <w:tcPr>
            <w:tcW w:w="1701" w:type="dxa"/>
            <w:vAlign w:val="bottom"/>
          </w:tcPr>
          <w:p w14:paraId="1DF34437"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188CC0CF" w14:textId="77777777" w:rsidR="008814EE" w:rsidRPr="008814EE" w:rsidRDefault="008814EE" w:rsidP="008814EE">
            <w:pPr>
              <w:jc w:val="center"/>
              <w:rPr>
                <w:sz w:val="24"/>
                <w:szCs w:val="24"/>
              </w:rPr>
            </w:pPr>
            <w:r w:rsidRPr="008814EE">
              <w:rPr>
                <w:rFonts w:ascii="Arial" w:hAnsi="Arial" w:cs="Arial"/>
                <w:color w:val="000000"/>
                <w:sz w:val="24"/>
                <w:szCs w:val="24"/>
              </w:rPr>
              <w:t>0%</w:t>
            </w:r>
          </w:p>
        </w:tc>
      </w:tr>
      <w:tr w:rsidR="008814EE" w:rsidRPr="008814EE" w14:paraId="21F346F5" w14:textId="77777777" w:rsidTr="004F3B53">
        <w:tc>
          <w:tcPr>
            <w:tcW w:w="5098" w:type="dxa"/>
          </w:tcPr>
          <w:p w14:paraId="6819D0D4" w14:textId="77777777" w:rsidR="008814EE" w:rsidRPr="008814EE" w:rsidRDefault="008814EE" w:rsidP="008814EE">
            <w:pPr>
              <w:rPr>
                <w:rFonts w:ascii="Arial" w:hAnsi="Arial" w:cs="Arial"/>
                <w:sz w:val="23"/>
                <w:szCs w:val="23"/>
              </w:rPr>
            </w:pPr>
            <w:r w:rsidRPr="008814EE">
              <w:rPr>
                <w:rFonts w:ascii="Arial" w:hAnsi="Arial" w:cs="Arial"/>
                <w:sz w:val="23"/>
                <w:szCs w:val="23"/>
              </w:rPr>
              <w:t>White and Asian</w:t>
            </w:r>
          </w:p>
        </w:tc>
        <w:tc>
          <w:tcPr>
            <w:tcW w:w="1701" w:type="dxa"/>
            <w:vAlign w:val="bottom"/>
          </w:tcPr>
          <w:p w14:paraId="416D390C"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163247A5"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045BA0A4" w14:textId="77777777" w:rsidTr="004F3B53">
        <w:tc>
          <w:tcPr>
            <w:tcW w:w="5098" w:type="dxa"/>
          </w:tcPr>
          <w:p w14:paraId="0CF5D975" w14:textId="77777777" w:rsidR="008814EE" w:rsidRPr="008814EE" w:rsidRDefault="008814EE" w:rsidP="008814EE">
            <w:pPr>
              <w:rPr>
                <w:rFonts w:ascii="Arial" w:hAnsi="Arial" w:cs="Arial"/>
                <w:sz w:val="23"/>
                <w:szCs w:val="23"/>
              </w:rPr>
            </w:pPr>
            <w:r w:rsidRPr="008814EE">
              <w:rPr>
                <w:rFonts w:ascii="Arial" w:hAnsi="Arial" w:cs="Arial"/>
                <w:sz w:val="23"/>
                <w:szCs w:val="23"/>
              </w:rPr>
              <w:t>White and Black African</w:t>
            </w:r>
          </w:p>
        </w:tc>
        <w:tc>
          <w:tcPr>
            <w:tcW w:w="1701" w:type="dxa"/>
            <w:vAlign w:val="bottom"/>
          </w:tcPr>
          <w:p w14:paraId="4EA416AC"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0806B508"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0834ACA6" w14:textId="77777777" w:rsidTr="004F3B53">
        <w:tc>
          <w:tcPr>
            <w:tcW w:w="5098" w:type="dxa"/>
          </w:tcPr>
          <w:p w14:paraId="4A2E77EA" w14:textId="77777777" w:rsidR="008814EE" w:rsidRPr="008814EE" w:rsidRDefault="008814EE" w:rsidP="008814EE">
            <w:pPr>
              <w:rPr>
                <w:rFonts w:ascii="Arial" w:hAnsi="Arial" w:cs="Arial"/>
                <w:sz w:val="23"/>
                <w:szCs w:val="23"/>
              </w:rPr>
            </w:pPr>
            <w:r w:rsidRPr="008814EE">
              <w:rPr>
                <w:rFonts w:ascii="Arial" w:hAnsi="Arial" w:cs="Arial"/>
                <w:sz w:val="23"/>
                <w:szCs w:val="23"/>
              </w:rPr>
              <w:t>White and Black Caribbean</w:t>
            </w:r>
          </w:p>
        </w:tc>
        <w:tc>
          <w:tcPr>
            <w:tcW w:w="1701" w:type="dxa"/>
            <w:vAlign w:val="bottom"/>
          </w:tcPr>
          <w:p w14:paraId="73BB18A8"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6BADDE43"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0FE0EE32" w14:textId="77777777" w:rsidTr="004F3B53">
        <w:tc>
          <w:tcPr>
            <w:tcW w:w="5098" w:type="dxa"/>
          </w:tcPr>
          <w:p w14:paraId="67D01CF7" w14:textId="77777777" w:rsidR="008814EE" w:rsidRPr="008814EE" w:rsidRDefault="008814EE" w:rsidP="008814EE">
            <w:pPr>
              <w:rPr>
                <w:rFonts w:ascii="Arial" w:hAnsi="Arial" w:cs="Arial"/>
                <w:sz w:val="23"/>
                <w:szCs w:val="23"/>
              </w:rPr>
            </w:pPr>
            <w:r w:rsidRPr="008814EE">
              <w:rPr>
                <w:rFonts w:ascii="Arial" w:hAnsi="Arial" w:cs="Arial"/>
                <w:sz w:val="23"/>
                <w:szCs w:val="23"/>
              </w:rPr>
              <w:t>White Irish</w:t>
            </w:r>
          </w:p>
        </w:tc>
        <w:tc>
          <w:tcPr>
            <w:tcW w:w="1701" w:type="dxa"/>
            <w:vAlign w:val="bottom"/>
          </w:tcPr>
          <w:p w14:paraId="35F42691"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418" w:type="dxa"/>
            <w:vAlign w:val="bottom"/>
          </w:tcPr>
          <w:p w14:paraId="727865A9"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19A71348" w14:textId="77777777" w:rsidTr="004F3B53">
        <w:tc>
          <w:tcPr>
            <w:tcW w:w="5098" w:type="dxa"/>
          </w:tcPr>
          <w:p w14:paraId="431EB9EC" w14:textId="77777777" w:rsidR="008814EE" w:rsidRPr="008814EE" w:rsidRDefault="008814EE" w:rsidP="008814EE">
            <w:pPr>
              <w:rPr>
                <w:rFonts w:ascii="Arial" w:hAnsi="Arial" w:cs="Arial"/>
                <w:sz w:val="23"/>
                <w:szCs w:val="23"/>
              </w:rPr>
            </w:pPr>
            <w:r w:rsidRPr="008814EE">
              <w:rPr>
                <w:rFonts w:ascii="Arial" w:hAnsi="Arial" w:cs="Arial"/>
                <w:sz w:val="23"/>
                <w:szCs w:val="23"/>
              </w:rPr>
              <w:t>White other</w:t>
            </w:r>
          </w:p>
        </w:tc>
        <w:tc>
          <w:tcPr>
            <w:tcW w:w="1701" w:type="dxa"/>
            <w:vAlign w:val="bottom"/>
          </w:tcPr>
          <w:p w14:paraId="0CCF70B3"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1.3%</w:t>
            </w:r>
          </w:p>
        </w:tc>
        <w:tc>
          <w:tcPr>
            <w:tcW w:w="1418" w:type="dxa"/>
            <w:vAlign w:val="bottom"/>
          </w:tcPr>
          <w:p w14:paraId="0D232DF7" w14:textId="77777777" w:rsidR="008814EE" w:rsidRPr="008814EE" w:rsidRDefault="008814EE" w:rsidP="008814EE">
            <w:pPr>
              <w:jc w:val="center"/>
              <w:rPr>
                <w:sz w:val="24"/>
                <w:szCs w:val="24"/>
              </w:rPr>
            </w:pPr>
            <w:r w:rsidRPr="008814EE">
              <w:rPr>
                <w:rFonts w:ascii="Arial" w:hAnsi="Arial" w:cs="Arial"/>
                <w:color w:val="000000"/>
                <w:sz w:val="24"/>
                <w:szCs w:val="24"/>
              </w:rPr>
              <w:t>1.3%</w:t>
            </w:r>
          </w:p>
        </w:tc>
      </w:tr>
      <w:tr w:rsidR="008814EE" w:rsidRPr="008814EE" w14:paraId="72205B18" w14:textId="77777777" w:rsidTr="004F3B53">
        <w:tc>
          <w:tcPr>
            <w:tcW w:w="5098" w:type="dxa"/>
          </w:tcPr>
          <w:p w14:paraId="399B6DA0" w14:textId="77777777" w:rsidR="008814EE" w:rsidRPr="008814EE" w:rsidRDefault="008814EE" w:rsidP="008814EE">
            <w:pPr>
              <w:rPr>
                <w:rFonts w:ascii="Arial" w:hAnsi="Arial" w:cs="Arial"/>
                <w:sz w:val="23"/>
                <w:szCs w:val="23"/>
              </w:rPr>
            </w:pPr>
            <w:r w:rsidRPr="008814EE">
              <w:rPr>
                <w:rFonts w:ascii="Arial" w:hAnsi="Arial" w:cs="Arial"/>
                <w:sz w:val="23"/>
                <w:szCs w:val="23"/>
              </w:rPr>
              <w:t>Blanks</w:t>
            </w:r>
          </w:p>
        </w:tc>
        <w:tc>
          <w:tcPr>
            <w:tcW w:w="1701" w:type="dxa"/>
            <w:vAlign w:val="bottom"/>
          </w:tcPr>
          <w:p w14:paraId="1AC95D02"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40.6%</w:t>
            </w:r>
          </w:p>
        </w:tc>
        <w:tc>
          <w:tcPr>
            <w:tcW w:w="1418" w:type="dxa"/>
            <w:vAlign w:val="bottom"/>
          </w:tcPr>
          <w:p w14:paraId="3A01CCF3" w14:textId="77777777" w:rsidR="008814EE" w:rsidRPr="008814EE" w:rsidRDefault="008814EE" w:rsidP="008814EE">
            <w:pPr>
              <w:jc w:val="center"/>
              <w:rPr>
                <w:sz w:val="24"/>
                <w:szCs w:val="24"/>
              </w:rPr>
            </w:pPr>
            <w:r w:rsidRPr="008814EE">
              <w:rPr>
                <w:rFonts w:ascii="Arial" w:hAnsi="Arial" w:cs="Arial"/>
                <w:color w:val="000000"/>
                <w:sz w:val="24"/>
                <w:szCs w:val="24"/>
              </w:rPr>
              <w:t>40.6%</w:t>
            </w:r>
          </w:p>
        </w:tc>
      </w:tr>
    </w:tbl>
    <w:p w14:paraId="5E53993C"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482A73D4" w14:textId="24DFDC89" w:rsidR="008814EE" w:rsidRPr="008D13CF" w:rsidRDefault="008814EE" w:rsidP="008814EE">
      <w:pPr>
        <w:pBdr>
          <w:top w:val="nil"/>
          <w:left w:val="nil"/>
          <w:bottom w:val="nil"/>
          <w:right w:val="nil"/>
          <w:between w:val="nil"/>
        </w:pBdr>
        <w:spacing w:after="120" w:line="240" w:lineRule="auto"/>
        <w:rPr>
          <w:rFonts w:ascii="Arial" w:eastAsia="Arial" w:hAnsi="Arial" w:cs="Arial"/>
          <w:b/>
          <w:bCs/>
          <w:color w:val="000000"/>
          <w:kern w:val="0"/>
          <w:sz w:val="24"/>
          <w:szCs w:val="24"/>
          <w:lang w:eastAsia="en-GB"/>
          <w14:ligatures w14:val="none"/>
        </w:rPr>
      </w:pPr>
      <w:r w:rsidRPr="008D13CF">
        <w:rPr>
          <w:rFonts w:ascii="Arial" w:eastAsia="Arial" w:hAnsi="Arial" w:cs="Arial"/>
          <w:b/>
          <w:bCs/>
          <w:color w:val="000000"/>
          <w:kern w:val="0"/>
          <w:sz w:val="24"/>
          <w:szCs w:val="24"/>
          <w:lang w:eastAsia="en-GB"/>
          <w14:ligatures w14:val="none"/>
        </w:rPr>
        <w:t>WCC</w:t>
      </w:r>
      <w:r w:rsidR="00B90984" w:rsidRPr="008D13CF">
        <w:rPr>
          <w:rFonts w:ascii="Arial" w:eastAsia="Arial" w:hAnsi="Arial" w:cs="Arial"/>
          <w:b/>
          <w:bCs/>
          <w:color w:val="000000"/>
          <w:kern w:val="0"/>
          <w:sz w:val="24"/>
          <w:szCs w:val="24"/>
          <w:lang w:eastAsia="en-GB"/>
          <w14:ligatures w14:val="none"/>
        </w:rPr>
        <w:t>/WCF</w:t>
      </w:r>
      <w:r w:rsidRPr="008D13CF">
        <w:rPr>
          <w:rFonts w:ascii="Arial" w:eastAsia="Arial" w:hAnsi="Arial" w:cs="Arial"/>
          <w:b/>
          <w:bCs/>
          <w:color w:val="000000"/>
          <w:kern w:val="0"/>
          <w:sz w:val="24"/>
          <w:szCs w:val="24"/>
          <w:lang w:eastAsia="en-GB"/>
          <w14:ligatures w14:val="none"/>
        </w:rPr>
        <w:t xml:space="preserve"> Data Analysis:</w:t>
      </w:r>
    </w:p>
    <w:p w14:paraId="14E6C788" w14:textId="2DF41A7D" w:rsidR="00EE73BE" w:rsidRPr="008D13CF" w:rsidRDefault="0078185E" w:rsidP="00EE73B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eastAsia="en-GB"/>
          <w14:ligatures w14:val="none"/>
        </w:rPr>
        <w:t xml:space="preserve">Due </w:t>
      </w:r>
      <w:r w:rsidR="00030DA1" w:rsidRPr="008D13CF">
        <w:rPr>
          <w:rFonts w:ascii="Arial" w:eastAsia="Arial" w:hAnsi="Arial" w:cs="Arial"/>
          <w:color w:val="000000"/>
          <w:kern w:val="0"/>
          <w:sz w:val="24"/>
          <w:szCs w:val="24"/>
          <w:lang w:eastAsia="en-GB"/>
          <w14:ligatures w14:val="none"/>
        </w:rPr>
        <w:t>to the way we previously asked and captured categories</w:t>
      </w:r>
      <w:r w:rsidRPr="008D13CF">
        <w:rPr>
          <w:rFonts w:ascii="Arial" w:eastAsia="Arial" w:hAnsi="Arial" w:cs="Arial"/>
          <w:color w:val="000000"/>
          <w:kern w:val="0"/>
          <w:sz w:val="24"/>
          <w:szCs w:val="24"/>
          <w:lang w:eastAsia="en-GB"/>
          <w14:ligatures w14:val="none"/>
        </w:rPr>
        <w:t xml:space="preserve"> of ethnicity</w:t>
      </w:r>
      <w:r w:rsidR="00030DA1" w:rsidRPr="008D13CF">
        <w:rPr>
          <w:rFonts w:ascii="Arial" w:eastAsia="Arial" w:hAnsi="Arial" w:cs="Arial"/>
          <w:color w:val="000000"/>
          <w:kern w:val="0"/>
          <w:sz w:val="24"/>
          <w:szCs w:val="24"/>
          <w:lang w:eastAsia="en-GB"/>
          <w14:ligatures w14:val="none"/>
        </w:rPr>
        <w:t xml:space="preserve">, we cannot make assumptions of ‘ethnicity’ or race based on the answers provided. For example, we have not asked the </w:t>
      </w:r>
      <w:r w:rsidR="00C97B7F" w:rsidRPr="008D13CF">
        <w:rPr>
          <w:rFonts w:ascii="Arial" w:eastAsia="Arial" w:hAnsi="Arial" w:cs="Arial"/>
          <w:color w:val="000000"/>
          <w:kern w:val="0"/>
          <w:sz w:val="24"/>
          <w:szCs w:val="24"/>
          <w:lang w:eastAsia="en-GB"/>
          <w14:ligatures w14:val="none"/>
        </w:rPr>
        <w:t>accurate categories of</w:t>
      </w:r>
      <w:r w:rsidR="00030DA1" w:rsidRPr="008D13CF">
        <w:rPr>
          <w:rFonts w:ascii="Arial" w:eastAsia="Arial" w:hAnsi="Arial" w:cs="Arial"/>
          <w:color w:val="000000"/>
          <w:kern w:val="0"/>
          <w:sz w:val="24"/>
          <w:szCs w:val="24"/>
          <w:lang w:eastAsia="en-GB"/>
          <w14:ligatures w14:val="none"/>
        </w:rPr>
        <w:t xml:space="preserve"> </w:t>
      </w:r>
      <w:r w:rsidR="00C97B7F" w:rsidRPr="008D13CF">
        <w:rPr>
          <w:rFonts w:ascii="Arial" w:eastAsia="Arial" w:hAnsi="Arial" w:cs="Arial"/>
          <w:color w:val="000000"/>
          <w:kern w:val="0"/>
          <w:sz w:val="24"/>
          <w:szCs w:val="24"/>
          <w:lang w:eastAsia="en-GB"/>
          <w14:ligatures w14:val="none"/>
        </w:rPr>
        <w:t xml:space="preserve">how </w:t>
      </w:r>
      <w:r w:rsidR="00030DA1" w:rsidRPr="008D13CF">
        <w:rPr>
          <w:rFonts w:ascii="Arial" w:eastAsia="Arial" w:hAnsi="Arial" w:cs="Arial"/>
          <w:color w:val="000000"/>
          <w:kern w:val="0"/>
          <w:sz w:val="24"/>
          <w:szCs w:val="24"/>
          <w:lang w:eastAsia="en-GB"/>
          <w14:ligatures w14:val="none"/>
        </w:rPr>
        <w:t>ethnicity or race</w:t>
      </w:r>
      <w:r w:rsidR="00C97B7F" w:rsidRPr="008D13CF">
        <w:rPr>
          <w:rFonts w:ascii="Arial" w:eastAsia="Arial" w:hAnsi="Arial" w:cs="Arial"/>
          <w:color w:val="000000"/>
          <w:kern w:val="0"/>
          <w:sz w:val="24"/>
          <w:szCs w:val="24"/>
          <w:lang w:eastAsia="en-GB"/>
          <w14:ligatures w14:val="none"/>
        </w:rPr>
        <w:t xml:space="preserve"> should be </w:t>
      </w:r>
      <w:r w:rsidR="005D5E2E" w:rsidRPr="008D13CF">
        <w:rPr>
          <w:rFonts w:ascii="Arial" w:eastAsia="Arial" w:hAnsi="Arial" w:cs="Arial"/>
          <w:color w:val="000000"/>
          <w:kern w:val="0"/>
          <w:sz w:val="24"/>
          <w:szCs w:val="24"/>
          <w:lang w:eastAsia="en-GB"/>
          <w14:ligatures w14:val="none"/>
        </w:rPr>
        <w:t>captured,</w:t>
      </w:r>
      <w:r w:rsidR="00E5783B" w:rsidRPr="008D13CF">
        <w:rPr>
          <w:rFonts w:ascii="Arial" w:eastAsia="Arial" w:hAnsi="Arial" w:cs="Arial"/>
          <w:color w:val="000000"/>
          <w:kern w:val="0"/>
          <w:sz w:val="24"/>
          <w:szCs w:val="24"/>
          <w:lang w:eastAsia="en-GB"/>
          <w14:ligatures w14:val="none"/>
        </w:rPr>
        <w:t xml:space="preserve"> and this information therefore is not useful</w:t>
      </w:r>
      <w:r w:rsidR="00E82E11" w:rsidRPr="008D13CF">
        <w:rPr>
          <w:rFonts w:ascii="Arial" w:eastAsia="Times New Roman" w:hAnsi="Arial" w:cs="Arial"/>
          <w:kern w:val="0"/>
          <w:sz w:val="24"/>
          <w:szCs w:val="24"/>
          <w:lang w:val="en-US"/>
          <w14:ligatures w14:val="none"/>
        </w:rPr>
        <w:t xml:space="preserve">. </w:t>
      </w:r>
      <w:r w:rsidR="00EE73BE" w:rsidRPr="008D13CF">
        <w:rPr>
          <w:rFonts w:ascii="Arial" w:eastAsia="Arial" w:hAnsi="Arial" w:cs="Arial"/>
          <w:color w:val="000000"/>
          <w:kern w:val="0"/>
          <w:sz w:val="24"/>
          <w:szCs w:val="24"/>
          <w:lang w:val="en-US" w:eastAsia="en-GB"/>
          <w14:ligatures w14:val="none"/>
        </w:rPr>
        <w:t xml:space="preserve">This has been changed and updated in our system to </w:t>
      </w:r>
      <w:r w:rsidRPr="008D13CF">
        <w:rPr>
          <w:rFonts w:ascii="Arial" w:eastAsia="Arial" w:hAnsi="Arial" w:cs="Arial"/>
          <w:color w:val="000000"/>
          <w:kern w:val="0"/>
          <w:sz w:val="24"/>
          <w:szCs w:val="24"/>
          <w:lang w:val="en-US" w:eastAsia="en-GB"/>
          <w14:ligatures w14:val="none"/>
        </w:rPr>
        <w:t xml:space="preserve">accurately reflect race data and </w:t>
      </w:r>
      <w:r w:rsidR="005D5E2E" w:rsidRPr="008D13CF">
        <w:rPr>
          <w:rFonts w:ascii="Arial" w:eastAsia="Arial" w:hAnsi="Arial" w:cs="Arial"/>
          <w:color w:val="000000"/>
          <w:kern w:val="0"/>
          <w:sz w:val="24"/>
          <w:szCs w:val="24"/>
          <w:lang w:val="en-US" w:eastAsia="en-GB"/>
          <w14:ligatures w14:val="none"/>
        </w:rPr>
        <w:t>this and</w:t>
      </w:r>
      <w:r w:rsidR="00EE73BE" w:rsidRPr="008D13CF">
        <w:rPr>
          <w:rFonts w:ascii="Arial" w:eastAsia="Arial" w:hAnsi="Arial" w:cs="Arial"/>
          <w:color w:val="000000"/>
          <w:kern w:val="0"/>
          <w:sz w:val="24"/>
          <w:szCs w:val="24"/>
          <w:lang w:val="en-US" w:eastAsia="en-GB"/>
          <w14:ligatures w14:val="none"/>
        </w:rPr>
        <w:t xml:space="preserve"> will be analysed in our next annual report.</w:t>
      </w:r>
    </w:p>
    <w:p w14:paraId="58C26DBD" w14:textId="77777777" w:rsidR="00B90984" w:rsidRDefault="00B90984"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p>
    <w:p w14:paraId="2CB322FE" w14:textId="77777777"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6" w:name="_Toc159530503"/>
      <w:r w:rsidRPr="008814EE">
        <w:rPr>
          <w:rFonts w:ascii="Arial" w:eastAsia="Arial" w:hAnsi="Arial" w:cs="Arial"/>
          <w:color w:val="000000"/>
          <w:kern w:val="0"/>
          <w:sz w:val="28"/>
          <w:szCs w:val="36"/>
          <w:lang w:val="en-US" w:eastAsia="en-GB"/>
          <w14:ligatures w14:val="none"/>
        </w:rPr>
        <w:lastRenderedPageBreak/>
        <w:t>Sexual Orientation</w:t>
      </w:r>
      <w:bookmarkEnd w:id="76"/>
      <w:r w:rsidRPr="008814EE">
        <w:rPr>
          <w:rFonts w:ascii="Arial" w:eastAsia="Arial" w:hAnsi="Arial" w:cs="Arial"/>
          <w:color w:val="000000"/>
          <w:kern w:val="0"/>
          <w:sz w:val="28"/>
          <w:szCs w:val="36"/>
          <w:lang w:val="en-US" w:eastAsia="en-GB"/>
          <w14:ligatures w14:val="none"/>
        </w:rPr>
        <w:t xml:space="preserve"> </w:t>
      </w:r>
    </w:p>
    <w:tbl>
      <w:tblPr>
        <w:tblStyle w:val="TableGrid"/>
        <w:tblW w:w="0" w:type="auto"/>
        <w:tblLook w:val="04A0" w:firstRow="1" w:lastRow="0" w:firstColumn="1" w:lastColumn="0" w:noHBand="0" w:noVBand="1"/>
      </w:tblPr>
      <w:tblGrid>
        <w:gridCol w:w="3005"/>
        <w:gridCol w:w="1526"/>
        <w:gridCol w:w="1526"/>
      </w:tblGrid>
      <w:tr w:rsidR="008814EE" w:rsidRPr="008814EE" w14:paraId="7434D326" w14:textId="77777777" w:rsidTr="004F3B53">
        <w:tc>
          <w:tcPr>
            <w:tcW w:w="3005" w:type="dxa"/>
            <w:shd w:val="clear" w:color="auto" w:fill="C5E0B3" w:themeFill="accent6" w:themeFillTint="66"/>
          </w:tcPr>
          <w:p w14:paraId="6F523C64" w14:textId="77777777" w:rsidR="008814EE" w:rsidRPr="008814EE" w:rsidRDefault="008814EE" w:rsidP="008814EE">
            <w:pPr>
              <w:rPr>
                <w:rFonts w:ascii="Arial" w:hAnsi="Arial" w:cs="Arial"/>
                <w:b/>
                <w:bCs/>
                <w:sz w:val="24"/>
                <w:szCs w:val="24"/>
              </w:rPr>
            </w:pPr>
            <w:r w:rsidRPr="008814EE">
              <w:rPr>
                <w:rFonts w:ascii="Arial" w:hAnsi="Arial" w:cs="Arial"/>
                <w:b/>
                <w:bCs/>
                <w:sz w:val="24"/>
                <w:szCs w:val="24"/>
              </w:rPr>
              <w:t>Sexual orientation</w:t>
            </w:r>
          </w:p>
        </w:tc>
        <w:tc>
          <w:tcPr>
            <w:tcW w:w="1526" w:type="dxa"/>
            <w:shd w:val="clear" w:color="auto" w:fill="C5E0B3" w:themeFill="accent6" w:themeFillTint="66"/>
          </w:tcPr>
          <w:p w14:paraId="40E3CB87" w14:textId="6D238834" w:rsidR="008814EE" w:rsidRPr="008814EE" w:rsidRDefault="008814EE" w:rsidP="008814EE">
            <w:pPr>
              <w:jc w:val="center"/>
              <w:rPr>
                <w:rFonts w:ascii="Arial" w:hAnsi="Arial" w:cs="Arial"/>
                <w:b/>
                <w:bCs/>
                <w:sz w:val="24"/>
                <w:szCs w:val="24"/>
              </w:rPr>
            </w:pPr>
            <w:r w:rsidRPr="008814EE">
              <w:rPr>
                <w:rFonts w:ascii="Arial" w:hAnsi="Arial" w:cs="Arial"/>
                <w:b/>
                <w:bCs/>
              </w:rPr>
              <w:t>WCC</w:t>
            </w:r>
            <w:r w:rsidR="00B90984">
              <w:rPr>
                <w:rFonts w:ascii="Arial" w:hAnsi="Arial" w:cs="Arial"/>
                <w:b/>
                <w:bCs/>
              </w:rPr>
              <w:t xml:space="preserve">/WCF </w:t>
            </w:r>
            <w:r w:rsidRPr="008814EE">
              <w:rPr>
                <w:rFonts w:ascii="Arial" w:hAnsi="Arial" w:cs="Arial"/>
                <w:b/>
                <w:bCs/>
              </w:rPr>
              <w:t>Percentage</w:t>
            </w:r>
          </w:p>
        </w:tc>
        <w:tc>
          <w:tcPr>
            <w:tcW w:w="1526" w:type="dxa"/>
            <w:shd w:val="clear" w:color="auto" w:fill="C5E0B3" w:themeFill="accent6" w:themeFillTint="66"/>
          </w:tcPr>
          <w:p w14:paraId="7E03D5FA" w14:textId="77777777" w:rsidR="008814EE" w:rsidRPr="008814EE" w:rsidRDefault="008814EE" w:rsidP="008814EE">
            <w:pPr>
              <w:jc w:val="center"/>
              <w:rPr>
                <w:b/>
                <w:bCs/>
                <w:sz w:val="24"/>
                <w:szCs w:val="24"/>
              </w:rPr>
            </w:pPr>
            <w:r w:rsidRPr="008814EE">
              <w:rPr>
                <w:rFonts w:ascii="Arial" w:hAnsi="Arial" w:cs="Arial"/>
                <w:b/>
                <w:bCs/>
              </w:rPr>
              <w:t>Schools Percentage</w:t>
            </w:r>
          </w:p>
        </w:tc>
      </w:tr>
      <w:tr w:rsidR="008814EE" w:rsidRPr="008814EE" w14:paraId="1C2B70E9" w14:textId="77777777" w:rsidTr="004F3B53">
        <w:tc>
          <w:tcPr>
            <w:tcW w:w="3005" w:type="dxa"/>
          </w:tcPr>
          <w:p w14:paraId="29955869" w14:textId="77777777" w:rsidR="008814EE" w:rsidRPr="008814EE" w:rsidRDefault="008814EE" w:rsidP="008814EE">
            <w:pPr>
              <w:rPr>
                <w:rFonts w:ascii="Arial" w:hAnsi="Arial" w:cs="Arial"/>
                <w:sz w:val="24"/>
                <w:szCs w:val="24"/>
              </w:rPr>
            </w:pPr>
            <w:r w:rsidRPr="008814EE">
              <w:rPr>
                <w:rFonts w:ascii="Arial" w:hAnsi="Arial" w:cs="Arial"/>
                <w:sz w:val="24"/>
                <w:szCs w:val="24"/>
              </w:rPr>
              <w:t>Bisexual</w:t>
            </w:r>
          </w:p>
        </w:tc>
        <w:tc>
          <w:tcPr>
            <w:tcW w:w="1526" w:type="dxa"/>
            <w:vAlign w:val="bottom"/>
          </w:tcPr>
          <w:p w14:paraId="616D7482"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26" w:type="dxa"/>
            <w:vAlign w:val="bottom"/>
          </w:tcPr>
          <w:p w14:paraId="3F1B7A31"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4F3F7157" w14:textId="77777777" w:rsidTr="004F3B53">
        <w:tc>
          <w:tcPr>
            <w:tcW w:w="3005" w:type="dxa"/>
          </w:tcPr>
          <w:p w14:paraId="49975C95" w14:textId="77777777" w:rsidR="008814EE" w:rsidRPr="008814EE" w:rsidRDefault="008814EE" w:rsidP="008814EE">
            <w:pPr>
              <w:rPr>
                <w:rFonts w:ascii="Arial" w:hAnsi="Arial" w:cs="Arial"/>
                <w:sz w:val="24"/>
                <w:szCs w:val="24"/>
              </w:rPr>
            </w:pPr>
            <w:r w:rsidRPr="008814EE">
              <w:rPr>
                <w:rFonts w:ascii="Arial" w:hAnsi="Arial" w:cs="Arial"/>
                <w:sz w:val="24"/>
                <w:szCs w:val="24"/>
              </w:rPr>
              <w:t>Gay man</w:t>
            </w:r>
          </w:p>
        </w:tc>
        <w:tc>
          <w:tcPr>
            <w:tcW w:w="1526" w:type="dxa"/>
            <w:vAlign w:val="bottom"/>
          </w:tcPr>
          <w:p w14:paraId="4EC793F9"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26" w:type="dxa"/>
            <w:vAlign w:val="center"/>
          </w:tcPr>
          <w:p w14:paraId="59849B1C" w14:textId="77777777" w:rsidR="008814EE" w:rsidRPr="008814EE" w:rsidRDefault="008814EE" w:rsidP="008814EE">
            <w:pPr>
              <w:jc w:val="center"/>
              <w:rPr>
                <w:sz w:val="24"/>
                <w:szCs w:val="24"/>
              </w:rPr>
            </w:pPr>
            <w:r w:rsidRPr="008814EE">
              <w:rPr>
                <w:rFonts w:ascii="Arial" w:hAnsi="Arial" w:cs="Arial"/>
                <w:sz w:val="24"/>
                <w:szCs w:val="24"/>
              </w:rPr>
              <w:t>0%</w:t>
            </w:r>
          </w:p>
        </w:tc>
      </w:tr>
      <w:tr w:rsidR="008814EE" w:rsidRPr="008814EE" w14:paraId="31C6851C" w14:textId="77777777" w:rsidTr="004F3B53">
        <w:tc>
          <w:tcPr>
            <w:tcW w:w="3005" w:type="dxa"/>
          </w:tcPr>
          <w:p w14:paraId="4FEBED39" w14:textId="77777777" w:rsidR="008814EE" w:rsidRPr="008814EE" w:rsidRDefault="008814EE" w:rsidP="008814EE">
            <w:pPr>
              <w:rPr>
                <w:rFonts w:ascii="Arial" w:hAnsi="Arial" w:cs="Arial"/>
                <w:sz w:val="24"/>
                <w:szCs w:val="24"/>
              </w:rPr>
            </w:pPr>
            <w:r w:rsidRPr="008814EE">
              <w:rPr>
                <w:rFonts w:ascii="Arial" w:hAnsi="Arial" w:cs="Arial"/>
                <w:sz w:val="24"/>
                <w:szCs w:val="24"/>
              </w:rPr>
              <w:t>Gay woman / lesbian</w:t>
            </w:r>
          </w:p>
        </w:tc>
        <w:tc>
          <w:tcPr>
            <w:tcW w:w="1526" w:type="dxa"/>
            <w:vAlign w:val="bottom"/>
          </w:tcPr>
          <w:p w14:paraId="28F87CA6"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26" w:type="dxa"/>
            <w:vAlign w:val="bottom"/>
          </w:tcPr>
          <w:p w14:paraId="5FD2B715"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16DC0911" w14:textId="77777777" w:rsidTr="004F3B53">
        <w:tc>
          <w:tcPr>
            <w:tcW w:w="3005" w:type="dxa"/>
          </w:tcPr>
          <w:p w14:paraId="27ED4CE7" w14:textId="77777777" w:rsidR="008814EE" w:rsidRPr="008814EE" w:rsidRDefault="008814EE" w:rsidP="008814EE">
            <w:pPr>
              <w:rPr>
                <w:rFonts w:ascii="Arial" w:hAnsi="Arial" w:cs="Arial"/>
                <w:sz w:val="24"/>
                <w:szCs w:val="24"/>
              </w:rPr>
            </w:pPr>
            <w:r w:rsidRPr="008814EE">
              <w:rPr>
                <w:rFonts w:ascii="Arial" w:hAnsi="Arial" w:cs="Arial"/>
                <w:sz w:val="24"/>
                <w:szCs w:val="24"/>
              </w:rPr>
              <w:t>Heterosexual</w:t>
            </w:r>
          </w:p>
        </w:tc>
        <w:tc>
          <w:tcPr>
            <w:tcW w:w="1526" w:type="dxa"/>
            <w:vAlign w:val="bottom"/>
          </w:tcPr>
          <w:p w14:paraId="55AC0991"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2.8%</w:t>
            </w:r>
          </w:p>
        </w:tc>
        <w:tc>
          <w:tcPr>
            <w:tcW w:w="1526" w:type="dxa"/>
            <w:vAlign w:val="bottom"/>
          </w:tcPr>
          <w:p w14:paraId="43F7DCBD"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5272812F" w14:textId="77777777" w:rsidTr="004F3B53">
        <w:tc>
          <w:tcPr>
            <w:tcW w:w="3005" w:type="dxa"/>
          </w:tcPr>
          <w:p w14:paraId="125492D1" w14:textId="77777777" w:rsidR="008814EE" w:rsidRPr="008814EE" w:rsidRDefault="008814EE" w:rsidP="008814EE">
            <w:pPr>
              <w:rPr>
                <w:rFonts w:ascii="Arial" w:hAnsi="Arial" w:cs="Arial"/>
                <w:sz w:val="24"/>
                <w:szCs w:val="24"/>
              </w:rPr>
            </w:pPr>
            <w:r w:rsidRPr="008814EE">
              <w:rPr>
                <w:rFonts w:ascii="Arial" w:hAnsi="Arial" w:cs="Arial"/>
                <w:sz w:val="24"/>
                <w:szCs w:val="24"/>
              </w:rPr>
              <w:t xml:space="preserve">Heterosexual / straight </w:t>
            </w:r>
          </w:p>
        </w:tc>
        <w:tc>
          <w:tcPr>
            <w:tcW w:w="1526" w:type="dxa"/>
            <w:vAlign w:val="bottom"/>
          </w:tcPr>
          <w:p w14:paraId="519113E5"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20.9%</w:t>
            </w:r>
          </w:p>
        </w:tc>
        <w:tc>
          <w:tcPr>
            <w:tcW w:w="1526" w:type="dxa"/>
            <w:vAlign w:val="center"/>
          </w:tcPr>
          <w:p w14:paraId="45B52C55" w14:textId="77777777" w:rsidR="008814EE" w:rsidRPr="008814EE" w:rsidRDefault="008814EE" w:rsidP="008814EE">
            <w:pPr>
              <w:jc w:val="center"/>
              <w:rPr>
                <w:sz w:val="24"/>
                <w:szCs w:val="24"/>
              </w:rPr>
            </w:pPr>
            <w:r w:rsidRPr="008814EE">
              <w:rPr>
                <w:rFonts w:ascii="Arial" w:hAnsi="Arial" w:cs="Arial"/>
                <w:sz w:val="24"/>
                <w:szCs w:val="24"/>
              </w:rPr>
              <w:t>6.5%</w:t>
            </w:r>
          </w:p>
        </w:tc>
      </w:tr>
      <w:tr w:rsidR="008814EE" w:rsidRPr="008814EE" w14:paraId="6CE142B8" w14:textId="77777777" w:rsidTr="004F3B53">
        <w:tc>
          <w:tcPr>
            <w:tcW w:w="3005" w:type="dxa"/>
          </w:tcPr>
          <w:p w14:paraId="0DD2CCC8" w14:textId="77777777" w:rsidR="008814EE" w:rsidRPr="008814EE" w:rsidRDefault="008814EE" w:rsidP="008814EE">
            <w:pPr>
              <w:rPr>
                <w:rFonts w:ascii="Arial" w:hAnsi="Arial" w:cs="Arial"/>
                <w:sz w:val="24"/>
                <w:szCs w:val="24"/>
              </w:rPr>
            </w:pPr>
            <w:r w:rsidRPr="008814EE">
              <w:rPr>
                <w:rFonts w:ascii="Arial" w:hAnsi="Arial" w:cs="Arial"/>
                <w:sz w:val="24"/>
                <w:szCs w:val="24"/>
              </w:rPr>
              <w:t>Other</w:t>
            </w:r>
          </w:p>
        </w:tc>
        <w:tc>
          <w:tcPr>
            <w:tcW w:w="1526" w:type="dxa"/>
            <w:vAlign w:val="bottom"/>
          </w:tcPr>
          <w:p w14:paraId="6B06CCED"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c>
          <w:tcPr>
            <w:tcW w:w="1526" w:type="dxa"/>
            <w:vAlign w:val="bottom"/>
          </w:tcPr>
          <w:p w14:paraId="7EF089BE"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77C6A648" w14:textId="77777777" w:rsidTr="004F3B53">
        <w:tc>
          <w:tcPr>
            <w:tcW w:w="3005" w:type="dxa"/>
          </w:tcPr>
          <w:p w14:paraId="18C9810F" w14:textId="77777777" w:rsidR="008814EE" w:rsidRPr="008814EE" w:rsidRDefault="008814EE" w:rsidP="008814EE">
            <w:pPr>
              <w:rPr>
                <w:rFonts w:ascii="Arial" w:hAnsi="Arial" w:cs="Arial"/>
                <w:sz w:val="24"/>
                <w:szCs w:val="24"/>
              </w:rPr>
            </w:pPr>
            <w:r w:rsidRPr="008814EE">
              <w:rPr>
                <w:rFonts w:ascii="Arial" w:hAnsi="Arial" w:cs="Arial"/>
                <w:sz w:val="24"/>
                <w:szCs w:val="24"/>
              </w:rPr>
              <w:t>Prefer not to say</w:t>
            </w:r>
          </w:p>
        </w:tc>
        <w:tc>
          <w:tcPr>
            <w:tcW w:w="1526" w:type="dxa"/>
            <w:vAlign w:val="bottom"/>
          </w:tcPr>
          <w:p w14:paraId="0568EBCD"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1.4%</w:t>
            </w:r>
          </w:p>
        </w:tc>
        <w:tc>
          <w:tcPr>
            <w:tcW w:w="1526" w:type="dxa"/>
            <w:vAlign w:val="bottom"/>
          </w:tcPr>
          <w:p w14:paraId="252AD8AA" w14:textId="77777777" w:rsidR="008814EE" w:rsidRPr="008814EE" w:rsidRDefault="008814EE" w:rsidP="008814EE">
            <w:pPr>
              <w:jc w:val="center"/>
              <w:rPr>
                <w:sz w:val="24"/>
                <w:szCs w:val="24"/>
              </w:rPr>
            </w:pPr>
            <w:r w:rsidRPr="008814EE">
              <w:rPr>
                <w:rFonts w:ascii="Arial" w:hAnsi="Arial" w:cs="Arial"/>
                <w:color w:val="000000"/>
                <w:sz w:val="24"/>
                <w:szCs w:val="24"/>
              </w:rPr>
              <w:t>&lt;1%</w:t>
            </w:r>
          </w:p>
        </w:tc>
      </w:tr>
      <w:tr w:rsidR="008814EE" w:rsidRPr="008814EE" w14:paraId="18481FDA" w14:textId="77777777" w:rsidTr="004F3B53">
        <w:tc>
          <w:tcPr>
            <w:tcW w:w="3005" w:type="dxa"/>
          </w:tcPr>
          <w:p w14:paraId="1AE5FEA9" w14:textId="77777777" w:rsidR="008814EE" w:rsidRPr="008814EE" w:rsidRDefault="008814EE" w:rsidP="008814EE">
            <w:pPr>
              <w:rPr>
                <w:rFonts w:ascii="Arial" w:hAnsi="Arial" w:cs="Arial"/>
                <w:sz w:val="24"/>
                <w:szCs w:val="24"/>
              </w:rPr>
            </w:pPr>
            <w:r w:rsidRPr="008814EE">
              <w:rPr>
                <w:rFonts w:ascii="Arial" w:hAnsi="Arial" w:cs="Arial"/>
                <w:sz w:val="24"/>
                <w:szCs w:val="24"/>
              </w:rPr>
              <w:t>Blanks</w:t>
            </w:r>
          </w:p>
        </w:tc>
        <w:tc>
          <w:tcPr>
            <w:tcW w:w="1526" w:type="dxa"/>
            <w:vAlign w:val="bottom"/>
          </w:tcPr>
          <w:p w14:paraId="04675F75"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73.2%</w:t>
            </w:r>
          </w:p>
        </w:tc>
        <w:tc>
          <w:tcPr>
            <w:tcW w:w="1526" w:type="dxa"/>
            <w:vAlign w:val="center"/>
          </w:tcPr>
          <w:p w14:paraId="0CC5B89D" w14:textId="77777777" w:rsidR="008814EE" w:rsidRPr="008814EE" w:rsidRDefault="008814EE" w:rsidP="008814EE">
            <w:pPr>
              <w:jc w:val="center"/>
              <w:rPr>
                <w:sz w:val="24"/>
                <w:szCs w:val="24"/>
              </w:rPr>
            </w:pPr>
            <w:r w:rsidRPr="008814EE">
              <w:rPr>
                <w:rFonts w:ascii="Arial" w:hAnsi="Arial" w:cs="Arial"/>
                <w:sz w:val="24"/>
                <w:szCs w:val="24"/>
              </w:rPr>
              <w:t>91.02%</w:t>
            </w:r>
          </w:p>
        </w:tc>
      </w:tr>
    </w:tbl>
    <w:p w14:paraId="21FAA63E"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27C86D45" w14:textId="62740D60" w:rsidR="008814EE" w:rsidRPr="008D13CF" w:rsidRDefault="008814EE" w:rsidP="008814EE">
      <w:pPr>
        <w:pBdr>
          <w:top w:val="nil"/>
          <w:left w:val="nil"/>
          <w:bottom w:val="nil"/>
          <w:right w:val="nil"/>
          <w:between w:val="nil"/>
        </w:pBdr>
        <w:spacing w:after="120" w:line="240" w:lineRule="auto"/>
        <w:rPr>
          <w:rFonts w:ascii="Arial" w:eastAsia="Arial" w:hAnsi="Arial" w:cs="Arial"/>
          <w:b/>
          <w:bCs/>
          <w:color w:val="000000"/>
          <w:kern w:val="0"/>
          <w:sz w:val="24"/>
          <w:szCs w:val="24"/>
          <w:lang w:val="en-US" w:eastAsia="en-GB"/>
          <w14:ligatures w14:val="none"/>
        </w:rPr>
      </w:pPr>
      <w:r w:rsidRPr="008D13CF">
        <w:rPr>
          <w:rFonts w:ascii="Arial" w:eastAsia="Arial" w:hAnsi="Arial" w:cs="Arial"/>
          <w:b/>
          <w:bCs/>
          <w:color w:val="000000"/>
          <w:kern w:val="0"/>
          <w:sz w:val="24"/>
          <w:szCs w:val="24"/>
          <w:lang w:val="en-US" w:eastAsia="en-GB"/>
          <w14:ligatures w14:val="none"/>
        </w:rPr>
        <w:t>WCC</w:t>
      </w:r>
      <w:r w:rsidR="00B90984">
        <w:rPr>
          <w:rFonts w:ascii="Arial" w:eastAsia="Arial" w:hAnsi="Arial" w:cs="Arial"/>
          <w:b/>
          <w:bCs/>
          <w:color w:val="000000"/>
          <w:kern w:val="0"/>
          <w:sz w:val="24"/>
          <w:szCs w:val="24"/>
          <w:lang w:val="en-US" w:eastAsia="en-GB"/>
          <w14:ligatures w14:val="none"/>
        </w:rPr>
        <w:t>/WCF</w:t>
      </w:r>
      <w:r w:rsidRPr="008D13CF">
        <w:rPr>
          <w:rFonts w:ascii="Arial" w:eastAsia="Arial" w:hAnsi="Arial" w:cs="Arial"/>
          <w:b/>
          <w:bCs/>
          <w:color w:val="000000"/>
          <w:kern w:val="0"/>
          <w:sz w:val="24"/>
          <w:szCs w:val="24"/>
          <w:lang w:val="en-US" w:eastAsia="en-GB"/>
          <w14:ligatures w14:val="none"/>
        </w:rPr>
        <w:t xml:space="preserve"> Data Analysis: </w:t>
      </w:r>
    </w:p>
    <w:p w14:paraId="4FED5FEF" w14:textId="73CAC06E" w:rsidR="005E1FED" w:rsidRPr="008D13CF" w:rsidRDefault="008814EE" w:rsidP="005E1FED">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As shown above, 73.2% have not disclosed their Sexual Orientation and therefore we do not have an accurate representation for our organisation</w:t>
      </w:r>
      <w:r w:rsidR="005E1FED" w:rsidRPr="008D13CF">
        <w:rPr>
          <w:rFonts w:ascii="Arial" w:eastAsia="Arial" w:hAnsi="Arial" w:cs="Arial"/>
          <w:color w:val="000000"/>
          <w:kern w:val="0"/>
          <w:sz w:val="24"/>
          <w:szCs w:val="24"/>
          <w:lang w:val="en-US" w:eastAsia="en-GB"/>
          <w14:ligatures w14:val="none"/>
        </w:rPr>
        <w:t xml:space="preserve">. Categories and questions asked </w:t>
      </w:r>
      <w:r w:rsidR="00A7104D" w:rsidRPr="008D13CF">
        <w:rPr>
          <w:rFonts w:ascii="Arial" w:eastAsia="Arial" w:hAnsi="Arial" w:cs="Arial"/>
          <w:color w:val="000000"/>
          <w:kern w:val="0"/>
          <w:sz w:val="24"/>
          <w:szCs w:val="24"/>
          <w:lang w:val="en-US" w:eastAsia="en-GB"/>
          <w14:ligatures w14:val="none"/>
        </w:rPr>
        <w:t>were not comparable to census data.</w:t>
      </w:r>
      <w:r w:rsidR="005E1FED" w:rsidRPr="008D13CF">
        <w:rPr>
          <w:rFonts w:ascii="Arial" w:eastAsia="Arial" w:hAnsi="Arial" w:cs="Arial"/>
          <w:color w:val="000000"/>
          <w:kern w:val="0"/>
          <w:sz w:val="24"/>
          <w:szCs w:val="24"/>
          <w:lang w:val="en-US" w:eastAsia="en-GB"/>
          <w14:ligatures w14:val="none"/>
        </w:rPr>
        <w:t xml:space="preserve"> This has been changed and updated in our system to show correct data </w:t>
      </w:r>
      <w:r w:rsidR="005D5E2E" w:rsidRPr="008D13CF">
        <w:rPr>
          <w:rFonts w:ascii="Arial" w:eastAsia="Arial" w:hAnsi="Arial" w:cs="Arial"/>
          <w:color w:val="000000"/>
          <w:kern w:val="0"/>
          <w:sz w:val="24"/>
          <w:szCs w:val="24"/>
          <w:lang w:val="en-US" w:eastAsia="en-GB"/>
          <w14:ligatures w14:val="none"/>
        </w:rPr>
        <w:t>questions and</w:t>
      </w:r>
      <w:r w:rsidR="005E1FED" w:rsidRPr="008D13CF">
        <w:rPr>
          <w:rFonts w:ascii="Arial" w:eastAsia="Arial" w:hAnsi="Arial" w:cs="Arial"/>
          <w:color w:val="000000"/>
          <w:kern w:val="0"/>
          <w:sz w:val="24"/>
          <w:szCs w:val="24"/>
          <w:lang w:val="en-US" w:eastAsia="en-GB"/>
          <w14:ligatures w14:val="none"/>
        </w:rPr>
        <w:t xml:space="preserve"> will be analysed in our next annual report.</w:t>
      </w:r>
    </w:p>
    <w:p w14:paraId="02F65B8B"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402298B2"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0A48BD29" w14:textId="77777777"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7" w:name="_Toc159530504"/>
      <w:r w:rsidRPr="008814EE">
        <w:rPr>
          <w:rFonts w:ascii="Arial" w:eastAsia="Arial" w:hAnsi="Arial" w:cs="Arial"/>
          <w:color w:val="000000"/>
          <w:kern w:val="0"/>
          <w:sz w:val="28"/>
          <w:szCs w:val="36"/>
          <w:lang w:val="en-US" w:eastAsia="en-GB"/>
          <w14:ligatures w14:val="none"/>
        </w:rPr>
        <w:t>Gender reassignment</w:t>
      </w:r>
      <w:bookmarkEnd w:id="77"/>
      <w:r w:rsidRPr="008814EE">
        <w:rPr>
          <w:rFonts w:ascii="Arial" w:eastAsia="Arial" w:hAnsi="Arial" w:cs="Arial"/>
          <w:color w:val="000000"/>
          <w:kern w:val="0"/>
          <w:sz w:val="28"/>
          <w:szCs w:val="36"/>
          <w:lang w:val="en-US" w:eastAsia="en-GB"/>
          <w14:ligatures w14:val="none"/>
        </w:rPr>
        <w:t xml:space="preserve"> </w:t>
      </w:r>
    </w:p>
    <w:tbl>
      <w:tblPr>
        <w:tblStyle w:val="TableGrid"/>
        <w:tblW w:w="0" w:type="auto"/>
        <w:tblLook w:val="04A0" w:firstRow="1" w:lastRow="0" w:firstColumn="1" w:lastColumn="0" w:noHBand="0" w:noVBand="1"/>
      </w:tblPr>
      <w:tblGrid>
        <w:gridCol w:w="2689"/>
        <w:gridCol w:w="1417"/>
        <w:gridCol w:w="1417"/>
      </w:tblGrid>
      <w:tr w:rsidR="008814EE" w:rsidRPr="008814EE" w14:paraId="7032C69E" w14:textId="77777777" w:rsidTr="004F3B53">
        <w:tc>
          <w:tcPr>
            <w:tcW w:w="2689" w:type="dxa"/>
            <w:shd w:val="clear" w:color="auto" w:fill="C5E0B3" w:themeFill="accent6" w:themeFillTint="66"/>
          </w:tcPr>
          <w:p w14:paraId="238D85DE" w14:textId="77777777" w:rsidR="008814EE" w:rsidRPr="008814EE" w:rsidRDefault="008814EE" w:rsidP="008814EE">
            <w:pPr>
              <w:rPr>
                <w:rFonts w:ascii="Arial" w:hAnsi="Arial" w:cs="Arial"/>
                <w:b/>
                <w:bCs/>
              </w:rPr>
            </w:pPr>
            <w:r w:rsidRPr="008814EE">
              <w:rPr>
                <w:rFonts w:ascii="Arial" w:hAnsi="Arial" w:cs="Arial"/>
                <w:b/>
                <w:bCs/>
              </w:rPr>
              <w:t>Gender reassignment</w:t>
            </w:r>
          </w:p>
        </w:tc>
        <w:tc>
          <w:tcPr>
            <w:tcW w:w="1417" w:type="dxa"/>
            <w:shd w:val="clear" w:color="auto" w:fill="C5E0B3" w:themeFill="accent6" w:themeFillTint="66"/>
          </w:tcPr>
          <w:p w14:paraId="0755636E" w14:textId="20308B6B" w:rsidR="008814EE" w:rsidRPr="008814EE" w:rsidRDefault="008814EE" w:rsidP="008814EE">
            <w:pPr>
              <w:jc w:val="center"/>
              <w:rPr>
                <w:rFonts w:ascii="Arial" w:hAnsi="Arial" w:cs="Arial"/>
                <w:b/>
                <w:bCs/>
              </w:rPr>
            </w:pPr>
            <w:r w:rsidRPr="008814EE">
              <w:rPr>
                <w:rFonts w:ascii="Arial" w:hAnsi="Arial" w:cs="Arial"/>
                <w:b/>
                <w:bCs/>
              </w:rPr>
              <w:t>WCC</w:t>
            </w:r>
            <w:r w:rsidR="00B90984">
              <w:rPr>
                <w:rFonts w:ascii="Arial" w:hAnsi="Arial" w:cs="Arial"/>
                <w:b/>
                <w:bCs/>
              </w:rPr>
              <w:t>/WCF Per</w:t>
            </w:r>
            <w:r w:rsidRPr="008814EE">
              <w:rPr>
                <w:rFonts w:ascii="Arial" w:hAnsi="Arial" w:cs="Arial"/>
                <w:b/>
                <w:bCs/>
              </w:rPr>
              <w:t>centage</w:t>
            </w:r>
          </w:p>
        </w:tc>
        <w:tc>
          <w:tcPr>
            <w:tcW w:w="1417" w:type="dxa"/>
            <w:shd w:val="clear" w:color="auto" w:fill="C5E0B3" w:themeFill="accent6" w:themeFillTint="66"/>
          </w:tcPr>
          <w:p w14:paraId="71D414E7" w14:textId="77777777" w:rsidR="008814EE" w:rsidRPr="008814EE" w:rsidRDefault="008814EE" w:rsidP="008814EE">
            <w:pPr>
              <w:jc w:val="center"/>
              <w:rPr>
                <w:b/>
                <w:bCs/>
              </w:rPr>
            </w:pPr>
            <w:r w:rsidRPr="008814EE">
              <w:rPr>
                <w:rFonts w:ascii="Arial" w:hAnsi="Arial" w:cs="Arial"/>
                <w:b/>
                <w:bCs/>
              </w:rPr>
              <w:t>Schools Percentage</w:t>
            </w:r>
          </w:p>
        </w:tc>
      </w:tr>
      <w:tr w:rsidR="008814EE" w:rsidRPr="008814EE" w14:paraId="5BEB0C79" w14:textId="77777777" w:rsidTr="004F3B53">
        <w:tc>
          <w:tcPr>
            <w:tcW w:w="2689" w:type="dxa"/>
          </w:tcPr>
          <w:p w14:paraId="66FAA065" w14:textId="77777777" w:rsidR="008814EE" w:rsidRPr="008814EE" w:rsidRDefault="008814EE" w:rsidP="008814EE">
            <w:pPr>
              <w:rPr>
                <w:rFonts w:ascii="Arial" w:hAnsi="Arial" w:cs="Arial"/>
                <w:sz w:val="24"/>
                <w:szCs w:val="24"/>
              </w:rPr>
            </w:pPr>
            <w:r w:rsidRPr="008814EE">
              <w:rPr>
                <w:rFonts w:ascii="Arial" w:hAnsi="Arial" w:cs="Arial"/>
                <w:sz w:val="24"/>
                <w:szCs w:val="24"/>
              </w:rPr>
              <w:t>Information refused</w:t>
            </w:r>
          </w:p>
        </w:tc>
        <w:tc>
          <w:tcPr>
            <w:tcW w:w="1417" w:type="dxa"/>
          </w:tcPr>
          <w:p w14:paraId="37E82C6B"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7" w:type="dxa"/>
          </w:tcPr>
          <w:p w14:paraId="60FCC3A9"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r>
      <w:tr w:rsidR="008814EE" w:rsidRPr="008814EE" w14:paraId="58837245" w14:textId="77777777" w:rsidTr="004F3B53">
        <w:tc>
          <w:tcPr>
            <w:tcW w:w="2689" w:type="dxa"/>
          </w:tcPr>
          <w:p w14:paraId="634A753E" w14:textId="77777777" w:rsidR="008814EE" w:rsidRPr="008814EE" w:rsidRDefault="008814EE" w:rsidP="008814EE">
            <w:pPr>
              <w:rPr>
                <w:rFonts w:ascii="Arial" w:hAnsi="Arial" w:cs="Arial"/>
                <w:sz w:val="24"/>
                <w:szCs w:val="24"/>
              </w:rPr>
            </w:pPr>
            <w:r w:rsidRPr="008814EE">
              <w:rPr>
                <w:rFonts w:ascii="Arial" w:hAnsi="Arial" w:cs="Arial"/>
                <w:sz w:val="24"/>
                <w:szCs w:val="24"/>
              </w:rPr>
              <w:t>No</w:t>
            </w:r>
          </w:p>
        </w:tc>
        <w:tc>
          <w:tcPr>
            <w:tcW w:w="1417" w:type="dxa"/>
          </w:tcPr>
          <w:p w14:paraId="3A80ABF5"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19.2%</w:t>
            </w:r>
          </w:p>
        </w:tc>
        <w:tc>
          <w:tcPr>
            <w:tcW w:w="1417" w:type="dxa"/>
            <w:vAlign w:val="center"/>
          </w:tcPr>
          <w:p w14:paraId="7551A713"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3.3%</w:t>
            </w:r>
          </w:p>
        </w:tc>
      </w:tr>
      <w:tr w:rsidR="008814EE" w:rsidRPr="008814EE" w14:paraId="407E1C33" w14:textId="77777777" w:rsidTr="004F3B53">
        <w:tc>
          <w:tcPr>
            <w:tcW w:w="2689" w:type="dxa"/>
          </w:tcPr>
          <w:p w14:paraId="45C3B056" w14:textId="77777777" w:rsidR="008814EE" w:rsidRPr="008814EE" w:rsidRDefault="008814EE" w:rsidP="008814EE">
            <w:pPr>
              <w:rPr>
                <w:rFonts w:ascii="Arial" w:hAnsi="Arial" w:cs="Arial"/>
                <w:sz w:val="24"/>
                <w:szCs w:val="24"/>
              </w:rPr>
            </w:pPr>
            <w:r w:rsidRPr="008814EE">
              <w:rPr>
                <w:rFonts w:ascii="Arial" w:hAnsi="Arial" w:cs="Arial"/>
                <w:sz w:val="24"/>
                <w:szCs w:val="24"/>
              </w:rPr>
              <w:t>Prefer not to say</w:t>
            </w:r>
          </w:p>
        </w:tc>
        <w:tc>
          <w:tcPr>
            <w:tcW w:w="1417" w:type="dxa"/>
          </w:tcPr>
          <w:p w14:paraId="7F50A2F6"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7" w:type="dxa"/>
          </w:tcPr>
          <w:p w14:paraId="5388C1C2"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r>
      <w:tr w:rsidR="008814EE" w:rsidRPr="008814EE" w14:paraId="6DED81D0" w14:textId="77777777" w:rsidTr="004F3B53">
        <w:tc>
          <w:tcPr>
            <w:tcW w:w="2689" w:type="dxa"/>
          </w:tcPr>
          <w:p w14:paraId="410C9982" w14:textId="77777777" w:rsidR="008814EE" w:rsidRPr="008814EE" w:rsidRDefault="008814EE" w:rsidP="008814EE">
            <w:pPr>
              <w:rPr>
                <w:rFonts w:ascii="Arial" w:hAnsi="Arial" w:cs="Arial"/>
                <w:sz w:val="24"/>
                <w:szCs w:val="24"/>
              </w:rPr>
            </w:pPr>
            <w:r w:rsidRPr="008814EE">
              <w:rPr>
                <w:rFonts w:ascii="Arial" w:hAnsi="Arial" w:cs="Arial"/>
                <w:sz w:val="24"/>
                <w:szCs w:val="24"/>
              </w:rPr>
              <w:t>Yes</w:t>
            </w:r>
          </w:p>
        </w:tc>
        <w:tc>
          <w:tcPr>
            <w:tcW w:w="1417" w:type="dxa"/>
          </w:tcPr>
          <w:p w14:paraId="1B69E6EC"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c>
          <w:tcPr>
            <w:tcW w:w="1417" w:type="dxa"/>
          </w:tcPr>
          <w:p w14:paraId="48CCA547"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&lt;1%</w:t>
            </w:r>
          </w:p>
        </w:tc>
      </w:tr>
      <w:tr w:rsidR="008814EE" w:rsidRPr="008814EE" w14:paraId="3953015A" w14:textId="77777777" w:rsidTr="004F3B53">
        <w:tc>
          <w:tcPr>
            <w:tcW w:w="2689" w:type="dxa"/>
          </w:tcPr>
          <w:p w14:paraId="4B99ED6A" w14:textId="77777777" w:rsidR="008814EE" w:rsidRPr="008814EE" w:rsidRDefault="008814EE" w:rsidP="008814EE">
            <w:pPr>
              <w:rPr>
                <w:rFonts w:ascii="Arial" w:hAnsi="Arial" w:cs="Arial"/>
                <w:sz w:val="24"/>
                <w:szCs w:val="24"/>
              </w:rPr>
            </w:pPr>
            <w:r w:rsidRPr="008814EE">
              <w:rPr>
                <w:rFonts w:ascii="Arial" w:hAnsi="Arial" w:cs="Arial"/>
                <w:sz w:val="24"/>
                <w:szCs w:val="24"/>
              </w:rPr>
              <w:t>Blanks</w:t>
            </w:r>
          </w:p>
        </w:tc>
        <w:tc>
          <w:tcPr>
            <w:tcW w:w="1417" w:type="dxa"/>
          </w:tcPr>
          <w:p w14:paraId="6B35E83A" w14:textId="77777777" w:rsidR="008814EE" w:rsidRPr="008814EE" w:rsidRDefault="008814EE" w:rsidP="008814EE">
            <w:pPr>
              <w:jc w:val="center"/>
              <w:rPr>
                <w:rFonts w:ascii="Arial" w:hAnsi="Arial" w:cs="Arial"/>
                <w:sz w:val="24"/>
                <w:szCs w:val="24"/>
              </w:rPr>
            </w:pPr>
            <w:r w:rsidRPr="008814EE">
              <w:rPr>
                <w:rFonts w:ascii="Arial" w:hAnsi="Arial" w:cs="Arial"/>
                <w:sz w:val="24"/>
                <w:szCs w:val="24"/>
              </w:rPr>
              <w:t>80.3%</w:t>
            </w:r>
          </w:p>
        </w:tc>
        <w:tc>
          <w:tcPr>
            <w:tcW w:w="1417" w:type="dxa"/>
            <w:vAlign w:val="center"/>
          </w:tcPr>
          <w:p w14:paraId="0E1AE86B" w14:textId="77777777" w:rsidR="008814EE" w:rsidRPr="008814EE" w:rsidRDefault="008814EE" w:rsidP="008814EE">
            <w:pPr>
              <w:jc w:val="center"/>
              <w:rPr>
                <w:sz w:val="24"/>
                <w:szCs w:val="24"/>
              </w:rPr>
            </w:pPr>
            <w:r w:rsidRPr="008814EE">
              <w:rPr>
                <w:rFonts w:ascii="Arial" w:hAnsi="Arial" w:cs="Arial"/>
                <w:sz w:val="24"/>
                <w:szCs w:val="24"/>
              </w:rPr>
              <w:t>96.55%</w:t>
            </w:r>
          </w:p>
        </w:tc>
      </w:tr>
    </w:tbl>
    <w:p w14:paraId="4067A12D"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629F2020"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0DA0513B" w14:textId="12C82A95" w:rsidR="008814EE" w:rsidRPr="008D13CF" w:rsidRDefault="008814EE" w:rsidP="008814EE">
      <w:pPr>
        <w:pBdr>
          <w:top w:val="nil"/>
          <w:left w:val="nil"/>
          <w:bottom w:val="nil"/>
          <w:right w:val="nil"/>
          <w:between w:val="nil"/>
        </w:pBdr>
        <w:spacing w:after="120" w:line="240" w:lineRule="auto"/>
        <w:rPr>
          <w:rFonts w:ascii="Arial" w:eastAsia="Arial" w:hAnsi="Arial" w:cs="Arial"/>
          <w:b/>
          <w:bCs/>
          <w:color w:val="000000"/>
          <w:kern w:val="0"/>
          <w:sz w:val="24"/>
          <w:szCs w:val="24"/>
          <w:lang w:val="en-US" w:eastAsia="en-GB"/>
          <w14:ligatures w14:val="none"/>
        </w:rPr>
      </w:pPr>
      <w:r w:rsidRPr="008D13CF">
        <w:rPr>
          <w:rFonts w:ascii="Arial" w:eastAsia="Arial" w:hAnsi="Arial" w:cs="Arial"/>
          <w:b/>
          <w:bCs/>
          <w:color w:val="000000"/>
          <w:kern w:val="0"/>
          <w:sz w:val="24"/>
          <w:szCs w:val="24"/>
          <w:lang w:val="en-US" w:eastAsia="en-GB"/>
          <w14:ligatures w14:val="none"/>
        </w:rPr>
        <w:t>WCC</w:t>
      </w:r>
      <w:r w:rsidR="00B90984">
        <w:rPr>
          <w:rFonts w:ascii="Arial" w:eastAsia="Arial" w:hAnsi="Arial" w:cs="Arial"/>
          <w:b/>
          <w:bCs/>
          <w:color w:val="000000"/>
          <w:kern w:val="0"/>
          <w:sz w:val="24"/>
          <w:szCs w:val="24"/>
          <w:lang w:val="en-US" w:eastAsia="en-GB"/>
          <w14:ligatures w14:val="none"/>
        </w:rPr>
        <w:t>/WCF</w:t>
      </w:r>
      <w:r w:rsidRPr="008D13CF">
        <w:rPr>
          <w:rFonts w:ascii="Arial" w:eastAsia="Arial" w:hAnsi="Arial" w:cs="Arial"/>
          <w:b/>
          <w:bCs/>
          <w:color w:val="000000"/>
          <w:kern w:val="0"/>
          <w:sz w:val="24"/>
          <w:szCs w:val="24"/>
          <w:lang w:val="en-US" w:eastAsia="en-GB"/>
          <w14:ligatures w14:val="none"/>
        </w:rPr>
        <w:t xml:space="preserve"> Data Analysis: </w:t>
      </w:r>
    </w:p>
    <w:p w14:paraId="4914737B" w14:textId="603014B2" w:rsidR="00B90984" w:rsidRPr="00D35189"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Census data </w:t>
      </w:r>
      <w:r w:rsidR="00A87883" w:rsidRPr="008D13CF">
        <w:rPr>
          <w:rFonts w:ascii="Arial" w:eastAsia="Arial" w:hAnsi="Arial" w:cs="Arial"/>
          <w:color w:val="000000"/>
          <w:kern w:val="0"/>
          <w:sz w:val="24"/>
          <w:szCs w:val="24"/>
          <w:lang w:val="en-US" w:eastAsia="en-GB"/>
          <w14:ligatures w14:val="none"/>
        </w:rPr>
        <w:t xml:space="preserve">shows </w:t>
      </w:r>
      <w:r w:rsidRPr="008D13CF">
        <w:rPr>
          <w:rFonts w:ascii="Arial" w:eastAsia="Arial" w:hAnsi="Arial" w:cs="Arial"/>
          <w:color w:val="000000"/>
          <w:kern w:val="0"/>
          <w:sz w:val="24"/>
          <w:szCs w:val="24"/>
          <w:lang w:val="en-US" w:eastAsia="en-GB"/>
          <w14:ligatures w14:val="none"/>
        </w:rPr>
        <w:t xml:space="preserve">that 94.4% of Worcestershire are the same gender </w:t>
      </w:r>
      <w:r w:rsidR="0078185E" w:rsidRPr="008D13CF">
        <w:rPr>
          <w:rFonts w:ascii="Arial" w:eastAsia="Arial" w:hAnsi="Arial" w:cs="Arial"/>
          <w:color w:val="000000"/>
          <w:kern w:val="0"/>
          <w:sz w:val="24"/>
          <w:szCs w:val="24"/>
          <w:lang w:val="en-US" w:eastAsia="en-GB"/>
          <w14:ligatures w14:val="none"/>
        </w:rPr>
        <w:t xml:space="preserve">as </w:t>
      </w:r>
      <w:r w:rsidRPr="008D13CF">
        <w:rPr>
          <w:rFonts w:ascii="Arial" w:eastAsia="Arial" w:hAnsi="Arial" w:cs="Arial"/>
          <w:color w:val="000000"/>
          <w:kern w:val="0"/>
          <w:sz w:val="24"/>
          <w:szCs w:val="24"/>
          <w:lang w:val="en-US" w:eastAsia="en-GB"/>
          <w14:ligatures w14:val="none"/>
        </w:rPr>
        <w:t xml:space="preserve">registered at birth. </w:t>
      </w:r>
      <w:r w:rsidR="00992471" w:rsidRPr="008D13CF">
        <w:rPr>
          <w:rFonts w:ascii="Arial" w:eastAsia="Arial" w:hAnsi="Arial" w:cs="Arial"/>
          <w:color w:val="000000"/>
          <w:kern w:val="0"/>
          <w:sz w:val="24"/>
          <w:szCs w:val="24"/>
          <w:lang w:val="en-US" w:eastAsia="en-GB"/>
          <w14:ligatures w14:val="none"/>
        </w:rPr>
        <w:t>Categories and questions asked were not comparab</w:t>
      </w:r>
      <w:r w:rsidR="00800F41" w:rsidRPr="008D13CF">
        <w:rPr>
          <w:rFonts w:ascii="Arial" w:eastAsia="Arial" w:hAnsi="Arial" w:cs="Arial"/>
          <w:color w:val="000000"/>
          <w:kern w:val="0"/>
          <w:sz w:val="24"/>
          <w:szCs w:val="24"/>
          <w:lang w:val="en-US" w:eastAsia="en-GB"/>
          <w14:ligatures w14:val="none"/>
        </w:rPr>
        <w:t>l</w:t>
      </w:r>
      <w:r w:rsidR="0054030E" w:rsidRPr="008D13CF">
        <w:rPr>
          <w:rFonts w:ascii="Arial" w:eastAsia="Arial" w:hAnsi="Arial" w:cs="Arial"/>
          <w:color w:val="000000"/>
          <w:kern w:val="0"/>
          <w:sz w:val="24"/>
          <w:szCs w:val="24"/>
          <w:lang w:val="en-US" w:eastAsia="en-GB"/>
          <w14:ligatures w14:val="none"/>
        </w:rPr>
        <w:t>e</w:t>
      </w:r>
      <w:r w:rsidR="00992471" w:rsidRPr="008D13CF">
        <w:rPr>
          <w:rFonts w:ascii="Arial" w:eastAsia="Arial" w:hAnsi="Arial" w:cs="Arial"/>
          <w:color w:val="000000"/>
          <w:kern w:val="0"/>
          <w:sz w:val="24"/>
          <w:szCs w:val="24"/>
          <w:lang w:val="en-US" w:eastAsia="en-GB"/>
          <w14:ligatures w14:val="none"/>
        </w:rPr>
        <w:t xml:space="preserve"> to census data. This has been changed and updated in our system to show correct data questions</w:t>
      </w:r>
      <w:r w:rsidR="005D5E2E" w:rsidRPr="008D13CF">
        <w:rPr>
          <w:rFonts w:ascii="Arial" w:eastAsia="Arial" w:hAnsi="Arial" w:cs="Arial"/>
          <w:color w:val="000000"/>
          <w:kern w:val="0"/>
          <w:sz w:val="24"/>
          <w:szCs w:val="24"/>
          <w:lang w:val="en-US" w:eastAsia="en-GB"/>
          <w14:ligatures w14:val="none"/>
        </w:rPr>
        <w:t xml:space="preserve"> </w:t>
      </w:r>
      <w:r w:rsidR="00992471" w:rsidRPr="008D13CF">
        <w:rPr>
          <w:rFonts w:ascii="Arial" w:eastAsia="Arial" w:hAnsi="Arial" w:cs="Arial"/>
          <w:color w:val="000000"/>
          <w:kern w:val="0"/>
          <w:sz w:val="24"/>
          <w:szCs w:val="24"/>
          <w:lang w:val="en-US" w:eastAsia="en-GB"/>
          <w14:ligatures w14:val="none"/>
        </w:rPr>
        <w:t>and will be analysed in our next annual report</w:t>
      </w:r>
      <w:r w:rsidR="0062092B" w:rsidRPr="008D13CF">
        <w:rPr>
          <w:rFonts w:ascii="Arial" w:eastAsia="Arial" w:hAnsi="Arial" w:cs="Arial"/>
          <w:color w:val="000000"/>
          <w:kern w:val="0"/>
          <w:sz w:val="24"/>
          <w:szCs w:val="24"/>
          <w:lang w:val="en-US" w:eastAsia="en-GB"/>
          <w14:ligatures w14:val="none"/>
        </w:rPr>
        <w:t>.</w:t>
      </w:r>
    </w:p>
    <w:p w14:paraId="24C58156" w14:textId="77777777" w:rsidR="00B90984" w:rsidRPr="008814EE" w:rsidRDefault="00B90984"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5F23FAC8" w14:textId="77777777"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8" w:name="_Toc159530505"/>
      <w:r w:rsidRPr="008814EE">
        <w:rPr>
          <w:rFonts w:ascii="Arial" w:eastAsia="Arial" w:hAnsi="Arial" w:cs="Arial"/>
          <w:color w:val="000000"/>
          <w:kern w:val="0"/>
          <w:sz w:val="28"/>
          <w:szCs w:val="36"/>
          <w:lang w:val="en-US" w:eastAsia="en-GB"/>
          <w14:ligatures w14:val="none"/>
        </w:rPr>
        <w:t>Disability</w:t>
      </w:r>
      <w:bookmarkEnd w:id="78"/>
      <w:r w:rsidRPr="008814EE">
        <w:rPr>
          <w:rFonts w:ascii="Arial" w:eastAsia="Arial" w:hAnsi="Arial" w:cs="Arial"/>
          <w:color w:val="000000"/>
          <w:kern w:val="0"/>
          <w:sz w:val="28"/>
          <w:szCs w:val="36"/>
          <w:lang w:val="en-US" w:eastAsia="en-GB"/>
          <w14:ligatures w14:val="none"/>
        </w:rPr>
        <w:t xml:space="preserve"> </w:t>
      </w:r>
    </w:p>
    <w:tbl>
      <w:tblPr>
        <w:tblStyle w:val="TableGrid"/>
        <w:tblW w:w="0" w:type="auto"/>
        <w:tblLook w:val="04A0" w:firstRow="1" w:lastRow="0" w:firstColumn="1" w:lastColumn="0" w:noHBand="0" w:noVBand="1"/>
      </w:tblPr>
      <w:tblGrid>
        <w:gridCol w:w="2830"/>
        <w:gridCol w:w="1560"/>
        <w:gridCol w:w="1560"/>
      </w:tblGrid>
      <w:tr w:rsidR="008814EE" w:rsidRPr="008814EE" w14:paraId="3ACAE187" w14:textId="77777777" w:rsidTr="004F3B53">
        <w:tc>
          <w:tcPr>
            <w:tcW w:w="2830" w:type="dxa"/>
            <w:shd w:val="clear" w:color="auto" w:fill="C5E0B3" w:themeFill="accent6" w:themeFillTint="66"/>
          </w:tcPr>
          <w:p w14:paraId="0258B07D" w14:textId="77777777" w:rsidR="008814EE" w:rsidRPr="008814EE" w:rsidRDefault="008814EE" w:rsidP="008814EE">
            <w:pPr>
              <w:rPr>
                <w:rFonts w:ascii="Arial" w:hAnsi="Arial" w:cs="Arial"/>
                <w:b/>
                <w:bCs/>
                <w:sz w:val="24"/>
                <w:szCs w:val="24"/>
              </w:rPr>
            </w:pPr>
            <w:r w:rsidRPr="008814EE">
              <w:rPr>
                <w:rFonts w:ascii="Arial" w:hAnsi="Arial" w:cs="Arial"/>
                <w:b/>
                <w:bCs/>
                <w:sz w:val="24"/>
                <w:szCs w:val="24"/>
              </w:rPr>
              <w:t>Self-certified disabled</w:t>
            </w:r>
          </w:p>
        </w:tc>
        <w:tc>
          <w:tcPr>
            <w:tcW w:w="1560" w:type="dxa"/>
            <w:shd w:val="clear" w:color="auto" w:fill="C5E0B3" w:themeFill="accent6" w:themeFillTint="66"/>
          </w:tcPr>
          <w:p w14:paraId="1F77591E" w14:textId="510ABB0F" w:rsidR="008814EE" w:rsidRPr="008814EE" w:rsidRDefault="008814EE" w:rsidP="008814EE">
            <w:pPr>
              <w:jc w:val="center"/>
              <w:rPr>
                <w:rFonts w:ascii="Arial" w:hAnsi="Arial" w:cs="Arial"/>
                <w:b/>
                <w:bCs/>
                <w:sz w:val="24"/>
                <w:szCs w:val="24"/>
              </w:rPr>
            </w:pPr>
            <w:r w:rsidRPr="008814EE">
              <w:rPr>
                <w:rFonts w:ascii="Arial" w:hAnsi="Arial" w:cs="Arial"/>
                <w:b/>
                <w:bCs/>
              </w:rPr>
              <w:t>WCC</w:t>
            </w:r>
            <w:r w:rsidR="00B90984">
              <w:rPr>
                <w:rFonts w:ascii="Arial" w:hAnsi="Arial" w:cs="Arial"/>
                <w:b/>
                <w:bCs/>
              </w:rPr>
              <w:t xml:space="preserve">/WCF </w:t>
            </w:r>
            <w:r w:rsidRPr="008814EE">
              <w:rPr>
                <w:rFonts w:ascii="Arial" w:hAnsi="Arial" w:cs="Arial"/>
                <w:b/>
                <w:bCs/>
              </w:rPr>
              <w:t>Percentage</w:t>
            </w:r>
          </w:p>
        </w:tc>
        <w:tc>
          <w:tcPr>
            <w:tcW w:w="1560" w:type="dxa"/>
            <w:shd w:val="clear" w:color="auto" w:fill="C5E0B3" w:themeFill="accent6" w:themeFillTint="66"/>
          </w:tcPr>
          <w:p w14:paraId="40A2A619" w14:textId="77777777" w:rsidR="008814EE" w:rsidRPr="008814EE" w:rsidRDefault="008814EE" w:rsidP="008814EE">
            <w:pPr>
              <w:jc w:val="center"/>
              <w:rPr>
                <w:b/>
                <w:bCs/>
                <w:sz w:val="24"/>
                <w:szCs w:val="24"/>
              </w:rPr>
            </w:pPr>
            <w:r w:rsidRPr="008814EE">
              <w:rPr>
                <w:rFonts w:ascii="Arial" w:hAnsi="Arial" w:cs="Arial"/>
                <w:b/>
                <w:bCs/>
              </w:rPr>
              <w:t>Schools Percentage</w:t>
            </w:r>
          </w:p>
        </w:tc>
      </w:tr>
      <w:tr w:rsidR="008814EE" w:rsidRPr="008814EE" w14:paraId="592736CD" w14:textId="77777777" w:rsidTr="004F3B53">
        <w:tc>
          <w:tcPr>
            <w:tcW w:w="2830" w:type="dxa"/>
          </w:tcPr>
          <w:p w14:paraId="143AC6B8" w14:textId="77777777" w:rsidR="008814EE" w:rsidRPr="008814EE" w:rsidRDefault="008814EE" w:rsidP="008814EE">
            <w:pPr>
              <w:rPr>
                <w:rFonts w:ascii="Arial" w:hAnsi="Arial" w:cs="Arial"/>
                <w:sz w:val="24"/>
                <w:szCs w:val="24"/>
              </w:rPr>
            </w:pPr>
            <w:r w:rsidRPr="008814EE">
              <w:rPr>
                <w:rFonts w:ascii="Arial" w:hAnsi="Arial" w:cs="Arial"/>
                <w:sz w:val="24"/>
                <w:szCs w:val="24"/>
              </w:rPr>
              <w:t>No</w:t>
            </w:r>
          </w:p>
        </w:tc>
        <w:tc>
          <w:tcPr>
            <w:tcW w:w="1560" w:type="dxa"/>
          </w:tcPr>
          <w:p w14:paraId="2DE6500B" w14:textId="77777777" w:rsidR="008814EE" w:rsidRPr="008D13CF" w:rsidRDefault="008814EE" w:rsidP="008814EE">
            <w:pPr>
              <w:jc w:val="center"/>
              <w:rPr>
                <w:rFonts w:ascii="Arial" w:hAnsi="Arial" w:cs="Arial"/>
                <w:color w:val="000000"/>
                <w:sz w:val="24"/>
                <w:szCs w:val="24"/>
              </w:rPr>
            </w:pPr>
            <w:r w:rsidRPr="008D13CF">
              <w:rPr>
                <w:rFonts w:ascii="Arial" w:hAnsi="Arial" w:cs="Arial"/>
                <w:color w:val="000000"/>
                <w:sz w:val="24"/>
                <w:szCs w:val="24"/>
              </w:rPr>
              <w:t>51.4%</w:t>
            </w:r>
          </w:p>
        </w:tc>
        <w:tc>
          <w:tcPr>
            <w:tcW w:w="1560" w:type="dxa"/>
            <w:vAlign w:val="center"/>
          </w:tcPr>
          <w:p w14:paraId="77998F9B" w14:textId="77777777" w:rsidR="008814EE" w:rsidRPr="008D13CF" w:rsidRDefault="008814EE" w:rsidP="008814EE">
            <w:pPr>
              <w:jc w:val="center"/>
              <w:rPr>
                <w:rFonts w:ascii="Arial" w:hAnsi="Arial" w:cs="Arial"/>
                <w:color w:val="000000"/>
                <w:sz w:val="24"/>
                <w:szCs w:val="24"/>
              </w:rPr>
            </w:pPr>
            <w:r w:rsidRPr="008D13CF">
              <w:rPr>
                <w:rFonts w:ascii="Arial" w:hAnsi="Arial" w:cs="Arial"/>
                <w:color w:val="000000"/>
                <w:sz w:val="24"/>
                <w:szCs w:val="24"/>
              </w:rPr>
              <w:t>49.4%</w:t>
            </w:r>
          </w:p>
        </w:tc>
      </w:tr>
      <w:tr w:rsidR="008814EE" w:rsidRPr="008814EE" w14:paraId="1FB4CD9C" w14:textId="77777777" w:rsidTr="004F3B53">
        <w:tc>
          <w:tcPr>
            <w:tcW w:w="2830" w:type="dxa"/>
          </w:tcPr>
          <w:p w14:paraId="506E3C4D" w14:textId="77777777" w:rsidR="008814EE" w:rsidRPr="008814EE" w:rsidRDefault="008814EE" w:rsidP="008814EE">
            <w:pPr>
              <w:rPr>
                <w:sz w:val="24"/>
                <w:szCs w:val="24"/>
              </w:rPr>
            </w:pPr>
            <w:r w:rsidRPr="008814EE">
              <w:rPr>
                <w:rFonts w:ascii="Arial" w:hAnsi="Arial" w:cs="Arial"/>
                <w:sz w:val="24"/>
                <w:szCs w:val="24"/>
              </w:rPr>
              <w:t>Yes</w:t>
            </w:r>
          </w:p>
        </w:tc>
        <w:tc>
          <w:tcPr>
            <w:tcW w:w="1560" w:type="dxa"/>
            <w:vAlign w:val="bottom"/>
          </w:tcPr>
          <w:p w14:paraId="300C2A0B" w14:textId="07F77CAE" w:rsidR="008814EE" w:rsidRPr="008D13CF" w:rsidRDefault="007F2C4E" w:rsidP="008814EE">
            <w:pPr>
              <w:jc w:val="center"/>
              <w:rPr>
                <w:rFonts w:ascii="Arial" w:hAnsi="Arial" w:cs="Arial"/>
                <w:color w:val="000000"/>
                <w:sz w:val="24"/>
                <w:szCs w:val="24"/>
              </w:rPr>
            </w:pPr>
            <w:r>
              <w:rPr>
                <w:rFonts w:ascii="Arial" w:hAnsi="Arial" w:cs="Arial"/>
                <w:color w:val="000000"/>
                <w:sz w:val="24"/>
                <w:szCs w:val="24"/>
              </w:rPr>
              <w:t>6</w:t>
            </w:r>
            <w:r w:rsidR="008814EE" w:rsidRPr="008814EE">
              <w:rPr>
                <w:rFonts w:ascii="Arial" w:hAnsi="Arial" w:cs="Arial"/>
                <w:color w:val="000000"/>
                <w:sz w:val="24"/>
                <w:szCs w:val="24"/>
              </w:rPr>
              <w:t>%</w:t>
            </w:r>
          </w:p>
        </w:tc>
        <w:tc>
          <w:tcPr>
            <w:tcW w:w="1560" w:type="dxa"/>
            <w:vAlign w:val="center"/>
          </w:tcPr>
          <w:p w14:paraId="5DB5BA31" w14:textId="77777777" w:rsidR="008814EE" w:rsidRPr="008D13CF" w:rsidRDefault="008814EE" w:rsidP="008814EE">
            <w:pPr>
              <w:jc w:val="center"/>
              <w:rPr>
                <w:rFonts w:ascii="Arial" w:hAnsi="Arial" w:cs="Arial"/>
                <w:color w:val="000000"/>
                <w:sz w:val="24"/>
                <w:szCs w:val="24"/>
              </w:rPr>
            </w:pPr>
            <w:r w:rsidRPr="008D13CF">
              <w:rPr>
                <w:rFonts w:ascii="Arial" w:hAnsi="Arial" w:cs="Arial"/>
                <w:color w:val="000000"/>
                <w:sz w:val="24"/>
                <w:szCs w:val="24"/>
              </w:rPr>
              <w:t>&lt;1%</w:t>
            </w:r>
          </w:p>
        </w:tc>
      </w:tr>
      <w:tr w:rsidR="008814EE" w:rsidRPr="008814EE" w14:paraId="55B4A768" w14:textId="77777777" w:rsidTr="004F3B53">
        <w:tc>
          <w:tcPr>
            <w:tcW w:w="2830" w:type="dxa"/>
          </w:tcPr>
          <w:p w14:paraId="76408B0C" w14:textId="77777777" w:rsidR="008814EE" w:rsidRPr="008814EE" w:rsidRDefault="008814EE" w:rsidP="008814EE">
            <w:pPr>
              <w:rPr>
                <w:rFonts w:ascii="Arial" w:hAnsi="Arial" w:cs="Arial"/>
                <w:sz w:val="24"/>
                <w:szCs w:val="24"/>
              </w:rPr>
            </w:pPr>
            <w:r w:rsidRPr="008814EE">
              <w:rPr>
                <w:rFonts w:ascii="Arial" w:hAnsi="Arial" w:cs="Arial"/>
                <w:sz w:val="24"/>
                <w:szCs w:val="24"/>
              </w:rPr>
              <w:t>Not known</w:t>
            </w:r>
          </w:p>
        </w:tc>
        <w:tc>
          <w:tcPr>
            <w:tcW w:w="1560" w:type="dxa"/>
            <w:vAlign w:val="bottom"/>
          </w:tcPr>
          <w:p w14:paraId="2523401A" w14:textId="3C76C919" w:rsidR="008814EE" w:rsidRPr="008D13CF" w:rsidRDefault="00F8164C" w:rsidP="008814EE">
            <w:pPr>
              <w:jc w:val="center"/>
              <w:rPr>
                <w:rFonts w:ascii="Arial" w:hAnsi="Arial" w:cs="Arial"/>
                <w:color w:val="000000"/>
                <w:sz w:val="24"/>
                <w:szCs w:val="24"/>
              </w:rPr>
            </w:pPr>
            <w:r>
              <w:rPr>
                <w:rFonts w:ascii="Arial" w:hAnsi="Arial" w:cs="Arial"/>
                <w:color w:val="000000"/>
                <w:sz w:val="24"/>
                <w:szCs w:val="24"/>
              </w:rPr>
              <w:t>1.0</w:t>
            </w:r>
            <w:r w:rsidR="008814EE" w:rsidRPr="008814EE">
              <w:rPr>
                <w:rFonts w:ascii="Arial" w:hAnsi="Arial" w:cs="Arial"/>
                <w:color w:val="000000"/>
                <w:sz w:val="24"/>
                <w:szCs w:val="24"/>
              </w:rPr>
              <w:t>%</w:t>
            </w:r>
          </w:p>
        </w:tc>
        <w:tc>
          <w:tcPr>
            <w:tcW w:w="1560" w:type="dxa"/>
            <w:vAlign w:val="center"/>
          </w:tcPr>
          <w:p w14:paraId="545ED8EC" w14:textId="77777777" w:rsidR="008814EE" w:rsidRPr="008D13CF" w:rsidRDefault="008814EE" w:rsidP="008814EE">
            <w:pPr>
              <w:jc w:val="center"/>
              <w:rPr>
                <w:rFonts w:ascii="Arial" w:hAnsi="Arial" w:cs="Arial"/>
                <w:color w:val="000000"/>
                <w:sz w:val="24"/>
                <w:szCs w:val="24"/>
              </w:rPr>
            </w:pPr>
            <w:r w:rsidRPr="008D13CF">
              <w:rPr>
                <w:rFonts w:ascii="Arial" w:hAnsi="Arial" w:cs="Arial"/>
                <w:color w:val="000000"/>
                <w:sz w:val="24"/>
                <w:szCs w:val="24"/>
              </w:rPr>
              <w:t>1.3%</w:t>
            </w:r>
          </w:p>
        </w:tc>
      </w:tr>
      <w:tr w:rsidR="008814EE" w:rsidRPr="008814EE" w14:paraId="7CE0178F" w14:textId="77777777" w:rsidTr="004F3B53">
        <w:tc>
          <w:tcPr>
            <w:tcW w:w="2830" w:type="dxa"/>
          </w:tcPr>
          <w:p w14:paraId="0E871A2D" w14:textId="77777777" w:rsidR="008814EE" w:rsidRPr="008814EE" w:rsidRDefault="008814EE" w:rsidP="008814EE">
            <w:pPr>
              <w:rPr>
                <w:rFonts w:ascii="Arial" w:hAnsi="Arial" w:cs="Arial"/>
                <w:sz w:val="24"/>
                <w:szCs w:val="24"/>
              </w:rPr>
            </w:pPr>
            <w:r w:rsidRPr="008814EE">
              <w:rPr>
                <w:rFonts w:ascii="Arial" w:hAnsi="Arial" w:cs="Arial"/>
                <w:sz w:val="24"/>
                <w:szCs w:val="24"/>
              </w:rPr>
              <w:t>Blank</w:t>
            </w:r>
          </w:p>
        </w:tc>
        <w:tc>
          <w:tcPr>
            <w:tcW w:w="1560" w:type="dxa"/>
            <w:vAlign w:val="bottom"/>
          </w:tcPr>
          <w:p w14:paraId="7003D835" w14:textId="77777777" w:rsidR="008814EE" w:rsidRPr="008D13CF" w:rsidRDefault="008814EE" w:rsidP="008814EE">
            <w:pPr>
              <w:jc w:val="center"/>
              <w:rPr>
                <w:rFonts w:ascii="Arial" w:hAnsi="Arial" w:cs="Arial"/>
                <w:color w:val="000000"/>
                <w:sz w:val="24"/>
                <w:szCs w:val="24"/>
              </w:rPr>
            </w:pPr>
            <w:r w:rsidRPr="008814EE">
              <w:rPr>
                <w:rFonts w:ascii="Arial" w:hAnsi="Arial" w:cs="Arial"/>
                <w:color w:val="000000"/>
                <w:sz w:val="24"/>
                <w:szCs w:val="24"/>
              </w:rPr>
              <w:t>41.6%</w:t>
            </w:r>
          </w:p>
        </w:tc>
        <w:tc>
          <w:tcPr>
            <w:tcW w:w="1560" w:type="dxa"/>
            <w:vAlign w:val="center"/>
          </w:tcPr>
          <w:p w14:paraId="5E8A5B5E" w14:textId="77777777" w:rsidR="008814EE" w:rsidRPr="008D13CF" w:rsidRDefault="008814EE" w:rsidP="008814EE">
            <w:pPr>
              <w:jc w:val="center"/>
              <w:rPr>
                <w:rFonts w:ascii="Arial" w:hAnsi="Arial" w:cs="Arial"/>
                <w:color w:val="000000"/>
                <w:sz w:val="24"/>
                <w:szCs w:val="24"/>
              </w:rPr>
            </w:pPr>
            <w:r w:rsidRPr="008D13CF">
              <w:rPr>
                <w:rFonts w:ascii="Arial" w:hAnsi="Arial" w:cs="Arial"/>
                <w:color w:val="000000"/>
                <w:sz w:val="24"/>
                <w:szCs w:val="24"/>
              </w:rPr>
              <w:t>48.9%</w:t>
            </w:r>
          </w:p>
        </w:tc>
      </w:tr>
    </w:tbl>
    <w:p w14:paraId="3AEF36CE"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061660CB" w14:textId="68667F63" w:rsidR="008814EE" w:rsidRPr="008D13CF" w:rsidRDefault="008814EE" w:rsidP="008814EE">
      <w:pPr>
        <w:pBdr>
          <w:top w:val="nil"/>
          <w:left w:val="nil"/>
          <w:bottom w:val="nil"/>
          <w:right w:val="nil"/>
          <w:between w:val="nil"/>
        </w:pBdr>
        <w:spacing w:after="120" w:line="240" w:lineRule="auto"/>
        <w:rPr>
          <w:rFonts w:ascii="Arial" w:eastAsia="Arial" w:hAnsi="Arial" w:cs="Arial"/>
          <w:b/>
          <w:bCs/>
          <w:color w:val="000000"/>
          <w:kern w:val="0"/>
          <w:sz w:val="24"/>
          <w:szCs w:val="24"/>
          <w:lang w:val="en-US" w:eastAsia="en-GB"/>
          <w14:ligatures w14:val="none"/>
        </w:rPr>
      </w:pPr>
      <w:r w:rsidRPr="008D13CF">
        <w:rPr>
          <w:rFonts w:ascii="Arial" w:eastAsia="Arial" w:hAnsi="Arial" w:cs="Arial"/>
          <w:b/>
          <w:bCs/>
          <w:color w:val="000000"/>
          <w:kern w:val="0"/>
          <w:sz w:val="24"/>
          <w:szCs w:val="24"/>
          <w:lang w:val="en-US" w:eastAsia="en-GB"/>
          <w14:ligatures w14:val="none"/>
        </w:rPr>
        <w:t>WCC</w:t>
      </w:r>
      <w:r w:rsidR="00B90984">
        <w:rPr>
          <w:rFonts w:ascii="Arial" w:eastAsia="Arial" w:hAnsi="Arial" w:cs="Arial"/>
          <w:b/>
          <w:bCs/>
          <w:color w:val="000000"/>
          <w:kern w:val="0"/>
          <w:sz w:val="24"/>
          <w:szCs w:val="24"/>
          <w:lang w:val="en-US" w:eastAsia="en-GB"/>
          <w14:ligatures w14:val="none"/>
        </w:rPr>
        <w:t>/WCF</w:t>
      </w:r>
      <w:r w:rsidRPr="008D13CF">
        <w:rPr>
          <w:rFonts w:ascii="Arial" w:eastAsia="Arial" w:hAnsi="Arial" w:cs="Arial"/>
          <w:b/>
          <w:bCs/>
          <w:color w:val="000000"/>
          <w:kern w:val="0"/>
          <w:sz w:val="24"/>
          <w:szCs w:val="24"/>
          <w:lang w:val="en-US" w:eastAsia="en-GB"/>
          <w14:ligatures w14:val="none"/>
        </w:rPr>
        <w:t xml:space="preserve"> Data Analysis:</w:t>
      </w:r>
    </w:p>
    <w:p w14:paraId="4E912AF2" w14:textId="1C88C5A6" w:rsidR="008814EE" w:rsidRPr="008D13CF" w:rsidRDefault="000C516B" w:rsidP="000C516B">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Categories and questions asked were not comparable to census data. This has been changed and updated in our system to show </w:t>
      </w:r>
      <w:r w:rsidR="001E3DF1" w:rsidRPr="008D13CF">
        <w:rPr>
          <w:rFonts w:ascii="Arial" w:eastAsia="Arial" w:hAnsi="Arial" w:cs="Arial"/>
          <w:color w:val="000000"/>
          <w:kern w:val="0"/>
          <w:sz w:val="24"/>
          <w:szCs w:val="24"/>
          <w:lang w:val="en-US" w:eastAsia="en-GB"/>
          <w14:ligatures w14:val="none"/>
        </w:rPr>
        <w:t xml:space="preserve">correct </w:t>
      </w:r>
      <w:r w:rsidRPr="008D13CF">
        <w:rPr>
          <w:rFonts w:ascii="Arial" w:eastAsia="Arial" w:hAnsi="Arial" w:cs="Arial"/>
          <w:color w:val="000000"/>
          <w:kern w:val="0"/>
          <w:sz w:val="24"/>
          <w:szCs w:val="24"/>
          <w:lang w:val="en-US" w:eastAsia="en-GB"/>
          <w14:ligatures w14:val="none"/>
        </w:rPr>
        <w:t>data questions and will be analysed in our next annual report.</w:t>
      </w:r>
    </w:p>
    <w:p w14:paraId="7E09BFA7" w14:textId="77777777" w:rsidR="000C516B" w:rsidRPr="008814EE" w:rsidRDefault="000C516B" w:rsidP="000C516B">
      <w:pPr>
        <w:pBdr>
          <w:top w:val="nil"/>
          <w:left w:val="nil"/>
          <w:bottom w:val="nil"/>
          <w:right w:val="nil"/>
          <w:between w:val="nil"/>
        </w:pBdr>
        <w:spacing w:after="120" w:line="240" w:lineRule="auto"/>
        <w:rPr>
          <w:rFonts w:ascii="Arial" w:eastAsia="Arial" w:hAnsi="Arial" w:cs="Arial"/>
          <w:color w:val="000000"/>
          <w:kern w:val="0"/>
          <w:sz w:val="28"/>
          <w:szCs w:val="36"/>
          <w:lang w:val="en-US" w:eastAsia="en-GB"/>
          <w14:ligatures w14:val="none"/>
        </w:rPr>
      </w:pPr>
    </w:p>
    <w:p w14:paraId="3229605B" w14:textId="77777777" w:rsidR="008814EE" w:rsidRPr="008814EE"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val="en-US" w:eastAsia="en-GB"/>
          <w14:ligatures w14:val="none"/>
        </w:rPr>
      </w:pPr>
      <w:bookmarkStart w:id="79" w:name="_Toc159530506"/>
      <w:r w:rsidRPr="008814EE">
        <w:rPr>
          <w:rFonts w:ascii="Arial" w:eastAsia="Arial" w:hAnsi="Arial" w:cs="Arial"/>
          <w:color w:val="000000"/>
          <w:kern w:val="0"/>
          <w:sz w:val="28"/>
          <w:szCs w:val="36"/>
          <w:lang w:val="en-US" w:eastAsia="en-GB"/>
          <w14:ligatures w14:val="none"/>
        </w:rPr>
        <w:t>Age Profile</w:t>
      </w:r>
      <w:bookmarkEnd w:id="79"/>
    </w:p>
    <w:tbl>
      <w:tblPr>
        <w:tblStyle w:val="TableGrid"/>
        <w:tblW w:w="0" w:type="auto"/>
        <w:tblLook w:val="04A0" w:firstRow="1" w:lastRow="0" w:firstColumn="1" w:lastColumn="0" w:noHBand="0" w:noVBand="1"/>
      </w:tblPr>
      <w:tblGrid>
        <w:gridCol w:w="2830"/>
        <w:gridCol w:w="1560"/>
      </w:tblGrid>
      <w:tr w:rsidR="008814EE" w:rsidRPr="008814EE" w14:paraId="36406411" w14:textId="77777777" w:rsidTr="004F3B53">
        <w:tc>
          <w:tcPr>
            <w:tcW w:w="2830" w:type="dxa"/>
            <w:shd w:val="clear" w:color="auto" w:fill="C5E0B3" w:themeFill="accent6" w:themeFillTint="66"/>
          </w:tcPr>
          <w:p w14:paraId="78623FBF" w14:textId="77777777" w:rsidR="008814EE" w:rsidRPr="008814EE" w:rsidRDefault="008814EE" w:rsidP="008814EE">
            <w:pPr>
              <w:rPr>
                <w:rFonts w:ascii="Arial" w:hAnsi="Arial" w:cs="Arial"/>
                <w:b/>
                <w:bCs/>
                <w:sz w:val="24"/>
                <w:szCs w:val="24"/>
              </w:rPr>
            </w:pPr>
            <w:r w:rsidRPr="008814EE">
              <w:rPr>
                <w:rFonts w:ascii="Arial" w:hAnsi="Arial" w:cs="Arial"/>
                <w:b/>
                <w:bCs/>
                <w:sz w:val="24"/>
                <w:szCs w:val="24"/>
              </w:rPr>
              <w:t>Age</w:t>
            </w:r>
          </w:p>
        </w:tc>
        <w:tc>
          <w:tcPr>
            <w:tcW w:w="1560" w:type="dxa"/>
            <w:shd w:val="clear" w:color="auto" w:fill="C5E0B3" w:themeFill="accent6" w:themeFillTint="66"/>
          </w:tcPr>
          <w:p w14:paraId="6C348788" w14:textId="2A9D0E9D" w:rsidR="008814EE" w:rsidRPr="008814EE" w:rsidRDefault="008814EE" w:rsidP="008814EE">
            <w:pPr>
              <w:jc w:val="center"/>
              <w:rPr>
                <w:rFonts w:ascii="Arial" w:hAnsi="Arial" w:cs="Arial"/>
                <w:b/>
                <w:bCs/>
                <w:sz w:val="24"/>
                <w:szCs w:val="24"/>
              </w:rPr>
            </w:pPr>
            <w:r w:rsidRPr="008814EE">
              <w:rPr>
                <w:rFonts w:ascii="Arial" w:hAnsi="Arial" w:cs="Arial"/>
                <w:b/>
                <w:bCs/>
              </w:rPr>
              <w:t>WCC</w:t>
            </w:r>
            <w:r w:rsidR="00B90984">
              <w:rPr>
                <w:rFonts w:ascii="Arial" w:hAnsi="Arial" w:cs="Arial"/>
                <w:b/>
                <w:bCs/>
              </w:rPr>
              <w:t>/WCF</w:t>
            </w:r>
            <w:r w:rsidRPr="008814EE">
              <w:rPr>
                <w:rFonts w:ascii="Arial" w:hAnsi="Arial" w:cs="Arial"/>
                <w:b/>
                <w:bCs/>
              </w:rPr>
              <w:t xml:space="preserve"> Percentage</w:t>
            </w:r>
          </w:p>
        </w:tc>
      </w:tr>
      <w:tr w:rsidR="008814EE" w:rsidRPr="008814EE" w14:paraId="0527ED6D" w14:textId="77777777" w:rsidTr="004F3B53">
        <w:tc>
          <w:tcPr>
            <w:tcW w:w="2830" w:type="dxa"/>
          </w:tcPr>
          <w:p w14:paraId="5F4BBD29" w14:textId="77777777" w:rsidR="008814EE" w:rsidRPr="008814EE" w:rsidRDefault="008814EE" w:rsidP="008814EE">
            <w:pPr>
              <w:rPr>
                <w:rFonts w:ascii="Arial" w:hAnsi="Arial" w:cs="Arial"/>
                <w:sz w:val="24"/>
                <w:szCs w:val="24"/>
              </w:rPr>
            </w:pPr>
            <w:r w:rsidRPr="008814EE">
              <w:rPr>
                <w:rFonts w:ascii="Arial" w:hAnsi="Arial" w:cs="Arial"/>
                <w:sz w:val="24"/>
                <w:szCs w:val="24"/>
              </w:rPr>
              <w:t xml:space="preserve">Under 20 </w:t>
            </w:r>
          </w:p>
        </w:tc>
        <w:tc>
          <w:tcPr>
            <w:tcW w:w="1560" w:type="dxa"/>
            <w:vAlign w:val="bottom"/>
          </w:tcPr>
          <w:p w14:paraId="77A4B7B1"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&lt;1%</w:t>
            </w:r>
          </w:p>
        </w:tc>
      </w:tr>
      <w:tr w:rsidR="008814EE" w:rsidRPr="008814EE" w14:paraId="74D77EAB" w14:textId="77777777" w:rsidTr="004F3B53">
        <w:tc>
          <w:tcPr>
            <w:tcW w:w="2830" w:type="dxa"/>
          </w:tcPr>
          <w:p w14:paraId="67CC2644" w14:textId="77777777" w:rsidR="008814EE" w:rsidRPr="008814EE" w:rsidRDefault="008814EE" w:rsidP="008814EE">
            <w:pPr>
              <w:rPr>
                <w:rFonts w:ascii="Arial" w:hAnsi="Arial" w:cs="Arial"/>
                <w:sz w:val="24"/>
                <w:szCs w:val="24"/>
              </w:rPr>
            </w:pPr>
            <w:r w:rsidRPr="008814EE">
              <w:rPr>
                <w:rFonts w:ascii="Arial" w:hAnsi="Arial" w:cs="Arial"/>
                <w:sz w:val="24"/>
                <w:szCs w:val="24"/>
              </w:rPr>
              <w:t>20-29</w:t>
            </w:r>
          </w:p>
        </w:tc>
        <w:tc>
          <w:tcPr>
            <w:tcW w:w="1560" w:type="dxa"/>
            <w:vAlign w:val="bottom"/>
          </w:tcPr>
          <w:p w14:paraId="1DE4FD56"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7.8%</w:t>
            </w:r>
          </w:p>
        </w:tc>
      </w:tr>
      <w:tr w:rsidR="008814EE" w:rsidRPr="008814EE" w14:paraId="30A6175B" w14:textId="77777777" w:rsidTr="004F3B53">
        <w:tc>
          <w:tcPr>
            <w:tcW w:w="2830" w:type="dxa"/>
          </w:tcPr>
          <w:p w14:paraId="0A234954" w14:textId="77777777" w:rsidR="008814EE" w:rsidRPr="008814EE" w:rsidRDefault="008814EE" w:rsidP="008814EE">
            <w:pPr>
              <w:rPr>
                <w:rFonts w:ascii="Arial" w:hAnsi="Arial" w:cs="Arial"/>
                <w:sz w:val="24"/>
                <w:szCs w:val="24"/>
              </w:rPr>
            </w:pPr>
            <w:r w:rsidRPr="008814EE">
              <w:rPr>
                <w:rFonts w:ascii="Arial" w:hAnsi="Arial" w:cs="Arial"/>
                <w:sz w:val="24"/>
                <w:szCs w:val="24"/>
              </w:rPr>
              <w:t>30-39</w:t>
            </w:r>
          </w:p>
        </w:tc>
        <w:tc>
          <w:tcPr>
            <w:tcW w:w="1560" w:type="dxa"/>
            <w:vAlign w:val="bottom"/>
          </w:tcPr>
          <w:p w14:paraId="06C0E1E1"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18%</w:t>
            </w:r>
          </w:p>
        </w:tc>
      </w:tr>
      <w:tr w:rsidR="008814EE" w:rsidRPr="008814EE" w14:paraId="6C197F0D" w14:textId="77777777" w:rsidTr="004F3B53">
        <w:tc>
          <w:tcPr>
            <w:tcW w:w="2830" w:type="dxa"/>
          </w:tcPr>
          <w:p w14:paraId="6EDAD4C0" w14:textId="77777777" w:rsidR="008814EE" w:rsidRPr="008814EE" w:rsidRDefault="008814EE" w:rsidP="008814EE">
            <w:pPr>
              <w:rPr>
                <w:rFonts w:ascii="Arial" w:hAnsi="Arial" w:cs="Arial"/>
                <w:sz w:val="24"/>
                <w:szCs w:val="24"/>
              </w:rPr>
            </w:pPr>
            <w:r w:rsidRPr="008814EE">
              <w:rPr>
                <w:rFonts w:ascii="Arial" w:hAnsi="Arial" w:cs="Arial"/>
                <w:sz w:val="24"/>
                <w:szCs w:val="24"/>
              </w:rPr>
              <w:t>40-49</w:t>
            </w:r>
          </w:p>
        </w:tc>
        <w:tc>
          <w:tcPr>
            <w:tcW w:w="1560" w:type="dxa"/>
            <w:vAlign w:val="bottom"/>
          </w:tcPr>
          <w:p w14:paraId="5C20A9A8"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22.7%</w:t>
            </w:r>
          </w:p>
        </w:tc>
      </w:tr>
      <w:tr w:rsidR="008814EE" w:rsidRPr="008814EE" w14:paraId="7815829A" w14:textId="77777777" w:rsidTr="004F3B53">
        <w:tc>
          <w:tcPr>
            <w:tcW w:w="2830" w:type="dxa"/>
          </w:tcPr>
          <w:p w14:paraId="292BFA94" w14:textId="77777777" w:rsidR="008814EE" w:rsidRPr="008814EE" w:rsidRDefault="008814EE" w:rsidP="008814EE">
            <w:pPr>
              <w:rPr>
                <w:rFonts w:ascii="Arial" w:hAnsi="Arial" w:cs="Arial"/>
                <w:sz w:val="24"/>
                <w:szCs w:val="24"/>
              </w:rPr>
            </w:pPr>
            <w:r w:rsidRPr="008814EE">
              <w:rPr>
                <w:rFonts w:ascii="Arial" w:hAnsi="Arial" w:cs="Arial"/>
                <w:sz w:val="24"/>
                <w:szCs w:val="24"/>
              </w:rPr>
              <w:t>60-69</w:t>
            </w:r>
          </w:p>
        </w:tc>
        <w:tc>
          <w:tcPr>
            <w:tcW w:w="1560" w:type="dxa"/>
            <w:vAlign w:val="bottom"/>
          </w:tcPr>
          <w:p w14:paraId="1738C620"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28.5%</w:t>
            </w:r>
          </w:p>
        </w:tc>
      </w:tr>
      <w:tr w:rsidR="008814EE" w:rsidRPr="008814EE" w14:paraId="42D3773F" w14:textId="77777777" w:rsidTr="004F3B53">
        <w:tc>
          <w:tcPr>
            <w:tcW w:w="2830" w:type="dxa"/>
          </w:tcPr>
          <w:p w14:paraId="6C404B00" w14:textId="77777777" w:rsidR="008814EE" w:rsidRPr="008814EE" w:rsidRDefault="008814EE" w:rsidP="008814EE">
            <w:pPr>
              <w:rPr>
                <w:rFonts w:ascii="Arial" w:hAnsi="Arial" w:cs="Arial"/>
                <w:sz w:val="24"/>
                <w:szCs w:val="24"/>
              </w:rPr>
            </w:pPr>
            <w:r w:rsidRPr="008814EE">
              <w:rPr>
                <w:rFonts w:ascii="Arial" w:hAnsi="Arial" w:cs="Arial"/>
                <w:sz w:val="24"/>
                <w:szCs w:val="24"/>
              </w:rPr>
              <w:t>70-79</w:t>
            </w:r>
          </w:p>
        </w:tc>
        <w:tc>
          <w:tcPr>
            <w:tcW w:w="1560" w:type="dxa"/>
            <w:vAlign w:val="bottom"/>
          </w:tcPr>
          <w:p w14:paraId="798A1EFB"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15.3%</w:t>
            </w:r>
          </w:p>
        </w:tc>
      </w:tr>
      <w:tr w:rsidR="008814EE" w:rsidRPr="008814EE" w14:paraId="2988CD94" w14:textId="77777777" w:rsidTr="004F3B53">
        <w:tc>
          <w:tcPr>
            <w:tcW w:w="2830" w:type="dxa"/>
          </w:tcPr>
          <w:p w14:paraId="459293AA" w14:textId="77777777" w:rsidR="008814EE" w:rsidRPr="008814EE" w:rsidRDefault="008814EE" w:rsidP="008814EE">
            <w:pPr>
              <w:rPr>
                <w:rFonts w:ascii="Arial" w:hAnsi="Arial" w:cs="Arial"/>
                <w:sz w:val="24"/>
                <w:szCs w:val="24"/>
              </w:rPr>
            </w:pPr>
            <w:r w:rsidRPr="008814EE">
              <w:rPr>
                <w:rFonts w:ascii="Arial" w:hAnsi="Arial" w:cs="Arial"/>
                <w:sz w:val="24"/>
                <w:szCs w:val="24"/>
              </w:rPr>
              <w:t>80+</w:t>
            </w:r>
          </w:p>
        </w:tc>
        <w:tc>
          <w:tcPr>
            <w:tcW w:w="1560" w:type="dxa"/>
            <w:vAlign w:val="bottom"/>
          </w:tcPr>
          <w:p w14:paraId="2337AA31"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1.8%</w:t>
            </w:r>
          </w:p>
        </w:tc>
      </w:tr>
      <w:tr w:rsidR="008814EE" w:rsidRPr="008814EE" w14:paraId="18EEF6CD" w14:textId="77777777" w:rsidTr="004F3B53">
        <w:tc>
          <w:tcPr>
            <w:tcW w:w="2830" w:type="dxa"/>
          </w:tcPr>
          <w:p w14:paraId="00436DF4" w14:textId="77777777" w:rsidR="008814EE" w:rsidRPr="008814EE" w:rsidRDefault="008814EE" w:rsidP="008814EE">
            <w:pPr>
              <w:rPr>
                <w:rFonts w:ascii="Arial" w:hAnsi="Arial" w:cs="Arial"/>
                <w:sz w:val="24"/>
                <w:szCs w:val="24"/>
              </w:rPr>
            </w:pPr>
            <w:r w:rsidRPr="008814EE">
              <w:rPr>
                <w:rFonts w:ascii="Arial" w:hAnsi="Arial" w:cs="Arial"/>
                <w:sz w:val="24"/>
                <w:szCs w:val="24"/>
              </w:rPr>
              <w:t>Blank</w:t>
            </w:r>
          </w:p>
        </w:tc>
        <w:tc>
          <w:tcPr>
            <w:tcW w:w="1560" w:type="dxa"/>
            <w:vAlign w:val="bottom"/>
          </w:tcPr>
          <w:p w14:paraId="35DDCC2F" w14:textId="77777777" w:rsidR="008814EE" w:rsidRPr="008814EE" w:rsidRDefault="008814EE" w:rsidP="008814EE">
            <w:pPr>
              <w:jc w:val="center"/>
              <w:rPr>
                <w:rFonts w:ascii="Arial" w:hAnsi="Arial" w:cs="Arial"/>
                <w:sz w:val="24"/>
                <w:szCs w:val="24"/>
              </w:rPr>
            </w:pPr>
            <w:r w:rsidRPr="008814EE">
              <w:rPr>
                <w:rFonts w:ascii="Arial" w:hAnsi="Arial" w:cs="Arial"/>
                <w:color w:val="000000"/>
                <w:sz w:val="24"/>
                <w:szCs w:val="24"/>
              </w:rPr>
              <w:t>0.2%</w:t>
            </w:r>
          </w:p>
        </w:tc>
      </w:tr>
    </w:tbl>
    <w:p w14:paraId="227EE287" w14:textId="77777777"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0C3BE7BA" w14:textId="227FFDD8" w:rsidR="00A405CD" w:rsidRPr="008D13CF" w:rsidRDefault="008814EE" w:rsidP="00A405CD">
      <w:pPr>
        <w:pBdr>
          <w:top w:val="nil"/>
          <w:left w:val="nil"/>
          <w:bottom w:val="nil"/>
          <w:right w:val="nil"/>
          <w:between w:val="nil"/>
        </w:pBdr>
        <w:spacing w:after="120" w:line="240" w:lineRule="auto"/>
        <w:rPr>
          <w:rFonts w:ascii="Arial" w:eastAsia="Arial" w:hAnsi="Arial" w:cs="Arial"/>
          <w:color w:val="000000"/>
          <w:kern w:val="0"/>
          <w:sz w:val="24"/>
          <w:szCs w:val="24"/>
          <w:lang w:val="en-US" w:eastAsia="en-GB"/>
          <w14:ligatures w14:val="none"/>
        </w:rPr>
      </w:pPr>
      <w:r w:rsidRPr="008D13CF">
        <w:rPr>
          <w:rFonts w:ascii="Arial" w:eastAsia="Arial" w:hAnsi="Arial" w:cs="Arial"/>
          <w:color w:val="000000"/>
          <w:kern w:val="0"/>
          <w:sz w:val="24"/>
          <w:szCs w:val="24"/>
          <w:lang w:val="en-US" w:eastAsia="en-GB"/>
          <w14:ligatures w14:val="none"/>
        </w:rPr>
        <w:t xml:space="preserve">We </w:t>
      </w:r>
      <w:r w:rsidR="001E3DF1" w:rsidRPr="008D13CF">
        <w:rPr>
          <w:rFonts w:ascii="Arial" w:eastAsia="Arial" w:hAnsi="Arial" w:cs="Arial"/>
          <w:color w:val="000000"/>
          <w:kern w:val="0"/>
          <w:sz w:val="24"/>
          <w:szCs w:val="24"/>
          <w:lang w:val="en-US" w:eastAsia="en-GB"/>
          <w14:ligatures w14:val="none"/>
        </w:rPr>
        <w:t xml:space="preserve">were </w:t>
      </w:r>
      <w:r w:rsidRPr="008D13CF">
        <w:rPr>
          <w:rFonts w:ascii="Arial" w:eastAsia="Arial" w:hAnsi="Arial" w:cs="Arial"/>
          <w:color w:val="000000"/>
          <w:kern w:val="0"/>
          <w:sz w:val="24"/>
          <w:szCs w:val="24"/>
          <w:lang w:val="en-US" w:eastAsia="en-GB"/>
          <w14:ligatures w14:val="none"/>
        </w:rPr>
        <w:t>unable to</w:t>
      </w:r>
      <w:r w:rsidR="00126BC0" w:rsidRPr="008D13CF">
        <w:rPr>
          <w:rFonts w:ascii="Arial" w:eastAsia="Arial" w:hAnsi="Arial" w:cs="Arial"/>
          <w:color w:val="000000"/>
          <w:kern w:val="0"/>
          <w:sz w:val="24"/>
          <w:szCs w:val="24"/>
          <w:lang w:val="en-US" w:eastAsia="en-GB"/>
          <w14:ligatures w14:val="none"/>
        </w:rPr>
        <w:t xml:space="preserve"> </w:t>
      </w:r>
      <w:r w:rsidRPr="008D13CF">
        <w:rPr>
          <w:rFonts w:ascii="Arial" w:eastAsia="Arial" w:hAnsi="Arial" w:cs="Arial"/>
          <w:color w:val="000000"/>
          <w:kern w:val="0"/>
          <w:sz w:val="24"/>
          <w:szCs w:val="24"/>
          <w:lang w:val="en-US" w:eastAsia="en-GB"/>
          <w14:ligatures w14:val="none"/>
        </w:rPr>
        <w:t>report on data for Schools so this data is not included in this report</w:t>
      </w:r>
      <w:r w:rsidR="005D5E2E" w:rsidRPr="008D13CF">
        <w:rPr>
          <w:rFonts w:ascii="Arial" w:eastAsia="Arial" w:hAnsi="Arial" w:cs="Arial"/>
          <w:color w:val="000000"/>
          <w:kern w:val="0"/>
          <w:sz w:val="24"/>
          <w:szCs w:val="24"/>
          <w:lang w:val="en-US" w:eastAsia="en-GB"/>
          <w14:ligatures w14:val="none"/>
        </w:rPr>
        <w:t xml:space="preserve"> </w:t>
      </w:r>
      <w:r w:rsidR="00A405CD" w:rsidRPr="008D13CF">
        <w:rPr>
          <w:rFonts w:ascii="Arial" w:eastAsia="Arial" w:hAnsi="Arial" w:cs="Arial"/>
          <w:color w:val="000000"/>
          <w:kern w:val="0"/>
          <w:sz w:val="24"/>
          <w:szCs w:val="24"/>
          <w:lang w:val="en-US" w:eastAsia="en-GB"/>
          <w14:ligatures w14:val="none"/>
        </w:rPr>
        <w:t>and will be analysed in our next annual report.</w:t>
      </w:r>
    </w:p>
    <w:p w14:paraId="78C51687" w14:textId="71358383" w:rsidR="008814EE" w:rsidRPr="008814EE" w:rsidRDefault="008814EE"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19D248E1" w14:textId="4B729407" w:rsidR="003C3CD9" w:rsidRPr="008814EE" w:rsidRDefault="00D35189" w:rsidP="003C3CD9">
      <w:pPr>
        <w:pBdr>
          <w:top w:val="nil"/>
          <w:left w:val="nil"/>
          <w:bottom w:val="nil"/>
          <w:right w:val="nil"/>
          <w:between w:val="nil"/>
        </w:pBdr>
        <w:spacing w:before="360" w:after="240" w:line="240" w:lineRule="auto"/>
        <w:ind w:right="7"/>
        <w:outlineLvl w:val="1"/>
        <w:rPr>
          <w:rFonts w:ascii="Arial" w:eastAsia="Arial" w:hAnsi="Arial" w:cs="Arial"/>
          <w:b/>
          <w:bCs/>
          <w:i/>
          <w:iCs/>
          <w:color w:val="943734"/>
          <w:kern w:val="0"/>
          <w:sz w:val="40"/>
          <w:szCs w:val="40"/>
          <w:lang w:val="en-US" w:eastAsia="en-GB"/>
          <w14:ligatures w14:val="none"/>
        </w:rPr>
      </w:pPr>
      <w:r>
        <w:rPr>
          <w:rFonts w:ascii="Arial" w:eastAsia="Arial" w:hAnsi="Arial" w:cs="Arial"/>
          <w:color w:val="943734"/>
          <w:kern w:val="0"/>
          <w:sz w:val="40"/>
          <w:szCs w:val="40"/>
          <w:lang w:val="en-US" w:eastAsia="en-GB"/>
          <w14:ligatures w14:val="none"/>
        </w:rPr>
        <w:t>S</w:t>
      </w:r>
      <w:r w:rsidR="003C3CD9" w:rsidRPr="008814EE">
        <w:rPr>
          <w:rFonts w:ascii="Arial" w:eastAsia="Arial" w:hAnsi="Arial" w:cs="Arial"/>
          <w:color w:val="943734"/>
          <w:kern w:val="0"/>
          <w:sz w:val="40"/>
          <w:szCs w:val="40"/>
          <w:lang w:val="en-US" w:eastAsia="en-GB"/>
          <w14:ligatures w14:val="none"/>
        </w:rPr>
        <w:t xml:space="preserve">ummary </w:t>
      </w:r>
    </w:p>
    <w:p w14:paraId="3342AAAB" w14:textId="77777777" w:rsidR="003C3CD9" w:rsidRPr="008814EE" w:rsidRDefault="003C3CD9" w:rsidP="003C3CD9">
      <w:pPr>
        <w:pBdr>
          <w:top w:val="nil"/>
          <w:left w:val="nil"/>
          <w:bottom w:val="nil"/>
          <w:right w:val="nil"/>
          <w:between w:val="nil"/>
        </w:pBdr>
        <w:spacing w:before="240" w:after="240" w:line="240" w:lineRule="auto"/>
        <w:ind w:right="7"/>
        <w:outlineLvl w:val="2"/>
        <w:rPr>
          <w:rFonts w:ascii="Arial" w:eastAsia="Arial" w:hAnsi="Arial" w:cs="Arial"/>
          <w:color w:val="000000"/>
          <w:kern w:val="0"/>
          <w:sz w:val="24"/>
          <w:szCs w:val="24"/>
          <w:lang w:val="en-US" w:eastAsia="en-GB"/>
          <w14:ligatures w14:val="none"/>
        </w:rPr>
      </w:pPr>
      <w:r w:rsidRPr="008814EE">
        <w:rPr>
          <w:rFonts w:ascii="Arial" w:eastAsia="Arial" w:hAnsi="Arial" w:cs="Arial"/>
          <w:color w:val="000000"/>
          <w:kern w:val="0"/>
          <w:sz w:val="24"/>
          <w:szCs w:val="24"/>
          <w:lang w:val="en-US" w:eastAsia="en-GB"/>
          <w14:ligatures w14:val="none"/>
        </w:rPr>
        <w:t>The table below sets out a summary of key achievements during this reporting period against each of our Strategic Equality Objectives and outcomes. Further details on activities can be found in the relevant sections of the report.</w:t>
      </w:r>
    </w:p>
    <w:tbl>
      <w:tblPr>
        <w:tblStyle w:val="TableGrid"/>
        <w:tblW w:w="0" w:type="auto"/>
        <w:tblInd w:w="-5" w:type="dxa"/>
        <w:tblLook w:val="04A0" w:firstRow="1" w:lastRow="0" w:firstColumn="1" w:lastColumn="0" w:noHBand="0" w:noVBand="1"/>
      </w:tblPr>
      <w:tblGrid>
        <w:gridCol w:w="2835"/>
        <w:gridCol w:w="6523"/>
      </w:tblGrid>
      <w:tr w:rsidR="003C3CD9" w:rsidRPr="008814EE" w14:paraId="4C202324" w14:textId="77777777" w:rsidTr="00261E87">
        <w:trPr>
          <w:trHeight w:val="313"/>
        </w:trPr>
        <w:tc>
          <w:tcPr>
            <w:tcW w:w="2835" w:type="dxa"/>
            <w:shd w:val="clear" w:color="auto" w:fill="A8D08D" w:themeFill="accent6" w:themeFillTint="99"/>
          </w:tcPr>
          <w:p w14:paraId="1F9A2E2D" w14:textId="77777777" w:rsidR="003C3CD9" w:rsidRPr="008814EE" w:rsidRDefault="003C3CD9" w:rsidP="00261E87">
            <w:pPr>
              <w:ind w:right="876"/>
              <w:rPr>
                <w:rFonts w:ascii="Arial" w:eastAsia="Calibri" w:hAnsi="Arial" w:cs="Arial"/>
                <w:b/>
                <w:bCs/>
                <w:sz w:val="24"/>
                <w:szCs w:val="24"/>
              </w:rPr>
            </w:pPr>
            <w:r w:rsidRPr="008814EE">
              <w:rPr>
                <w:rFonts w:ascii="Arial" w:eastAsia="Calibri" w:hAnsi="Arial" w:cs="Arial"/>
                <w:b/>
                <w:bCs/>
                <w:sz w:val="24"/>
                <w:szCs w:val="24"/>
              </w:rPr>
              <w:t>Objective</w:t>
            </w:r>
          </w:p>
        </w:tc>
        <w:tc>
          <w:tcPr>
            <w:tcW w:w="6523" w:type="dxa"/>
            <w:shd w:val="clear" w:color="auto" w:fill="A8D08D" w:themeFill="accent6" w:themeFillTint="99"/>
          </w:tcPr>
          <w:p w14:paraId="78EA35D5" w14:textId="77777777" w:rsidR="003C3CD9" w:rsidRPr="008814EE" w:rsidRDefault="003C3CD9" w:rsidP="00261E87">
            <w:pPr>
              <w:ind w:right="876"/>
              <w:rPr>
                <w:rFonts w:ascii="Arial" w:eastAsia="Calibri" w:hAnsi="Arial" w:cs="Arial"/>
                <w:b/>
                <w:bCs/>
                <w:sz w:val="24"/>
                <w:szCs w:val="24"/>
              </w:rPr>
            </w:pPr>
            <w:r w:rsidRPr="008814EE">
              <w:rPr>
                <w:rFonts w:ascii="Arial" w:eastAsia="Calibri" w:hAnsi="Arial" w:cs="Arial"/>
                <w:b/>
                <w:bCs/>
                <w:sz w:val="24"/>
                <w:szCs w:val="24"/>
              </w:rPr>
              <w:t xml:space="preserve">Key Progress and Achievements </w:t>
            </w:r>
          </w:p>
        </w:tc>
      </w:tr>
      <w:tr w:rsidR="003C3CD9" w:rsidRPr="008814EE" w14:paraId="7F2872D9" w14:textId="77777777" w:rsidTr="00261E87">
        <w:trPr>
          <w:trHeight w:val="313"/>
        </w:trPr>
        <w:tc>
          <w:tcPr>
            <w:tcW w:w="2835" w:type="dxa"/>
          </w:tcPr>
          <w:p w14:paraId="07F0F22D" w14:textId="77777777" w:rsidR="003C3CD9" w:rsidRPr="008814EE" w:rsidRDefault="003C3CD9" w:rsidP="00261E87">
            <w:pPr>
              <w:rPr>
                <w:rFonts w:ascii="Arial" w:eastAsia="Calibri" w:hAnsi="Arial" w:cs="Arial"/>
                <w:spacing w:val="-1"/>
                <w:sz w:val="24"/>
                <w:szCs w:val="24"/>
              </w:rPr>
            </w:pPr>
            <w:r w:rsidRPr="008814EE">
              <w:rPr>
                <w:rFonts w:ascii="Arial" w:eastAsia="Calibri" w:hAnsi="Arial" w:cs="Arial"/>
                <w:spacing w:val="-1"/>
                <w:sz w:val="24"/>
                <w:szCs w:val="24"/>
              </w:rPr>
              <w:t>Build a resilient, empowered and engaged community that thrives in all of Worcestershire</w:t>
            </w:r>
          </w:p>
        </w:tc>
        <w:tc>
          <w:tcPr>
            <w:tcW w:w="6523" w:type="dxa"/>
          </w:tcPr>
          <w:p w14:paraId="54D7CEE3" w14:textId="6E4E3A16" w:rsidR="00846930" w:rsidRPr="00133A0D" w:rsidRDefault="00846930" w:rsidP="00846930">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t xml:space="preserve">Registration services updated guidance and information for services to become more </w:t>
            </w:r>
            <w:r w:rsidR="006546A2" w:rsidRPr="00133A0D">
              <w:rPr>
                <w:rFonts w:ascii="Arial" w:eastAsia="Calibri" w:hAnsi="Arial" w:cs="Arial"/>
                <w:sz w:val="24"/>
                <w:szCs w:val="24"/>
              </w:rPr>
              <w:t>inclusive.</w:t>
            </w:r>
          </w:p>
          <w:p w14:paraId="41875082" w14:textId="685BBE55" w:rsidR="003C3CD9" w:rsidRPr="00133A0D" w:rsidRDefault="00846930" w:rsidP="00133A0D">
            <w:pPr>
              <w:pStyle w:val="ListParagraph"/>
              <w:numPr>
                <w:ilvl w:val="0"/>
                <w:numId w:val="14"/>
              </w:numPr>
              <w:ind w:right="876"/>
              <w:rPr>
                <w:rFonts w:ascii="Arial" w:eastAsia="Calibri" w:hAnsi="Arial" w:cs="Arial"/>
                <w:sz w:val="24"/>
                <w:szCs w:val="24"/>
              </w:rPr>
            </w:pPr>
            <w:r w:rsidRPr="00133A0D">
              <w:rPr>
                <w:rFonts w:ascii="Arial" w:hAnsi="Arial" w:cs="Arial"/>
                <w:sz w:val="24"/>
                <w:szCs w:val="24"/>
              </w:rPr>
              <w:t xml:space="preserve">WCC and WCF shares and highlights dates of awareness, </w:t>
            </w:r>
            <w:r w:rsidR="008D13CF" w:rsidRPr="00133A0D">
              <w:rPr>
                <w:rFonts w:ascii="Arial" w:hAnsi="Arial" w:cs="Arial"/>
                <w:sz w:val="24"/>
                <w:szCs w:val="24"/>
              </w:rPr>
              <w:t>celebration,</w:t>
            </w:r>
            <w:r w:rsidRPr="00133A0D">
              <w:rPr>
                <w:rFonts w:ascii="Arial" w:hAnsi="Arial" w:cs="Arial"/>
                <w:sz w:val="24"/>
                <w:szCs w:val="24"/>
              </w:rPr>
              <w:t xml:space="preserve"> and significance across a range of topics.</w:t>
            </w:r>
          </w:p>
        </w:tc>
      </w:tr>
      <w:tr w:rsidR="003C3CD9" w:rsidRPr="008814EE" w14:paraId="58CEE1FB" w14:textId="77777777" w:rsidTr="00261E87">
        <w:trPr>
          <w:trHeight w:val="313"/>
        </w:trPr>
        <w:tc>
          <w:tcPr>
            <w:tcW w:w="2835" w:type="dxa"/>
          </w:tcPr>
          <w:p w14:paraId="4DCAF70D" w14:textId="77777777" w:rsidR="003C3CD9" w:rsidRPr="008814EE" w:rsidRDefault="003C3CD9" w:rsidP="00261E87">
            <w:pPr>
              <w:rPr>
                <w:rFonts w:ascii="Arial" w:eastAsia="Calibri" w:hAnsi="Arial" w:cs="Arial"/>
                <w:spacing w:val="-1"/>
                <w:sz w:val="24"/>
                <w:szCs w:val="24"/>
              </w:rPr>
            </w:pPr>
            <w:r w:rsidRPr="008814EE">
              <w:rPr>
                <w:rFonts w:ascii="Arial" w:eastAsia="Calibri" w:hAnsi="Arial" w:cs="Arial"/>
                <w:spacing w:val="-1"/>
                <w:sz w:val="24"/>
                <w:szCs w:val="24"/>
              </w:rPr>
              <w:t xml:space="preserve">Prioritise and embed Equality, </w:t>
            </w:r>
            <w:proofErr w:type="gramStart"/>
            <w:r w:rsidRPr="008814EE">
              <w:rPr>
                <w:rFonts w:ascii="Arial" w:eastAsia="Calibri" w:hAnsi="Arial" w:cs="Arial"/>
                <w:spacing w:val="-1"/>
                <w:sz w:val="24"/>
                <w:szCs w:val="24"/>
              </w:rPr>
              <w:t>Diversity</w:t>
            </w:r>
            <w:proofErr w:type="gramEnd"/>
            <w:r w:rsidRPr="008814EE">
              <w:rPr>
                <w:rFonts w:ascii="Arial" w:eastAsia="Calibri" w:hAnsi="Arial" w:cs="Arial"/>
                <w:spacing w:val="-1"/>
                <w:sz w:val="24"/>
                <w:szCs w:val="24"/>
              </w:rPr>
              <w:t xml:space="preserve"> and Inclusion at all levels</w:t>
            </w:r>
          </w:p>
        </w:tc>
        <w:tc>
          <w:tcPr>
            <w:tcW w:w="6523" w:type="dxa"/>
          </w:tcPr>
          <w:p w14:paraId="5D98C3A8" w14:textId="77777777" w:rsidR="007E3A4B" w:rsidRPr="00133A0D" w:rsidRDefault="007E3A4B" w:rsidP="007E3A4B">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t xml:space="preserve">Framework to capture and measure progress and areas of improvement and lead by Strategic Diversity Leadership Group </w:t>
            </w:r>
          </w:p>
          <w:p w14:paraId="59D02F53" w14:textId="0E0834C1" w:rsidR="007E3A4B" w:rsidRPr="00133A0D" w:rsidRDefault="007E3A4B" w:rsidP="007E3A4B">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t xml:space="preserve">Staff network groups </w:t>
            </w:r>
            <w:r w:rsidR="006546A2" w:rsidRPr="00133A0D">
              <w:rPr>
                <w:rFonts w:ascii="Arial" w:eastAsia="Calibri" w:hAnsi="Arial" w:cs="Arial"/>
                <w:sz w:val="24"/>
                <w:szCs w:val="24"/>
              </w:rPr>
              <w:t>launched.</w:t>
            </w:r>
          </w:p>
          <w:p w14:paraId="7E749040" w14:textId="4ACA9C04" w:rsidR="003C3CD9" w:rsidRPr="00133A0D" w:rsidRDefault="007E3A4B" w:rsidP="00133A0D">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t>Race at Work Charter signed</w:t>
            </w:r>
          </w:p>
        </w:tc>
      </w:tr>
      <w:tr w:rsidR="003C3CD9" w:rsidRPr="008814EE" w14:paraId="577055D8" w14:textId="77777777" w:rsidTr="00261E87">
        <w:trPr>
          <w:trHeight w:val="313"/>
        </w:trPr>
        <w:tc>
          <w:tcPr>
            <w:tcW w:w="2835" w:type="dxa"/>
          </w:tcPr>
          <w:p w14:paraId="13C04868" w14:textId="77777777" w:rsidR="003C3CD9" w:rsidRPr="008814EE" w:rsidRDefault="003C3CD9" w:rsidP="00261E87">
            <w:pPr>
              <w:rPr>
                <w:rFonts w:ascii="Arial" w:eastAsia="Calibri" w:hAnsi="Arial" w:cs="Arial"/>
                <w:spacing w:val="-1"/>
                <w:sz w:val="24"/>
                <w:szCs w:val="24"/>
              </w:rPr>
            </w:pPr>
            <w:r w:rsidRPr="008814EE">
              <w:rPr>
                <w:rFonts w:ascii="Arial" w:eastAsia="Calibri" w:hAnsi="Arial" w:cs="Arial"/>
                <w:spacing w:val="-1"/>
                <w:sz w:val="24"/>
                <w:szCs w:val="24"/>
              </w:rPr>
              <w:t xml:space="preserve">Ensure fair, positive, and proactive measures are taken to attract and </w:t>
            </w:r>
            <w:r w:rsidRPr="008814EE">
              <w:rPr>
                <w:rFonts w:ascii="Arial" w:eastAsia="Calibri" w:hAnsi="Arial" w:cs="Arial"/>
                <w:spacing w:val="-1"/>
                <w:sz w:val="24"/>
                <w:szCs w:val="24"/>
              </w:rPr>
              <w:lastRenderedPageBreak/>
              <w:t>retain diverse talent and skills, and development planning is in place for future leaders</w:t>
            </w:r>
          </w:p>
        </w:tc>
        <w:tc>
          <w:tcPr>
            <w:tcW w:w="6523" w:type="dxa"/>
          </w:tcPr>
          <w:p w14:paraId="2588D3A9" w14:textId="77777777" w:rsidR="004F634F" w:rsidRPr="00133A0D" w:rsidRDefault="004F634F" w:rsidP="004F634F">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lastRenderedPageBreak/>
              <w:t>Collaborating and supporting DWP service users with CV, job application and interview support</w:t>
            </w:r>
          </w:p>
          <w:p w14:paraId="498E947B" w14:textId="195FA415" w:rsidR="004F634F" w:rsidRPr="00133A0D" w:rsidRDefault="004F634F" w:rsidP="004F634F">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lastRenderedPageBreak/>
              <w:t xml:space="preserve">Adult Social Care participating in ‘Moving Up’ </w:t>
            </w:r>
            <w:proofErr w:type="spellStart"/>
            <w:r w:rsidR="006546A2" w:rsidRPr="00133A0D">
              <w:rPr>
                <w:rFonts w:ascii="Arial" w:eastAsia="Calibri" w:hAnsi="Arial" w:cs="Arial"/>
                <w:sz w:val="24"/>
                <w:szCs w:val="24"/>
              </w:rPr>
              <w:t>programme</w:t>
            </w:r>
            <w:proofErr w:type="spellEnd"/>
            <w:r w:rsidR="006546A2" w:rsidRPr="00133A0D">
              <w:rPr>
                <w:rFonts w:ascii="Arial" w:eastAsia="Calibri" w:hAnsi="Arial" w:cs="Arial"/>
                <w:sz w:val="24"/>
                <w:szCs w:val="24"/>
              </w:rPr>
              <w:t>.</w:t>
            </w:r>
          </w:p>
          <w:p w14:paraId="52A678AD" w14:textId="1456307B" w:rsidR="003C3CD9" w:rsidRPr="00133A0D" w:rsidRDefault="004F634F" w:rsidP="00133A0D">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t>Workplace Adjustment Passport implemented</w:t>
            </w:r>
          </w:p>
        </w:tc>
      </w:tr>
      <w:tr w:rsidR="003C3CD9" w:rsidRPr="008814EE" w14:paraId="1B3B9D1D" w14:textId="77777777" w:rsidTr="00261E87">
        <w:trPr>
          <w:trHeight w:val="313"/>
        </w:trPr>
        <w:tc>
          <w:tcPr>
            <w:tcW w:w="2835" w:type="dxa"/>
          </w:tcPr>
          <w:p w14:paraId="0B9A26E0" w14:textId="77777777" w:rsidR="003C3CD9" w:rsidRPr="008814EE" w:rsidRDefault="003C3CD9" w:rsidP="00261E87">
            <w:pPr>
              <w:rPr>
                <w:rFonts w:ascii="Arial" w:eastAsia="Calibri" w:hAnsi="Arial" w:cs="Arial"/>
                <w:spacing w:val="-1"/>
                <w:sz w:val="24"/>
                <w:szCs w:val="24"/>
              </w:rPr>
            </w:pPr>
            <w:r w:rsidRPr="008814EE">
              <w:rPr>
                <w:rFonts w:ascii="Arial" w:eastAsia="Calibri" w:hAnsi="Arial" w:cs="Arial"/>
                <w:spacing w:val="-1"/>
                <w:sz w:val="24"/>
                <w:szCs w:val="24"/>
              </w:rPr>
              <w:lastRenderedPageBreak/>
              <w:t>Collaborate effectively in our Equality, Diversity and Inclusion scheme of work and plans across the Council.</w:t>
            </w:r>
          </w:p>
        </w:tc>
        <w:tc>
          <w:tcPr>
            <w:tcW w:w="6523" w:type="dxa"/>
          </w:tcPr>
          <w:p w14:paraId="63724FCF" w14:textId="77777777" w:rsidR="005E3E0B" w:rsidRPr="00133A0D" w:rsidRDefault="005E3E0B" w:rsidP="005E3E0B">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t>Building Together Forum launched</w:t>
            </w:r>
          </w:p>
          <w:p w14:paraId="6931E22E" w14:textId="77777777" w:rsidR="005E3E0B" w:rsidRPr="00133A0D" w:rsidRDefault="005E3E0B" w:rsidP="005E3E0B">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t>Autism Awareness training</w:t>
            </w:r>
          </w:p>
          <w:p w14:paraId="44B15FF2" w14:textId="5106352F" w:rsidR="003C3CD9" w:rsidRDefault="005E3E0B" w:rsidP="005E3E0B">
            <w:pPr>
              <w:pStyle w:val="ListParagraph"/>
              <w:numPr>
                <w:ilvl w:val="0"/>
                <w:numId w:val="14"/>
              </w:numPr>
              <w:ind w:right="876"/>
              <w:rPr>
                <w:rFonts w:ascii="Arial" w:eastAsia="Calibri" w:hAnsi="Arial" w:cs="Arial"/>
                <w:sz w:val="24"/>
                <w:szCs w:val="24"/>
              </w:rPr>
            </w:pPr>
            <w:r w:rsidRPr="00133A0D">
              <w:rPr>
                <w:rFonts w:ascii="Arial" w:eastAsia="Calibri" w:hAnsi="Arial" w:cs="Arial"/>
                <w:sz w:val="24"/>
                <w:szCs w:val="24"/>
              </w:rPr>
              <w:t xml:space="preserve">Gypsy, </w:t>
            </w:r>
            <w:proofErr w:type="gramStart"/>
            <w:r w:rsidRPr="00133A0D">
              <w:rPr>
                <w:rFonts w:ascii="Arial" w:eastAsia="Calibri" w:hAnsi="Arial" w:cs="Arial"/>
                <w:sz w:val="24"/>
                <w:szCs w:val="24"/>
              </w:rPr>
              <w:t>Roma</w:t>
            </w:r>
            <w:proofErr w:type="gramEnd"/>
            <w:r w:rsidRPr="00133A0D">
              <w:rPr>
                <w:rFonts w:ascii="Arial" w:eastAsia="Calibri" w:hAnsi="Arial" w:cs="Arial"/>
                <w:sz w:val="24"/>
                <w:szCs w:val="24"/>
              </w:rPr>
              <w:t xml:space="preserve"> and Traveller eLearning developed and </w:t>
            </w:r>
            <w:r w:rsidR="006546A2" w:rsidRPr="00133A0D">
              <w:rPr>
                <w:rFonts w:ascii="Arial" w:eastAsia="Calibri" w:hAnsi="Arial" w:cs="Arial"/>
                <w:sz w:val="24"/>
                <w:szCs w:val="24"/>
              </w:rPr>
              <w:t>delivered.</w:t>
            </w:r>
          </w:p>
          <w:p w14:paraId="33D205F7" w14:textId="5BBC7DC5" w:rsidR="006E1FA8" w:rsidRPr="00133A0D" w:rsidRDefault="006E1FA8" w:rsidP="00880FF9">
            <w:pPr>
              <w:pStyle w:val="ListParagraph"/>
              <w:ind w:right="876"/>
              <w:rPr>
                <w:rFonts w:ascii="Arial" w:eastAsia="Calibri" w:hAnsi="Arial" w:cs="Arial"/>
                <w:sz w:val="24"/>
                <w:szCs w:val="24"/>
              </w:rPr>
            </w:pPr>
          </w:p>
        </w:tc>
      </w:tr>
    </w:tbl>
    <w:p w14:paraId="590726D8" w14:textId="1BCDAD3E" w:rsidR="003C3CD9" w:rsidRDefault="003C3CD9" w:rsidP="00B17179">
      <w:pPr>
        <w:rPr>
          <w:lang w:val="en-US" w:eastAsia="en-GB"/>
        </w:rPr>
      </w:pPr>
    </w:p>
    <w:p w14:paraId="1669CCA3" w14:textId="534C006A" w:rsidR="00B17179" w:rsidRPr="00EB07DC" w:rsidRDefault="00B17179" w:rsidP="00B17179">
      <w:pPr>
        <w:rPr>
          <w:rFonts w:ascii="Arial" w:hAnsi="Arial" w:cs="Arial"/>
          <w:sz w:val="24"/>
          <w:szCs w:val="24"/>
          <w:lang w:val="en-US" w:eastAsia="en-GB"/>
        </w:rPr>
      </w:pPr>
      <w:r w:rsidRPr="00EB07DC">
        <w:rPr>
          <w:rFonts w:ascii="Arial" w:hAnsi="Arial" w:cs="Arial"/>
          <w:sz w:val="24"/>
          <w:szCs w:val="24"/>
          <w:lang w:val="en-US" w:eastAsia="en-GB"/>
        </w:rPr>
        <w:t>The work we have started in 2022 has set us on a path of improvement</w:t>
      </w:r>
      <w:r w:rsidR="00FF37A3" w:rsidRPr="00EB07DC">
        <w:rPr>
          <w:rFonts w:ascii="Arial" w:hAnsi="Arial" w:cs="Arial"/>
          <w:sz w:val="24"/>
          <w:szCs w:val="24"/>
          <w:lang w:val="en-US" w:eastAsia="en-GB"/>
        </w:rPr>
        <w:t xml:space="preserve"> in terms of our awareness, compliance, </w:t>
      </w:r>
      <w:r w:rsidR="00880FF9" w:rsidRPr="00EB07DC">
        <w:rPr>
          <w:rFonts w:ascii="Arial" w:hAnsi="Arial" w:cs="Arial"/>
          <w:sz w:val="24"/>
          <w:szCs w:val="24"/>
          <w:lang w:val="en-US" w:eastAsia="en-GB"/>
        </w:rPr>
        <w:t>collaboration,</w:t>
      </w:r>
      <w:r w:rsidR="00FF37A3" w:rsidRPr="00EB07DC">
        <w:rPr>
          <w:rFonts w:ascii="Arial" w:hAnsi="Arial" w:cs="Arial"/>
          <w:sz w:val="24"/>
          <w:szCs w:val="24"/>
          <w:lang w:val="en-US" w:eastAsia="en-GB"/>
        </w:rPr>
        <w:t xml:space="preserve"> and continuous learning as an organisation.</w:t>
      </w:r>
      <w:r w:rsidR="002A0B9E" w:rsidRPr="00EB07DC">
        <w:rPr>
          <w:rFonts w:ascii="Arial" w:hAnsi="Arial" w:cs="Arial"/>
          <w:sz w:val="24"/>
          <w:szCs w:val="24"/>
          <w:lang w:val="en-US" w:eastAsia="en-GB"/>
        </w:rPr>
        <w:t xml:space="preserve"> This report shows a lot of the positive progress </w:t>
      </w:r>
      <w:r w:rsidR="00450D2C" w:rsidRPr="00EB07DC">
        <w:rPr>
          <w:rFonts w:ascii="Arial" w:hAnsi="Arial" w:cs="Arial"/>
          <w:sz w:val="24"/>
          <w:szCs w:val="24"/>
          <w:lang w:val="en-US" w:eastAsia="en-GB"/>
        </w:rPr>
        <w:t xml:space="preserve">we have made, and as it is a report on the work and </w:t>
      </w:r>
      <w:r w:rsidR="00333B91" w:rsidRPr="00EB07DC">
        <w:rPr>
          <w:rFonts w:ascii="Arial" w:hAnsi="Arial" w:cs="Arial"/>
          <w:sz w:val="24"/>
          <w:szCs w:val="24"/>
          <w:lang w:val="en-US" w:eastAsia="en-GB"/>
        </w:rPr>
        <w:t>commitments to</w:t>
      </w:r>
      <w:r w:rsidR="009C1AE5" w:rsidRPr="00EB07DC">
        <w:rPr>
          <w:rFonts w:ascii="Arial" w:hAnsi="Arial" w:cs="Arial"/>
          <w:sz w:val="24"/>
          <w:szCs w:val="24"/>
          <w:lang w:val="en-US" w:eastAsia="en-GB"/>
        </w:rPr>
        <w:t>wards</w:t>
      </w:r>
      <w:r w:rsidR="00333B91" w:rsidRPr="00EB07DC">
        <w:rPr>
          <w:rFonts w:ascii="Arial" w:hAnsi="Arial" w:cs="Arial"/>
          <w:sz w:val="24"/>
          <w:szCs w:val="24"/>
          <w:lang w:val="en-US" w:eastAsia="en-GB"/>
        </w:rPr>
        <w:t xml:space="preserve"> our objectives, this may seem </w:t>
      </w:r>
      <w:r w:rsidR="009C1AE5" w:rsidRPr="00EB07DC">
        <w:rPr>
          <w:rFonts w:ascii="Arial" w:hAnsi="Arial" w:cs="Arial"/>
          <w:sz w:val="24"/>
          <w:szCs w:val="24"/>
          <w:lang w:val="en-US" w:eastAsia="en-GB"/>
        </w:rPr>
        <w:t xml:space="preserve">to show a picture of </w:t>
      </w:r>
      <w:r w:rsidR="00411F91" w:rsidRPr="00EB07DC">
        <w:rPr>
          <w:rFonts w:ascii="Arial" w:hAnsi="Arial" w:cs="Arial"/>
          <w:sz w:val="24"/>
          <w:szCs w:val="24"/>
          <w:lang w:val="en-US" w:eastAsia="en-GB"/>
        </w:rPr>
        <w:t>only positives</w:t>
      </w:r>
      <w:r w:rsidR="00FE7026" w:rsidRPr="00EB07DC">
        <w:rPr>
          <w:rFonts w:ascii="Arial" w:hAnsi="Arial" w:cs="Arial"/>
          <w:sz w:val="24"/>
          <w:szCs w:val="24"/>
          <w:lang w:val="en-US" w:eastAsia="en-GB"/>
        </w:rPr>
        <w:t>. This is not the case for all the work w</w:t>
      </w:r>
      <w:r w:rsidR="008B4126" w:rsidRPr="00EB07DC">
        <w:rPr>
          <w:rFonts w:ascii="Arial" w:hAnsi="Arial" w:cs="Arial"/>
          <w:sz w:val="24"/>
          <w:szCs w:val="24"/>
          <w:lang w:val="en-US" w:eastAsia="en-GB"/>
        </w:rPr>
        <w:t>e</w:t>
      </w:r>
      <w:r w:rsidR="00FE7026" w:rsidRPr="00EB07DC">
        <w:rPr>
          <w:rFonts w:ascii="Arial" w:hAnsi="Arial" w:cs="Arial"/>
          <w:sz w:val="24"/>
          <w:szCs w:val="24"/>
          <w:lang w:val="en-US" w:eastAsia="en-GB"/>
        </w:rPr>
        <w:t xml:space="preserve"> aim to </w:t>
      </w:r>
      <w:r w:rsidR="00880FF9" w:rsidRPr="00EB07DC">
        <w:rPr>
          <w:rFonts w:ascii="Arial" w:hAnsi="Arial" w:cs="Arial"/>
          <w:sz w:val="24"/>
          <w:szCs w:val="24"/>
          <w:lang w:val="en-US" w:eastAsia="en-GB"/>
        </w:rPr>
        <w:t>achieve,</w:t>
      </w:r>
      <w:r w:rsidR="00FE7026" w:rsidRPr="00EB07DC">
        <w:rPr>
          <w:rFonts w:ascii="Arial" w:hAnsi="Arial" w:cs="Arial"/>
          <w:sz w:val="24"/>
          <w:szCs w:val="24"/>
          <w:lang w:val="en-US" w:eastAsia="en-GB"/>
        </w:rPr>
        <w:t xml:space="preserve"> and we have been transparent at various intervals since 2022, that we still have a long way to go, to ensure we are meeting and </w:t>
      </w:r>
      <w:r w:rsidR="004D3524" w:rsidRPr="00EB07DC">
        <w:rPr>
          <w:rFonts w:ascii="Arial" w:hAnsi="Arial" w:cs="Arial"/>
          <w:sz w:val="24"/>
          <w:szCs w:val="24"/>
          <w:lang w:val="en-US" w:eastAsia="en-GB"/>
        </w:rPr>
        <w:t xml:space="preserve">adhering to our duties, how we face challenges, and what measures we are taking to enhance this </w:t>
      </w:r>
      <w:r w:rsidR="00880FF9" w:rsidRPr="00EB07DC">
        <w:rPr>
          <w:rFonts w:ascii="Arial" w:hAnsi="Arial" w:cs="Arial"/>
          <w:sz w:val="24"/>
          <w:szCs w:val="24"/>
          <w:lang w:val="en-US" w:eastAsia="en-GB"/>
        </w:rPr>
        <w:t>work and</w:t>
      </w:r>
      <w:r w:rsidR="004D3524" w:rsidRPr="00EB07DC">
        <w:rPr>
          <w:rFonts w:ascii="Arial" w:hAnsi="Arial" w:cs="Arial"/>
          <w:sz w:val="24"/>
          <w:szCs w:val="24"/>
          <w:lang w:val="en-US" w:eastAsia="en-GB"/>
        </w:rPr>
        <w:t xml:space="preserve"> correct any issues and areas of discrimination. </w:t>
      </w:r>
    </w:p>
    <w:p w14:paraId="0B3C60BB" w14:textId="519F18D3" w:rsidR="004D3524" w:rsidRPr="00EB07DC" w:rsidRDefault="0046326C" w:rsidP="00B17179">
      <w:pPr>
        <w:rPr>
          <w:rFonts w:ascii="Arial" w:hAnsi="Arial" w:cs="Arial"/>
          <w:sz w:val="24"/>
          <w:szCs w:val="24"/>
          <w:lang w:val="en-US" w:eastAsia="en-GB"/>
        </w:rPr>
      </w:pPr>
      <w:r w:rsidRPr="00EB07DC">
        <w:rPr>
          <w:rFonts w:ascii="Arial" w:hAnsi="Arial" w:cs="Arial"/>
          <w:sz w:val="24"/>
          <w:szCs w:val="24"/>
          <w:lang w:val="en-US" w:eastAsia="en-GB"/>
        </w:rPr>
        <w:t xml:space="preserve">The work continues at pace, having a committed resource, a framework to measure our impacts and objectives, and a </w:t>
      </w:r>
      <w:r w:rsidR="00A52543" w:rsidRPr="00EB07DC">
        <w:rPr>
          <w:rFonts w:ascii="Arial" w:hAnsi="Arial" w:cs="Arial"/>
          <w:sz w:val="24"/>
          <w:szCs w:val="24"/>
          <w:lang w:val="en-US" w:eastAsia="en-GB"/>
        </w:rPr>
        <w:t>strong foundation on which to build and increase our efforts for inclusion</w:t>
      </w:r>
      <w:r w:rsidR="005D28C2" w:rsidRPr="00EB07DC">
        <w:rPr>
          <w:rFonts w:ascii="Arial" w:hAnsi="Arial" w:cs="Arial"/>
          <w:sz w:val="24"/>
          <w:szCs w:val="24"/>
          <w:lang w:val="en-US" w:eastAsia="en-GB"/>
        </w:rPr>
        <w:t xml:space="preserve">. We aim </w:t>
      </w:r>
      <w:r w:rsidR="00615098" w:rsidRPr="00EB07DC">
        <w:rPr>
          <w:rFonts w:ascii="Arial" w:hAnsi="Arial" w:cs="Arial"/>
          <w:sz w:val="24"/>
          <w:szCs w:val="24"/>
          <w:lang w:val="en-US" w:eastAsia="en-GB"/>
        </w:rPr>
        <w:t xml:space="preserve">to address and remove barriers, </w:t>
      </w:r>
      <w:r w:rsidR="00D35189" w:rsidRPr="00EB07DC">
        <w:rPr>
          <w:rFonts w:ascii="Arial" w:hAnsi="Arial" w:cs="Arial"/>
          <w:sz w:val="24"/>
          <w:szCs w:val="24"/>
          <w:lang w:val="en-US" w:eastAsia="en-GB"/>
        </w:rPr>
        <w:t>promote,</w:t>
      </w:r>
      <w:r w:rsidR="00615098" w:rsidRPr="00EB07DC">
        <w:rPr>
          <w:rFonts w:ascii="Arial" w:hAnsi="Arial" w:cs="Arial"/>
          <w:sz w:val="24"/>
          <w:szCs w:val="24"/>
          <w:lang w:val="en-US" w:eastAsia="en-GB"/>
        </w:rPr>
        <w:t xml:space="preserve"> and increase inclusion, </w:t>
      </w:r>
      <w:r w:rsidR="00880FF9" w:rsidRPr="00EB07DC">
        <w:rPr>
          <w:rFonts w:ascii="Arial" w:hAnsi="Arial" w:cs="Arial"/>
          <w:sz w:val="24"/>
          <w:szCs w:val="24"/>
          <w:lang w:val="en-US" w:eastAsia="en-GB"/>
        </w:rPr>
        <w:t>accessibility,</w:t>
      </w:r>
      <w:r w:rsidR="00615098" w:rsidRPr="00EB07DC">
        <w:rPr>
          <w:rFonts w:ascii="Arial" w:hAnsi="Arial" w:cs="Arial"/>
          <w:sz w:val="24"/>
          <w:szCs w:val="24"/>
          <w:lang w:val="en-US" w:eastAsia="en-GB"/>
        </w:rPr>
        <w:t xml:space="preserve"> and cohesion. We have not reached our goals </w:t>
      </w:r>
      <w:r w:rsidR="00DC196E" w:rsidRPr="00EB07DC">
        <w:rPr>
          <w:rFonts w:ascii="Arial" w:hAnsi="Arial" w:cs="Arial"/>
          <w:sz w:val="24"/>
          <w:szCs w:val="24"/>
          <w:lang w:val="en-US" w:eastAsia="en-GB"/>
        </w:rPr>
        <w:t>yet and</w:t>
      </w:r>
      <w:r w:rsidR="00615098" w:rsidRPr="00EB07DC">
        <w:rPr>
          <w:rFonts w:ascii="Arial" w:hAnsi="Arial" w:cs="Arial"/>
          <w:sz w:val="24"/>
          <w:szCs w:val="24"/>
          <w:lang w:val="en-US" w:eastAsia="en-GB"/>
        </w:rPr>
        <w:t xml:space="preserve"> have significant work ahead </w:t>
      </w:r>
      <w:proofErr w:type="gramStart"/>
      <w:r w:rsidR="00615098" w:rsidRPr="00EB07DC">
        <w:rPr>
          <w:rFonts w:ascii="Arial" w:hAnsi="Arial" w:cs="Arial"/>
          <w:sz w:val="24"/>
          <w:szCs w:val="24"/>
          <w:lang w:val="en-US" w:eastAsia="en-GB"/>
        </w:rPr>
        <w:t>in order to</w:t>
      </w:r>
      <w:proofErr w:type="gramEnd"/>
      <w:r w:rsidR="00615098" w:rsidRPr="00EB07DC">
        <w:rPr>
          <w:rFonts w:ascii="Arial" w:hAnsi="Arial" w:cs="Arial"/>
          <w:sz w:val="24"/>
          <w:szCs w:val="24"/>
          <w:lang w:val="en-US" w:eastAsia="en-GB"/>
        </w:rPr>
        <w:t xml:space="preserve"> </w:t>
      </w:r>
      <w:r w:rsidR="00F94B96" w:rsidRPr="00EB07DC">
        <w:rPr>
          <w:rFonts w:ascii="Arial" w:hAnsi="Arial" w:cs="Arial"/>
          <w:sz w:val="24"/>
          <w:szCs w:val="24"/>
          <w:lang w:val="en-US" w:eastAsia="en-GB"/>
        </w:rPr>
        <w:t xml:space="preserve">bring our ambitious plans to fruition. </w:t>
      </w:r>
    </w:p>
    <w:p w14:paraId="3405C193" w14:textId="2F5980D9" w:rsidR="00F94B96" w:rsidRPr="00706F27" w:rsidRDefault="00F94B96" w:rsidP="00B17179">
      <w:pPr>
        <w:rPr>
          <w:rFonts w:ascii="Arial" w:hAnsi="Arial" w:cs="Arial"/>
          <w:sz w:val="24"/>
          <w:szCs w:val="24"/>
          <w:lang w:val="en-US" w:eastAsia="en-GB"/>
        </w:rPr>
      </w:pPr>
      <w:r w:rsidRPr="00706F27">
        <w:rPr>
          <w:rFonts w:ascii="Arial" w:hAnsi="Arial" w:cs="Arial"/>
          <w:sz w:val="24"/>
          <w:szCs w:val="24"/>
          <w:lang w:val="en-US" w:eastAsia="en-GB"/>
        </w:rPr>
        <w:t>The next steps in our EDI work, are to develop a new strategy for 2024</w:t>
      </w:r>
      <w:r w:rsidR="00807B55" w:rsidRPr="00706F27">
        <w:rPr>
          <w:rFonts w:ascii="Arial" w:hAnsi="Arial" w:cs="Arial"/>
          <w:sz w:val="24"/>
          <w:szCs w:val="24"/>
          <w:lang w:val="en-US" w:eastAsia="en-GB"/>
        </w:rPr>
        <w:t xml:space="preserve">. The next few months will see us aim to achieve and deliver against our objectives, and </w:t>
      </w:r>
      <w:r w:rsidR="000C73CC" w:rsidRPr="00706F27">
        <w:rPr>
          <w:rFonts w:ascii="Arial" w:hAnsi="Arial" w:cs="Arial"/>
          <w:sz w:val="24"/>
          <w:szCs w:val="24"/>
          <w:lang w:val="en-US" w:eastAsia="en-GB"/>
        </w:rPr>
        <w:t xml:space="preserve">the next years report will highlight </w:t>
      </w:r>
      <w:r w:rsidR="008C3226" w:rsidRPr="00706F27">
        <w:rPr>
          <w:rFonts w:ascii="Arial" w:hAnsi="Arial" w:cs="Arial"/>
          <w:sz w:val="24"/>
          <w:szCs w:val="24"/>
          <w:lang w:val="en-US" w:eastAsia="en-GB"/>
        </w:rPr>
        <w:t>all</w:t>
      </w:r>
      <w:r w:rsidR="000C73CC" w:rsidRPr="00706F27">
        <w:rPr>
          <w:rFonts w:ascii="Arial" w:hAnsi="Arial" w:cs="Arial"/>
          <w:sz w:val="24"/>
          <w:szCs w:val="24"/>
          <w:lang w:val="en-US" w:eastAsia="en-GB"/>
        </w:rPr>
        <w:t xml:space="preserve"> relevant work, gaps, </w:t>
      </w:r>
      <w:proofErr w:type="gramStart"/>
      <w:r w:rsidR="000C73CC" w:rsidRPr="00706F27">
        <w:rPr>
          <w:rFonts w:ascii="Arial" w:hAnsi="Arial" w:cs="Arial"/>
          <w:sz w:val="24"/>
          <w:szCs w:val="24"/>
          <w:lang w:val="en-US" w:eastAsia="en-GB"/>
        </w:rPr>
        <w:t>challenges</w:t>
      </w:r>
      <w:proofErr w:type="gramEnd"/>
      <w:r w:rsidR="000C73CC" w:rsidRPr="00706F27">
        <w:rPr>
          <w:rFonts w:ascii="Arial" w:hAnsi="Arial" w:cs="Arial"/>
          <w:sz w:val="24"/>
          <w:szCs w:val="24"/>
          <w:lang w:val="en-US" w:eastAsia="en-GB"/>
        </w:rPr>
        <w:t xml:space="preserve"> and opportunities we have met, or have failed to meet.</w:t>
      </w:r>
    </w:p>
    <w:p w14:paraId="1E58C1A9" w14:textId="1CF74206" w:rsidR="000C73CC" w:rsidRPr="00706F27" w:rsidRDefault="000C73CC" w:rsidP="00706F27">
      <w:pPr>
        <w:rPr>
          <w:rFonts w:ascii="Arial" w:hAnsi="Arial" w:cs="Arial"/>
          <w:sz w:val="24"/>
          <w:szCs w:val="24"/>
          <w:lang w:val="en-US" w:eastAsia="en-GB"/>
        </w:rPr>
      </w:pPr>
      <w:r w:rsidRPr="00706F27">
        <w:rPr>
          <w:rFonts w:ascii="Arial" w:hAnsi="Arial" w:cs="Arial"/>
          <w:sz w:val="24"/>
          <w:szCs w:val="24"/>
          <w:lang w:val="en-US" w:eastAsia="en-GB"/>
        </w:rPr>
        <w:t>We look forward to building on the positive work, and correcting</w:t>
      </w:r>
      <w:r w:rsidR="00BB361C" w:rsidRPr="00706F27">
        <w:rPr>
          <w:rFonts w:ascii="Arial" w:hAnsi="Arial" w:cs="Arial"/>
          <w:sz w:val="24"/>
          <w:szCs w:val="24"/>
          <w:lang w:val="en-US" w:eastAsia="en-GB"/>
        </w:rPr>
        <w:t xml:space="preserve"> issues we identify along the way</w:t>
      </w:r>
      <w:r w:rsidR="00292B54" w:rsidRPr="00706F27">
        <w:rPr>
          <w:rFonts w:ascii="Arial" w:hAnsi="Arial" w:cs="Arial"/>
          <w:sz w:val="24"/>
          <w:szCs w:val="24"/>
          <w:lang w:val="en-US" w:eastAsia="en-GB"/>
        </w:rPr>
        <w:t xml:space="preserve">, to ensure we empower our communities, </w:t>
      </w:r>
      <w:proofErr w:type="gramStart"/>
      <w:r w:rsidR="00292B54" w:rsidRPr="00706F27">
        <w:rPr>
          <w:rFonts w:ascii="Arial" w:hAnsi="Arial" w:cs="Arial"/>
          <w:sz w:val="24"/>
          <w:szCs w:val="24"/>
          <w:lang w:val="en-US" w:eastAsia="en-GB"/>
        </w:rPr>
        <w:t>workforce</w:t>
      </w:r>
      <w:proofErr w:type="gramEnd"/>
      <w:r w:rsidR="00292B54" w:rsidRPr="00706F27">
        <w:rPr>
          <w:rFonts w:ascii="Arial" w:hAnsi="Arial" w:cs="Arial"/>
          <w:sz w:val="24"/>
          <w:szCs w:val="24"/>
          <w:lang w:val="en-US" w:eastAsia="en-GB"/>
        </w:rPr>
        <w:t xml:space="preserve"> and stakeholders</w:t>
      </w:r>
      <w:r w:rsidR="00920379" w:rsidRPr="00706F27">
        <w:rPr>
          <w:rFonts w:ascii="Arial" w:hAnsi="Arial" w:cs="Arial"/>
          <w:sz w:val="24"/>
          <w:szCs w:val="24"/>
          <w:lang w:val="en-US" w:eastAsia="en-GB"/>
        </w:rPr>
        <w:t xml:space="preserve"> to take positive action, </w:t>
      </w:r>
      <w:r w:rsidR="00513C95" w:rsidRPr="00706F27">
        <w:rPr>
          <w:rFonts w:ascii="Arial" w:hAnsi="Arial" w:cs="Arial"/>
          <w:sz w:val="24"/>
          <w:szCs w:val="24"/>
          <w:lang w:val="en-US" w:eastAsia="en-GB"/>
        </w:rPr>
        <w:t>prioritise</w:t>
      </w:r>
      <w:r w:rsidR="00920379" w:rsidRPr="00706F27">
        <w:rPr>
          <w:rFonts w:ascii="Arial" w:hAnsi="Arial" w:cs="Arial"/>
          <w:sz w:val="24"/>
          <w:szCs w:val="24"/>
          <w:lang w:val="en-US" w:eastAsia="en-GB"/>
        </w:rPr>
        <w:t xml:space="preserve"> EDI and lead by example to improve outcomes across Worcestershire. </w:t>
      </w:r>
      <w:r w:rsidR="00BB361C" w:rsidRPr="00706F27">
        <w:rPr>
          <w:rFonts w:ascii="Arial" w:hAnsi="Arial" w:cs="Arial"/>
          <w:sz w:val="24"/>
          <w:szCs w:val="24"/>
          <w:lang w:val="en-US" w:eastAsia="en-GB"/>
        </w:rPr>
        <w:t xml:space="preserve"> </w:t>
      </w:r>
    </w:p>
    <w:p w14:paraId="026A06FC" w14:textId="77777777" w:rsidR="003C3CD9" w:rsidRDefault="003C3CD9" w:rsidP="003C3CD9">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p>
    <w:p w14:paraId="68F24445" w14:textId="77777777" w:rsidR="00745F8B" w:rsidRDefault="00745F8B"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531DF29F" w14:textId="77777777" w:rsidR="00745F8B" w:rsidRDefault="00745F8B"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0734529B" w14:textId="77777777" w:rsidR="00745F8B" w:rsidRDefault="00745F8B"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560226BA" w14:textId="77777777" w:rsidR="00745F8B" w:rsidRDefault="00745F8B"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5A348934" w14:textId="77777777" w:rsidR="00745F8B" w:rsidRDefault="00745F8B"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759FA3CE" w14:textId="77777777" w:rsidR="002450A8" w:rsidRDefault="002450A8" w:rsidP="008814EE">
      <w:pPr>
        <w:pBdr>
          <w:top w:val="nil"/>
          <w:left w:val="nil"/>
          <w:bottom w:val="nil"/>
          <w:right w:val="nil"/>
          <w:between w:val="nil"/>
        </w:pBdr>
        <w:spacing w:after="120" w:line="240" w:lineRule="auto"/>
        <w:rPr>
          <w:rFonts w:ascii="Arial" w:eastAsia="Arial" w:hAnsi="Arial" w:cs="Arial"/>
          <w:color w:val="000000"/>
          <w:kern w:val="0"/>
          <w:lang w:val="en-US" w:eastAsia="en-GB"/>
          <w14:ligatures w14:val="none"/>
        </w:rPr>
      </w:pPr>
    </w:p>
    <w:p w14:paraId="217CC7EE" w14:textId="77777777" w:rsidR="008814EE" w:rsidRPr="008814EE"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val="en-US" w:eastAsia="en-GB"/>
          <w14:ligatures w14:val="none"/>
        </w:rPr>
      </w:pPr>
      <w:bookmarkStart w:id="80" w:name="_Toc159530507"/>
      <w:r w:rsidRPr="008814EE">
        <w:rPr>
          <w:rFonts w:ascii="Arial" w:eastAsia="Arial" w:hAnsi="Arial" w:cs="Arial"/>
          <w:color w:val="943734"/>
          <w:kern w:val="0"/>
          <w:sz w:val="40"/>
          <w:szCs w:val="40"/>
          <w:lang w:val="en-US" w:eastAsia="en-GB"/>
          <w14:ligatures w14:val="none"/>
        </w:rPr>
        <w:lastRenderedPageBreak/>
        <w:t>Supporting Documents</w:t>
      </w:r>
      <w:bookmarkEnd w:id="80"/>
    </w:p>
    <w:p w14:paraId="4B0EC3FC" w14:textId="77777777" w:rsidR="008814EE" w:rsidRPr="005D5E2E" w:rsidRDefault="008814EE" w:rsidP="005D5E2E">
      <w:pPr>
        <w:pBdr>
          <w:top w:val="nil"/>
          <w:left w:val="nil"/>
          <w:bottom w:val="nil"/>
          <w:right w:val="nil"/>
          <w:between w:val="nil"/>
        </w:pBdr>
        <w:spacing w:before="100" w:beforeAutospacing="1" w:after="100" w:afterAutospacing="1" w:line="240" w:lineRule="auto"/>
        <w:rPr>
          <w:rFonts w:ascii="Arial" w:eastAsia="Arial" w:hAnsi="Arial" w:cs="Arial"/>
          <w:color w:val="333333"/>
          <w:kern w:val="0"/>
          <w:sz w:val="24"/>
          <w:szCs w:val="24"/>
          <w:lang w:val="en-US" w:eastAsia="en-GB"/>
          <w14:ligatures w14:val="none"/>
        </w:rPr>
      </w:pPr>
      <w:r w:rsidRPr="005D5E2E">
        <w:rPr>
          <w:rFonts w:ascii="Arial" w:eastAsia="Arial" w:hAnsi="Arial" w:cs="Arial"/>
          <w:color w:val="333333"/>
          <w:kern w:val="0"/>
          <w:sz w:val="24"/>
          <w:szCs w:val="24"/>
          <w:lang w:val="en-US" w:eastAsia="en-GB"/>
          <w14:ligatures w14:val="none"/>
        </w:rPr>
        <w:t xml:space="preserve">Worcestershire County Council’s Equality, Diversity and Inclusion Policy: </w:t>
      </w:r>
      <w:hyperlink r:id="rId18" w:tooltip="Equality Policy June 2022" w:history="1">
        <w:r w:rsidRPr="005D5E2E">
          <w:rPr>
            <w:rFonts w:ascii="Arial" w:eastAsia="Arial" w:hAnsi="Arial" w:cs="Arial"/>
            <w:color w:val="970331"/>
            <w:kern w:val="0"/>
            <w:sz w:val="24"/>
            <w:szCs w:val="24"/>
            <w:u w:val="single"/>
            <w:lang w:val="en-US" w:eastAsia="en-GB"/>
            <w14:ligatures w14:val="none"/>
          </w:rPr>
          <w:t>Equality and Diversity Policy (PDF)</w:t>
        </w:r>
      </w:hyperlink>
    </w:p>
    <w:p w14:paraId="694E3D40" w14:textId="77777777" w:rsidR="0033083A" w:rsidRPr="005D5E2E" w:rsidRDefault="008814EE"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r w:rsidRPr="005D5E2E">
        <w:rPr>
          <w:rFonts w:ascii="Arial" w:eastAsia="Arial" w:hAnsi="Arial" w:cs="Arial"/>
          <w:color w:val="333333"/>
          <w:kern w:val="0"/>
          <w:sz w:val="24"/>
          <w:szCs w:val="24"/>
          <w:lang w:val="en-US" w:eastAsia="en-GB"/>
          <w14:ligatures w14:val="none"/>
        </w:rPr>
        <w:t xml:space="preserve">Worcestershire County Council’s Equality, Diversity and Inclusion Strategy: </w:t>
      </w:r>
      <w:hyperlink r:id="rId19" w:tooltip="Equality, Diversity and Inclusion Strategy 2022 to 2024" w:history="1">
        <w:r w:rsidRPr="005D5E2E">
          <w:rPr>
            <w:rFonts w:ascii="Arial" w:eastAsia="Arial" w:hAnsi="Arial" w:cs="Arial"/>
            <w:color w:val="970331"/>
            <w:kern w:val="0"/>
            <w:sz w:val="24"/>
            <w:szCs w:val="24"/>
            <w:u w:val="single"/>
            <w:lang w:val="en-US" w:eastAsia="en-GB"/>
            <w14:ligatures w14:val="none"/>
          </w:rPr>
          <w:t>Equality, Diversity and Inclusion Strategy 2022 to 2024 (PDF)</w:t>
        </w:r>
      </w:hyperlink>
    </w:p>
    <w:p w14:paraId="144BB38A" w14:textId="43EF29A4" w:rsidR="00CA582B"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0" w:history="1">
        <w:r w:rsidR="00CA582B" w:rsidRPr="005D5E2E">
          <w:rPr>
            <w:rFonts w:ascii="Arial" w:eastAsia="Arial" w:hAnsi="Arial" w:cs="Arial"/>
            <w:color w:val="970331"/>
            <w:kern w:val="0"/>
            <w:sz w:val="24"/>
            <w:szCs w:val="24"/>
            <w:u w:val="single"/>
            <w:lang w:val="en-US" w:eastAsia="en-GB"/>
            <w14:ligatures w14:val="none"/>
          </w:rPr>
          <w:t>Funds and bids | Worcestershire County Council</w:t>
        </w:r>
      </w:hyperlink>
    </w:p>
    <w:p w14:paraId="2620732B" w14:textId="05DBA909" w:rsidR="0073771F"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1" w:history="1">
        <w:r w:rsidR="00303F1D" w:rsidRPr="005D5E2E">
          <w:rPr>
            <w:rFonts w:ascii="Arial" w:eastAsia="Arial" w:hAnsi="Arial" w:cs="Arial"/>
            <w:color w:val="970331"/>
            <w:kern w:val="0"/>
            <w:sz w:val="24"/>
            <w:szCs w:val="24"/>
            <w:u w:val="single"/>
            <w:lang w:val="en-US" w:eastAsia="en-GB"/>
            <w14:ligatures w14:val="none"/>
          </w:rPr>
          <w:t>Our Plan for Worcestershire | Worcestershire County Council</w:t>
        </w:r>
      </w:hyperlink>
    </w:p>
    <w:p w14:paraId="5F9C2B20" w14:textId="4A87642B" w:rsidR="00303F1D"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2" w:anchor=":~:text=Each%20of%20the%2057%20members,rational%20and%20are%20properly%20recorded." w:history="1">
        <w:r w:rsidR="00566090" w:rsidRPr="005D5E2E">
          <w:rPr>
            <w:rFonts w:ascii="Arial" w:eastAsia="Arial" w:hAnsi="Arial" w:cs="Arial"/>
            <w:color w:val="970331"/>
            <w:kern w:val="0"/>
            <w:sz w:val="24"/>
            <w:szCs w:val="24"/>
            <w:u w:val="single"/>
            <w:lang w:val="en-US" w:eastAsia="en-GB"/>
            <w14:ligatures w14:val="none"/>
          </w:rPr>
          <w:t>Councillors' Divisional Fund Scheme | Worcestershire County Council</w:t>
        </w:r>
      </w:hyperlink>
    </w:p>
    <w:p w14:paraId="4A4865F8" w14:textId="79B70317" w:rsidR="00086F45"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3" w:history="1">
        <w:r w:rsidR="00086F45" w:rsidRPr="005D5E2E">
          <w:rPr>
            <w:rFonts w:ascii="Arial" w:eastAsia="Arial" w:hAnsi="Arial" w:cs="Arial"/>
            <w:color w:val="970331"/>
            <w:kern w:val="0"/>
            <w:sz w:val="24"/>
            <w:szCs w:val="24"/>
            <w:u w:val="single"/>
            <w:lang w:val="en-US" w:eastAsia="en-GB"/>
            <w14:ligatures w14:val="none"/>
          </w:rPr>
          <w:t>Census 2021 | Worcestershire County Council</w:t>
        </w:r>
      </w:hyperlink>
    </w:p>
    <w:p w14:paraId="0730515A" w14:textId="5AC7EEF0" w:rsidR="00435E9D"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4" w:history="1">
        <w:r w:rsidR="00435E9D" w:rsidRPr="005D5E2E">
          <w:rPr>
            <w:rFonts w:ascii="Arial" w:eastAsia="Arial" w:hAnsi="Arial" w:cs="Arial"/>
            <w:color w:val="970331"/>
            <w:kern w:val="0"/>
            <w:sz w:val="24"/>
            <w:szCs w:val="24"/>
            <w:u w:val="single"/>
            <w:lang w:val="en-US" w:eastAsia="en-GB"/>
            <w14:ligatures w14:val="none"/>
          </w:rPr>
          <w:t>Census - Office for National Statistics</w:t>
        </w:r>
      </w:hyperlink>
      <w:r w:rsidR="00435E9D" w:rsidRPr="005D5E2E">
        <w:rPr>
          <w:rFonts w:ascii="Arial" w:eastAsia="Arial" w:hAnsi="Arial" w:cs="Arial"/>
          <w:color w:val="970331"/>
          <w:kern w:val="0"/>
          <w:sz w:val="24"/>
          <w:szCs w:val="24"/>
          <w:u w:val="single"/>
          <w:lang w:val="en-US" w:eastAsia="en-GB"/>
          <w14:ligatures w14:val="none"/>
        </w:rPr>
        <w:t xml:space="preserve"> </w:t>
      </w:r>
    </w:p>
    <w:p w14:paraId="55B0A97B" w14:textId="7C04BFE3" w:rsidR="0033083A"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5" w:history="1">
        <w:r w:rsidR="0033083A" w:rsidRPr="005D5E2E">
          <w:rPr>
            <w:rFonts w:ascii="Arial" w:eastAsia="Arial" w:hAnsi="Arial" w:cs="Arial"/>
            <w:color w:val="970331"/>
            <w:kern w:val="0"/>
            <w:sz w:val="24"/>
            <w:szCs w:val="24"/>
            <w:u w:val="single"/>
            <w:lang w:val="en-US" w:eastAsia="en-GB"/>
            <w14:ligatures w14:val="none"/>
          </w:rPr>
          <w:t>The Public Sector Equality Duty (PSED) | EHRC</w:t>
        </w:r>
      </w:hyperlink>
    </w:p>
    <w:p w14:paraId="3E0612F1" w14:textId="7108DC9F" w:rsidR="0033083A"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w:history="1">
        <w:r w:rsidR="0033083A" w:rsidRPr="005D5E2E">
          <w:rPr>
            <w:rFonts w:ascii="Arial" w:eastAsia="Arial" w:hAnsi="Arial" w:cs="Arial"/>
            <w:color w:val="970331"/>
            <w:kern w:val="0"/>
            <w:sz w:val="24"/>
            <w:szCs w:val="24"/>
            <w:u w:val="single"/>
            <w:lang w:val="en-US" w:eastAsia="en-GB"/>
            <w14:ligatures w14:val="none"/>
          </w:rPr>
          <w:t>Public Sector Equality Duty: guidance for public authorities - GOV.UK</w:t>
        </w:r>
      </w:hyperlink>
      <w:r w:rsidR="0033083A" w:rsidRPr="005D5E2E">
        <w:rPr>
          <w:rFonts w:ascii="Arial" w:eastAsia="Arial" w:hAnsi="Arial" w:cs="Arial"/>
          <w:color w:val="970331"/>
          <w:kern w:val="0"/>
          <w:sz w:val="24"/>
          <w:szCs w:val="24"/>
          <w:u w:val="single"/>
          <w:lang w:val="en-US" w:eastAsia="en-GB"/>
          <w14:ligatures w14:val="none"/>
        </w:rPr>
        <w:t xml:space="preserve"> </w:t>
      </w:r>
    </w:p>
    <w:p w14:paraId="682302C5" w14:textId="0A117734" w:rsidR="0033083A"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6" w:history="1">
        <w:r w:rsidR="0033083A" w:rsidRPr="005D5E2E">
          <w:rPr>
            <w:rFonts w:ascii="Arial" w:eastAsia="Arial" w:hAnsi="Arial" w:cs="Arial"/>
            <w:color w:val="970331"/>
            <w:kern w:val="0"/>
            <w:sz w:val="24"/>
            <w:szCs w:val="24"/>
            <w:u w:val="single"/>
            <w:lang w:val="en-US" w:eastAsia="en-GB"/>
            <w14:ligatures w14:val="none"/>
          </w:rPr>
          <w:t>Homepage | EHRC (equalityhumanrights.com)</w:t>
        </w:r>
      </w:hyperlink>
    </w:p>
    <w:p w14:paraId="67928216" w14:textId="7561FBC2" w:rsidR="0033358C"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7" w:history="1">
        <w:r w:rsidR="00DC5B78" w:rsidRPr="005D5E2E">
          <w:rPr>
            <w:rFonts w:ascii="Arial" w:eastAsia="Arial" w:hAnsi="Arial" w:cs="Arial"/>
            <w:color w:val="970331"/>
            <w:kern w:val="0"/>
            <w:sz w:val="24"/>
            <w:szCs w:val="24"/>
            <w:u w:val="single"/>
            <w:lang w:val="en-US" w:eastAsia="en-GB"/>
            <w14:ligatures w14:val="none"/>
          </w:rPr>
          <w:t>Joint Strategic Needs Assessment (JSNA) | Worcestershire County Council</w:t>
        </w:r>
      </w:hyperlink>
    </w:p>
    <w:p w14:paraId="2DA34451" w14:textId="1085D94F" w:rsidR="001A5D92"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8" w:history="1">
        <w:r w:rsidR="001A5D92" w:rsidRPr="005D5E2E">
          <w:rPr>
            <w:rFonts w:ascii="Arial" w:eastAsia="Arial" w:hAnsi="Arial" w:cs="Arial"/>
            <w:color w:val="970331"/>
            <w:kern w:val="0"/>
            <w:sz w:val="24"/>
            <w:szCs w:val="24"/>
            <w:u w:val="single"/>
            <w:lang w:val="en-US" w:eastAsia="en-GB"/>
            <w14:ligatures w14:val="none"/>
          </w:rPr>
          <w:t>Learning Disability Partnership Board | Worcestershire County Council</w:t>
        </w:r>
      </w:hyperlink>
    </w:p>
    <w:p w14:paraId="4A05786B" w14:textId="442E20C7" w:rsidR="0021417D"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29" w:history="1">
        <w:r w:rsidR="0021417D" w:rsidRPr="005D5E2E">
          <w:rPr>
            <w:rFonts w:ascii="Arial" w:eastAsia="Arial" w:hAnsi="Arial" w:cs="Arial"/>
            <w:color w:val="970331"/>
            <w:kern w:val="0"/>
            <w:sz w:val="24"/>
            <w:szCs w:val="24"/>
            <w:u w:val="single"/>
            <w:lang w:val="en-US" w:eastAsia="en-GB"/>
            <w14:ligatures w14:val="none"/>
          </w:rPr>
          <w:t>Learning Disabilities Strategy | Worcestershire County Council</w:t>
        </w:r>
      </w:hyperlink>
    </w:p>
    <w:p w14:paraId="3EE1CDFC" w14:textId="31EFCB1A" w:rsidR="0021417D"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30" w:history="1">
        <w:r w:rsidR="00E951A7" w:rsidRPr="005D5E2E">
          <w:rPr>
            <w:rFonts w:ascii="Arial" w:eastAsia="Arial" w:hAnsi="Arial" w:cs="Arial"/>
            <w:color w:val="970331"/>
            <w:kern w:val="0"/>
            <w:sz w:val="24"/>
            <w:szCs w:val="24"/>
            <w:u w:val="single"/>
            <w:lang w:val="en-US" w:eastAsia="en-GB"/>
            <w14:ligatures w14:val="none"/>
          </w:rPr>
          <w:t>Sensory impairment and physical disabilities | Worcestershire County Council</w:t>
        </w:r>
      </w:hyperlink>
    </w:p>
    <w:p w14:paraId="5F890C4F" w14:textId="183D01B9" w:rsidR="00E951A7"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31" w:history="1">
        <w:r w:rsidR="009F713A" w:rsidRPr="005D5E2E">
          <w:rPr>
            <w:rFonts w:ascii="Arial" w:eastAsia="Arial" w:hAnsi="Arial" w:cs="Arial"/>
            <w:color w:val="970331"/>
            <w:kern w:val="0"/>
            <w:sz w:val="24"/>
            <w:szCs w:val="24"/>
            <w:u w:val="single"/>
            <w:lang w:val="en-US" w:eastAsia="en-GB"/>
            <w14:ligatures w14:val="none"/>
          </w:rPr>
          <w:t>Race at Work Charter - Business in the Community</w:t>
        </w:r>
      </w:hyperlink>
    </w:p>
    <w:p w14:paraId="0B5C58F2" w14:textId="193A86C5" w:rsidR="009F713A"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32" w:history="1">
        <w:r w:rsidR="009B27A2" w:rsidRPr="005D5E2E">
          <w:rPr>
            <w:rFonts w:ascii="Arial" w:eastAsia="Arial" w:hAnsi="Arial" w:cs="Arial"/>
            <w:color w:val="970331"/>
            <w:kern w:val="0"/>
            <w:sz w:val="24"/>
            <w:szCs w:val="24"/>
            <w:u w:val="single"/>
            <w:lang w:val="en-US" w:eastAsia="en-GB"/>
            <w14:ligatures w14:val="none"/>
          </w:rPr>
          <w:t>New Inclusivity Events Launched to Empower Worcestershire Businesses | Worcestershire County Council</w:t>
        </w:r>
      </w:hyperlink>
    </w:p>
    <w:p w14:paraId="37E5A23E" w14:textId="58176294" w:rsidR="009B27A2"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33" w:history="1">
        <w:r w:rsidR="005261A2" w:rsidRPr="005D5E2E">
          <w:rPr>
            <w:rFonts w:ascii="Arial" w:eastAsia="Arial" w:hAnsi="Arial" w:cs="Arial"/>
            <w:color w:val="970331"/>
            <w:kern w:val="0"/>
            <w:sz w:val="24"/>
            <w:szCs w:val="24"/>
            <w:u w:val="single"/>
            <w:lang w:val="en-US" w:eastAsia="en-GB"/>
            <w14:ligatures w14:val="none"/>
          </w:rPr>
          <w:t>Worcestershire Children First | Worcestershire County Council</w:t>
        </w:r>
      </w:hyperlink>
    </w:p>
    <w:p w14:paraId="7F7EC253" w14:textId="28AD37A8" w:rsidR="005261A2"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34" w:history="1">
        <w:r w:rsidR="00EA192C" w:rsidRPr="005D5E2E">
          <w:rPr>
            <w:rFonts w:ascii="Arial" w:eastAsia="Arial" w:hAnsi="Arial" w:cs="Arial"/>
            <w:color w:val="970331"/>
            <w:kern w:val="0"/>
            <w:sz w:val="24"/>
            <w:szCs w:val="24"/>
            <w:u w:val="single"/>
            <w:lang w:val="en-US" w:eastAsia="en-GB"/>
            <w14:ligatures w14:val="none"/>
          </w:rPr>
          <w:t xml:space="preserve">Equality, </w:t>
        </w:r>
        <w:proofErr w:type="gramStart"/>
        <w:r w:rsidR="00EA192C" w:rsidRPr="005D5E2E">
          <w:rPr>
            <w:rFonts w:ascii="Arial" w:eastAsia="Arial" w:hAnsi="Arial" w:cs="Arial"/>
            <w:color w:val="970331"/>
            <w:kern w:val="0"/>
            <w:sz w:val="24"/>
            <w:szCs w:val="24"/>
            <w:u w:val="single"/>
            <w:lang w:val="en-US" w:eastAsia="en-GB"/>
            <w14:ligatures w14:val="none"/>
          </w:rPr>
          <w:t>Diversity</w:t>
        </w:r>
        <w:proofErr w:type="gramEnd"/>
        <w:r w:rsidR="00EA192C" w:rsidRPr="005D5E2E">
          <w:rPr>
            <w:rFonts w:ascii="Arial" w:eastAsia="Arial" w:hAnsi="Arial" w:cs="Arial"/>
            <w:color w:val="970331"/>
            <w:kern w:val="0"/>
            <w:sz w:val="24"/>
            <w:szCs w:val="24"/>
            <w:u w:val="single"/>
            <w:lang w:val="en-US" w:eastAsia="en-GB"/>
            <w14:ligatures w14:val="none"/>
          </w:rPr>
          <w:t xml:space="preserve"> and Inclusion:</w:t>
        </w:r>
        <w:r w:rsidR="005D5E2E">
          <w:rPr>
            <w:rFonts w:ascii="Arial" w:eastAsia="Arial" w:hAnsi="Arial" w:cs="Arial"/>
            <w:color w:val="970331"/>
            <w:kern w:val="0"/>
            <w:sz w:val="24"/>
            <w:szCs w:val="24"/>
            <w:u w:val="single"/>
            <w:lang w:val="en-US" w:eastAsia="en-GB"/>
            <w14:ligatures w14:val="none"/>
          </w:rPr>
          <w:t xml:space="preserve"> </w:t>
        </w:r>
        <w:r w:rsidR="00EA192C" w:rsidRPr="005D5E2E">
          <w:rPr>
            <w:rFonts w:ascii="Arial" w:eastAsia="Arial" w:hAnsi="Arial" w:cs="Arial"/>
            <w:color w:val="970331"/>
            <w:kern w:val="0"/>
            <w:sz w:val="24"/>
            <w:szCs w:val="24"/>
            <w:u w:val="single"/>
            <w:lang w:val="en-US" w:eastAsia="en-GB"/>
            <w14:ligatures w14:val="none"/>
          </w:rPr>
          <w:t xml:space="preserve">Herefordshire and Worcestershire Integrated Care System </w:t>
        </w:r>
      </w:hyperlink>
    </w:p>
    <w:p w14:paraId="7724AB89" w14:textId="5B658E55" w:rsidR="00EA192C"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en-US" w:eastAsia="en-GB"/>
          <w14:ligatures w14:val="none"/>
        </w:rPr>
      </w:pPr>
      <w:hyperlink r:id="rId35" w:history="1">
        <w:r w:rsidR="006C636C" w:rsidRPr="005D5E2E">
          <w:rPr>
            <w:rFonts w:ascii="Arial" w:eastAsia="Arial" w:hAnsi="Arial" w:cs="Arial"/>
            <w:color w:val="970331"/>
            <w:kern w:val="0"/>
            <w:sz w:val="24"/>
            <w:szCs w:val="24"/>
            <w:u w:val="single"/>
            <w:lang w:val="en-US" w:eastAsia="en-GB"/>
            <w14:ligatures w14:val="none"/>
          </w:rPr>
          <w:t xml:space="preserve">Equality, </w:t>
        </w:r>
        <w:proofErr w:type="gramStart"/>
        <w:r w:rsidR="006C636C" w:rsidRPr="005D5E2E">
          <w:rPr>
            <w:rFonts w:ascii="Arial" w:eastAsia="Arial" w:hAnsi="Arial" w:cs="Arial"/>
            <w:color w:val="970331"/>
            <w:kern w:val="0"/>
            <w:sz w:val="24"/>
            <w:szCs w:val="24"/>
            <w:u w:val="single"/>
            <w:lang w:val="en-US" w:eastAsia="en-GB"/>
            <w14:ligatures w14:val="none"/>
          </w:rPr>
          <w:t>Diversity</w:t>
        </w:r>
        <w:proofErr w:type="gramEnd"/>
        <w:r w:rsidR="006C636C" w:rsidRPr="005D5E2E">
          <w:rPr>
            <w:rFonts w:ascii="Arial" w:eastAsia="Arial" w:hAnsi="Arial" w:cs="Arial"/>
            <w:color w:val="970331"/>
            <w:kern w:val="0"/>
            <w:sz w:val="24"/>
            <w:szCs w:val="24"/>
            <w:u w:val="single"/>
            <w:lang w:val="en-US" w:eastAsia="en-GB"/>
            <w14:ligatures w14:val="none"/>
          </w:rPr>
          <w:t xml:space="preserve"> and Inclusion Strategy: Herefordshire and Worcestershire Integrated Care System </w:t>
        </w:r>
      </w:hyperlink>
    </w:p>
    <w:p w14:paraId="536BB3D7" w14:textId="77777777" w:rsidR="008814EE" w:rsidRPr="005D5E2E" w:rsidRDefault="00927001" w:rsidP="005D5E2E">
      <w:pPr>
        <w:pBdr>
          <w:top w:val="nil"/>
          <w:left w:val="nil"/>
          <w:bottom w:val="nil"/>
          <w:right w:val="nil"/>
          <w:between w:val="nil"/>
        </w:pBdr>
        <w:spacing w:before="100" w:beforeAutospacing="1" w:after="100" w:afterAutospacing="1" w:line="240" w:lineRule="auto"/>
        <w:rPr>
          <w:rFonts w:ascii="Arial" w:eastAsia="Arial" w:hAnsi="Arial" w:cs="Arial"/>
          <w:color w:val="333333"/>
          <w:kern w:val="0"/>
          <w:sz w:val="24"/>
          <w:szCs w:val="24"/>
          <w:lang w:val="en-US" w:eastAsia="en-GB"/>
          <w14:ligatures w14:val="none"/>
        </w:rPr>
      </w:pPr>
      <w:hyperlink r:id="rId36" w:tooltip="Slavery_and_Human_Trafficking_Statement_2023" w:history="1">
        <w:r w:rsidR="008814EE" w:rsidRPr="005D5E2E">
          <w:rPr>
            <w:rFonts w:ascii="Arial" w:eastAsia="Arial" w:hAnsi="Arial" w:cs="Arial"/>
            <w:color w:val="970331"/>
            <w:kern w:val="0"/>
            <w:sz w:val="24"/>
            <w:szCs w:val="24"/>
            <w:u w:val="single"/>
            <w:lang w:val="en-US" w:eastAsia="en-GB"/>
            <w14:ligatures w14:val="none"/>
          </w:rPr>
          <w:t>Slavery and Human Trafficking statement (PDF)</w:t>
        </w:r>
      </w:hyperlink>
    </w:p>
    <w:p w14:paraId="076C02E6" w14:textId="1F0B0891" w:rsidR="00345869" w:rsidRDefault="008814EE" w:rsidP="005D5E2E">
      <w:pPr>
        <w:pBdr>
          <w:top w:val="nil"/>
          <w:left w:val="nil"/>
          <w:bottom w:val="nil"/>
          <w:right w:val="nil"/>
          <w:between w:val="nil"/>
        </w:pBdr>
        <w:spacing w:before="100" w:beforeAutospacing="1" w:after="100" w:afterAutospacing="1" w:line="240" w:lineRule="auto"/>
      </w:pPr>
      <w:r w:rsidRPr="005D5E2E">
        <w:rPr>
          <w:rFonts w:ascii="Arial" w:eastAsia="Arial" w:hAnsi="Arial" w:cs="Arial"/>
          <w:color w:val="970331"/>
          <w:kern w:val="0"/>
          <w:sz w:val="24"/>
          <w:szCs w:val="24"/>
          <w:u w:val="single"/>
          <w:lang w:val="en-US" w:eastAsia="en-GB"/>
          <w14:ligatures w14:val="none"/>
        </w:rPr>
        <w:t>Gender Pay Gap Report 2022 (PDF)</w:t>
      </w:r>
    </w:p>
    <w:sectPr w:rsidR="00345869" w:rsidSect="00F0017C">
      <w:headerReference w:type="default" r:id="rId37"/>
      <w:footerReference w:type="default" r:id="rId38"/>
      <w:pgSz w:w="11899" w:h="16838"/>
      <w:pgMar w:top="1276" w:right="1134" w:bottom="1134" w:left="1402" w:header="0" w:footer="2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3620" w14:textId="77777777" w:rsidR="001B4FF3" w:rsidRDefault="001B4FF3" w:rsidP="00100C26">
      <w:pPr>
        <w:spacing w:after="0" w:line="240" w:lineRule="auto"/>
      </w:pPr>
      <w:r>
        <w:separator/>
      </w:r>
    </w:p>
  </w:endnote>
  <w:endnote w:type="continuationSeparator" w:id="0">
    <w:p w14:paraId="75E9A3C7" w14:textId="77777777" w:rsidR="001B4FF3" w:rsidRDefault="001B4FF3" w:rsidP="0010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BCE4" w14:textId="41540E61" w:rsidR="000D7FF8" w:rsidRPr="00100C26" w:rsidRDefault="006546A2">
    <w:pPr>
      <w:rPr>
        <w:sz w:val="16"/>
        <w:szCs w:val="16"/>
      </w:rPr>
    </w:pPr>
    <w:r w:rsidRPr="00100C26">
      <w:rPr>
        <w:noProof/>
        <w:sz w:val="16"/>
        <w:szCs w:val="16"/>
      </w:rPr>
      <w:drawing>
        <wp:anchor distT="0" distB="0" distL="114300" distR="114300" simplePos="0" relativeHeight="251659264" behindDoc="0" locked="0" layoutInCell="1" hidden="0" allowOverlap="1" wp14:anchorId="652E6A4A" wp14:editId="4D49553A">
          <wp:simplePos x="0" y="0"/>
          <wp:positionH relativeFrom="margin">
            <wp:posOffset>4314825</wp:posOffset>
          </wp:positionH>
          <wp:positionV relativeFrom="paragraph">
            <wp:posOffset>78105</wp:posOffset>
          </wp:positionV>
          <wp:extent cx="1889760" cy="381000"/>
          <wp:effectExtent l="0" t="0" r="0" b="0"/>
          <wp:wrapSquare wrapText="bothSides" distT="0" distB="0" distL="114300" distR="114300"/>
          <wp:docPr id="10" name="Pictur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2B1C525" wp14:editId="7B03961B">
          <wp:simplePos x="0" y="0"/>
          <wp:positionH relativeFrom="column">
            <wp:posOffset>1997710</wp:posOffset>
          </wp:positionH>
          <wp:positionV relativeFrom="paragraph">
            <wp:posOffset>24130</wp:posOffset>
          </wp:positionV>
          <wp:extent cx="1638300" cy="466725"/>
          <wp:effectExtent l="0" t="0" r="0" b="9525"/>
          <wp:wrapTight wrapText="bothSides">
            <wp:wrapPolygon edited="0">
              <wp:start x="0" y="0"/>
              <wp:lineTo x="0" y="21159"/>
              <wp:lineTo x="21349" y="21159"/>
              <wp:lineTo x="21349"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8300" cy="466725"/>
                  </a:xfrm>
                  <a:prstGeom prst="rect">
                    <a:avLst/>
                  </a:prstGeom>
                </pic:spPr>
              </pic:pic>
            </a:graphicData>
          </a:graphic>
          <wp14:sizeRelH relativeFrom="page">
            <wp14:pctWidth>0</wp14:pctWidth>
          </wp14:sizeRelH>
          <wp14:sizeRelV relativeFrom="page">
            <wp14:pctHeight>0</wp14:pctHeight>
          </wp14:sizeRelV>
        </wp:anchor>
      </w:drawing>
    </w:r>
    <w:r w:rsidR="00C40650" w:rsidRPr="00100C26">
      <w:rPr>
        <w:sz w:val="16"/>
        <w:szCs w:val="16"/>
      </w:rPr>
      <w:t xml:space="preserve">Page | </w:t>
    </w:r>
    <w:r w:rsidR="00C40650" w:rsidRPr="00100C26">
      <w:rPr>
        <w:sz w:val="16"/>
        <w:szCs w:val="16"/>
      </w:rPr>
      <w:fldChar w:fldCharType="begin"/>
    </w:r>
    <w:r w:rsidR="00C40650" w:rsidRPr="00100C26">
      <w:rPr>
        <w:sz w:val="16"/>
        <w:szCs w:val="16"/>
      </w:rPr>
      <w:instrText>PAGE</w:instrText>
    </w:r>
    <w:r w:rsidR="00C40650" w:rsidRPr="00100C26">
      <w:rPr>
        <w:sz w:val="16"/>
        <w:szCs w:val="16"/>
      </w:rPr>
      <w:fldChar w:fldCharType="separate"/>
    </w:r>
    <w:r w:rsidR="00C40650" w:rsidRPr="00100C26">
      <w:rPr>
        <w:noProof/>
        <w:sz w:val="16"/>
        <w:szCs w:val="16"/>
      </w:rPr>
      <w:t>1</w:t>
    </w:r>
    <w:r w:rsidR="00C40650" w:rsidRPr="00100C26">
      <w:rPr>
        <w:sz w:val="16"/>
        <w:szCs w:val="16"/>
      </w:rPr>
      <w:fldChar w:fldCharType="end"/>
    </w:r>
    <w:r w:rsidR="00C40650" w:rsidRPr="00100C26">
      <w:rPr>
        <w:sz w:val="16"/>
        <w:szCs w:val="16"/>
      </w:rPr>
      <w:t xml:space="preserve"> </w:t>
    </w:r>
  </w:p>
  <w:p w14:paraId="29934DD2" w14:textId="0810A465" w:rsidR="000D7FF8" w:rsidRDefault="00927001">
    <w:pPr>
      <w:spacing w:after="927"/>
    </w:pPr>
    <w:hyperlink r:id="rId3" w:history="1">
      <w:r w:rsidR="00BA1C00" w:rsidRPr="00BA1C00">
        <w:rPr>
          <w:rStyle w:val="Hyperlink"/>
          <w:sz w:val="18"/>
          <w:szCs w:val="18"/>
        </w:rPr>
        <w:t>www.worcestershire.gov.uk</w:t>
      </w:r>
    </w:hyperlink>
    <w:r w:rsidR="00BA1C0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4912" w14:textId="77777777" w:rsidR="001B4FF3" w:rsidRDefault="001B4FF3" w:rsidP="00100C26">
      <w:pPr>
        <w:spacing w:after="0" w:line="240" w:lineRule="auto"/>
      </w:pPr>
      <w:r>
        <w:separator/>
      </w:r>
    </w:p>
  </w:footnote>
  <w:footnote w:type="continuationSeparator" w:id="0">
    <w:p w14:paraId="3F81B7AC" w14:textId="77777777" w:rsidR="001B4FF3" w:rsidRDefault="001B4FF3" w:rsidP="0010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08EE" w14:textId="49EA7B82" w:rsidR="000D7FF8" w:rsidRPr="00100C26" w:rsidRDefault="0069128B">
    <w:pPr>
      <w:tabs>
        <w:tab w:val="center" w:pos="4320"/>
        <w:tab w:val="right" w:pos="8640"/>
      </w:tabs>
      <w:spacing w:before="709"/>
      <w:rPr>
        <w:sz w:val="16"/>
        <w:szCs w:val="16"/>
      </w:rPr>
    </w:pPr>
    <w:r w:rsidRPr="00100C26">
      <w:rPr>
        <w:sz w:val="16"/>
        <w:szCs w:val="16"/>
      </w:rPr>
      <w:t>HR, OD &amp; Engagement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E79"/>
    <w:multiLevelType w:val="hybridMultilevel"/>
    <w:tmpl w:val="636A40B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AA17F11"/>
    <w:multiLevelType w:val="hybridMultilevel"/>
    <w:tmpl w:val="6826D954"/>
    <w:lvl w:ilvl="0" w:tplc="45A64D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071EE"/>
    <w:multiLevelType w:val="multilevel"/>
    <w:tmpl w:val="1BE0A62E"/>
    <w:lvl w:ilvl="0">
      <w:start w:val="1"/>
      <w:numFmt w:val="decimal"/>
      <w:lvlText w:val="%1."/>
      <w:lvlJc w:val="left"/>
      <w:pPr>
        <w:ind w:left="360" w:hanging="360"/>
      </w:pPr>
    </w:lvl>
    <w:lvl w:ilvl="1">
      <w:start w:val="1"/>
      <w:numFmt w:val="bullet"/>
      <w:lvlText w:val="●"/>
      <w:lvlJc w:val="left"/>
      <w:pPr>
        <w:ind w:left="792" w:hanging="432"/>
      </w:pPr>
      <w:rPr>
        <w:rFonts w:ascii="Arial" w:eastAsia="Arial" w:hAnsi="Arial" w:cs="Arial"/>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15:restartNumberingAfterBreak="0">
    <w:nsid w:val="1CCD185A"/>
    <w:multiLevelType w:val="hybridMultilevel"/>
    <w:tmpl w:val="E13C4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174B4C"/>
    <w:multiLevelType w:val="hybridMultilevel"/>
    <w:tmpl w:val="D4D6CEB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37016617"/>
    <w:multiLevelType w:val="hybridMultilevel"/>
    <w:tmpl w:val="199E2CA2"/>
    <w:lvl w:ilvl="0" w:tplc="C4F0A0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33F2B"/>
    <w:multiLevelType w:val="hybridMultilevel"/>
    <w:tmpl w:val="4EFA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C5FD7"/>
    <w:multiLevelType w:val="hybridMultilevel"/>
    <w:tmpl w:val="1B36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E23D9"/>
    <w:multiLevelType w:val="hybridMultilevel"/>
    <w:tmpl w:val="DB2A719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52E43488"/>
    <w:multiLevelType w:val="hybridMultilevel"/>
    <w:tmpl w:val="5A4C74CE"/>
    <w:lvl w:ilvl="0" w:tplc="97668AD4">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012C0"/>
    <w:multiLevelType w:val="hybridMultilevel"/>
    <w:tmpl w:val="F3627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23543B"/>
    <w:multiLevelType w:val="hybridMultilevel"/>
    <w:tmpl w:val="5028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42811"/>
    <w:multiLevelType w:val="hybridMultilevel"/>
    <w:tmpl w:val="08B0C4A4"/>
    <w:lvl w:ilvl="0" w:tplc="643E26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14829"/>
    <w:multiLevelType w:val="hybridMultilevel"/>
    <w:tmpl w:val="FE1E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477383">
    <w:abstractNumId w:val="2"/>
  </w:num>
  <w:num w:numId="2" w16cid:durableId="1417825558">
    <w:abstractNumId w:val="10"/>
  </w:num>
  <w:num w:numId="3" w16cid:durableId="40446698">
    <w:abstractNumId w:val="8"/>
  </w:num>
  <w:num w:numId="4" w16cid:durableId="277490617">
    <w:abstractNumId w:val="4"/>
  </w:num>
  <w:num w:numId="5" w16cid:durableId="434835375">
    <w:abstractNumId w:val="0"/>
  </w:num>
  <w:num w:numId="6" w16cid:durableId="2049135712">
    <w:abstractNumId w:val="6"/>
  </w:num>
  <w:num w:numId="7" w16cid:durableId="1064063250">
    <w:abstractNumId w:val="13"/>
  </w:num>
  <w:num w:numId="8" w16cid:durableId="1053190336">
    <w:abstractNumId w:val="11"/>
  </w:num>
  <w:num w:numId="9" w16cid:durableId="1022122645">
    <w:abstractNumId w:val="7"/>
  </w:num>
  <w:num w:numId="10" w16cid:durableId="31611563">
    <w:abstractNumId w:val="1"/>
  </w:num>
  <w:num w:numId="11" w16cid:durableId="1608152389">
    <w:abstractNumId w:val="9"/>
  </w:num>
  <w:num w:numId="12" w16cid:durableId="1827628599">
    <w:abstractNumId w:val="5"/>
  </w:num>
  <w:num w:numId="13" w16cid:durableId="1489787643">
    <w:abstractNumId w:val="3"/>
  </w:num>
  <w:num w:numId="14" w16cid:durableId="1455901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EE"/>
    <w:rsid w:val="000021B1"/>
    <w:rsid w:val="00002501"/>
    <w:rsid w:val="00006501"/>
    <w:rsid w:val="0002481A"/>
    <w:rsid w:val="00026DE7"/>
    <w:rsid w:val="00030DA1"/>
    <w:rsid w:val="0003139B"/>
    <w:rsid w:val="000376EB"/>
    <w:rsid w:val="00081A17"/>
    <w:rsid w:val="00086F45"/>
    <w:rsid w:val="000C27E7"/>
    <w:rsid w:val="000C516B"/>
    <w:rsid w:val="000C73CC"/>
    <w:rsid w:val="000D2F9B"/>
    <w:rsid w:val="000D5685"/>
    <w:rsid w:val="000D6056"/>
    <w:rsid w:val="000D7FF8"/>
    <w:rsid w:val="000E096C"/>
    <w:rsid w:val="000F7D70"/>
    <w:rsid w:val="00100C26"/>
    <w:rsid w:val="001022AB"/>
    <w:rsid w:val="00126BC0"/>
    <w:rsid w:val="00133A0D"/>
    <w:rsid w:val="00136635"/>
    <w:rsid w:val="00160CDB"/>
    <w:rsid w:val="00164ABF"/>
    <w:rsid w:val="001A5D92"/>
    <w:rsid w:val="001B4FF3"/>
    <w:rsid w:val="001D19DB"/>
    <w:rsid w:val="001E3DF1"/>
    <w:rsid w:val="001E3EBD"/>
    <w:rsid w:val="001E6E5D"/>
    <w:rsid w:val="00213DDB"/>
    <w:rsid w:val="0021417D"/>
    <w:rsid w:val="00221D1C"/>
    <w:rsid w:val="0023712A"/>
    <w:rsid w:val="002441DE"/>
    <w:rsid w:val="002450A8"/>
    <w:rsid w:val="00257863"/>
    <w:rsid w:val="00292B54"/>
    <w:rsid w:val="00292C37"/>
    <w:rsid w:val="00295471"/>
    <w:rsid w:val="002A0B9E"/>
    <w:rsid w:val="002A3DEA"/>
    <w:rsid w:val="002C0E48"/>
    <w:rsid w:val="002D3410"/>
    <w:rsid w:val="002E0B8B"/>
    <w:rsid w:val="002E39A1"/>
    <w:rsid w:val="003012AE"/>
    <w:rsid w:val="00303F1D"/>
    <w:rsid w:val="003219F6"/>
    <w:rsid w:val="003229CF"/>
    <w:rsid w:val="00323C9D"/>
    <w:rsid w:val="0033083A"/>
    <w:rsid w:val="0033358C"/>
    <w:rsid w:val="00333B91"/>
    <w:rsid w:val="00335A11"/>
    <w:rsid w:val="00337E66"/>
    <w:rsid w:val="00343AED"/>
    <w:rsid w:val="00345869"/>
    <w:rsid w:val="00353289"/>
    <w:rsid w:val="00354461"/>
    <w:rsid w:val="00386FEF"/>
    <w:rsid w:val="003970E6"/>
    <w:rsid w:val="003B56B4"/>
    <w:rsid w:val="003C3107"/>
    <w:rsid w:val="003C3CD9"/>
    <w:rsid w:val="003D47EE"/>
    <w:rsid w:val="003F43E5"/>
    <w:rsid w:val="00400B3D"/>
    <w:rsid w:val="00410EDA"/>
    <w:rsid w:val="00411F91"/>
    <w:rsid w:val="00417987"/>
    <w:rsid w:val="004271D5"/>
    <w:rsid w:val="00433B04"/>
    <w:rsid w:val="00435E9D"/>
    <w:rsid w:val="00450D2C"/>
    <w:rsid w:val="00452984"/>
    <w:rsid w:val="00452E00"/>
    <w:rsid w:val="004544C7"/>
    <w:rsid w:val="0046214F"/>
    <w:rsid w:val="0046326C"/>
    <w:rsid w:val="0049470F"/>
    <w:rsid w:val="0049620C"/>
    <w:rsid w:val="004964D9"/>
    <w:rsid w:val="004B7CB9"/>
    <w:rsid w:val="004C0BA0"/>
    <w:rsid w:val="004C71D5"/>
    <w:rsid w:val="004D182C"/>
    <w:rsid w:val="004D3524"/>
    <w:rsid w:val="004E34E6"/>
    <w:rsid w:val="004E3E09"/>
    <w:rsid w:val="004F634F"/>
    <w:rsid w:val="00513C95"/>
    <w:rsid w:val="005172AB"/>
    <w:rsid w:val="00517D0C"/>
    <w:rsid w:val="005261A2"/>
    <w:rsid w:val="0053061F"/>
    <w:rsid w:val="00531139"/>
    <w:rsid w:val="0054030E"/>
    <w:rsid w:val="00561274"/>
    <w:rsid w:val="00566090"/>
    <w:rsid w:val="00570141"/>
    <w:rsid w:val="0057249A"/>
    <w:rsid w:val="0059111F"/>
    <w:rsid w:val="00591398"/>
    <w:rsid w:val="0059185E"/>
    <w:rsid w:val="005A07E8"/>
    <w:rsid w:val="005A1727"/>
    <w:rsid w:val="005C63F0"/>
    <w:rsid w:val="005D28C2"/>
    <w:rsid w:val="005D5E2E"/>
    <w:rsid w:val="005E1FED"/>
    <w:rsid w:val="005E24E8"/>
    <w:rsid w:val="005E3E0B"/>
    <w:rsid w:val="00607ED3"/>
    <w:rsid w:val="006102BD"/>
    <w:rsid w:val="00614EC7"/>
    <w:rsid w:val="00615098"/>
    <w:rsid w:val="0061535C"/>
    <w:rsid w:val="0062092B"/>
    <w:rsid w:val="00624C67"/>
    <w:rsid w:val="00625785"/>
    <w:rsid w:val="0064062B"/>
    <w:rsid w:val="00643867"/>
    <w:rsid w:val="00652B58"/>
    <w:rsid w:val="006546A2"/>
    <w:rsid w:val="00655BE4"/>
    <w:rsid w:val="00665154"/>
    <w:rsid w:val="00665180"/>
    <w:rsid w:val="00673A1B"/>
    <w:rsid w:val="006772EF"/>
    <w:rsid w:val="00682D3F"/>
    <w:rsid w:val="006840A1"/>
    <w:rsid w:val="00684916"/>
    <w:rsid w:val="0069128B"/>
    <w:rsid w:val="006A4342"/>
    <w:rsid w:val="006C636C"/>
    <w:rsid w:val="006C7EEA"/>
    <w:rsid w:val="006D5652"/>
    <w:rsid w:val="006E1FA8"/>
    <w:rsid w:val="006E295B"/>
    <w:rsid w:val="006F6486"/>
    <w:rsid w:val="007025A4"/>
    <w:rsid w:val="00706F27"/>
    <w:rsid w:val="00713425"/>
    <w:rsid w:val="007200E9"/>
    <w:rsid w:val="0073771F"/>
    <w:rsid w:val="00745F8B"/>
    <w:rsid w:val="007711E8"/>
    <w:rsid w:val="007815EB"/>
    <w:rsid w:val="0078185E"/>
    <w:rsid w:val="00791280"/>
    <w:rsid w:val="007A4E1E"/>
    <w:rsid w:val="007A7846"/>
    <w:rsid w:val="007B3106"/>
    <w:rsid w:val="007D25B8"/>
    <w:rsid w:val="007D6086"/>
    <w:rsid w:val="007E3A4B"/>
    <w:rsid w:val="007F2C4E"/>
    <w:rsid w:val="007F48C1"/>
    <w:rsid w:val="00800093"/>
    <w:rsid w:val="00800F41"/>
    <w:rsid w:val="00807B55"/>
    <w:rsid w:val="008321A1"/>
    <w:rsid w:val="00844261"/>
    <w:rsid w:val="00846930"/>
    <w:rsid w:val="00846A49"/>
    <w:rsid w:val="00852C98"/>
    <w:rsid w:val="00855033"/>
    <w:rsid w:val="0086084D"/>
    <w:rsid w:val="00862D0C"/>
    <w:rsid w:val="00880965"/>
    <w:rsid w:val="00880FF9"/>
    <w:rsid w:val="008814EE"/>
    <w:rsid w:val="00890C78"/>
    <w:rsid w:val="008B048F"/>
    <w:rsid w:val="008B4126"/>
    <w:rsid w:val="008B5129"/>
    <w:rsid w:val="008B6549"/>
    <w:rsid w:val="008C3226"/>
    <w:rsid w:val="008D13CF"/>
    <w:rsid w:val="008E60B0"/>
    <w:rsid w:val="008F1D33"/>
    <w:rsid w:val="008F4626"/>
    <w:rsid w:val="008F60B7"/>
    <w:rsid w:val="00903038"/>
    <w:rsid w:val="00920379"/>
    <w:rsid w:val="0092261C"/>
    <w:rsid w:val="009246A1"/>
    <w:rsid w:val="00927001"/>
    <w:rsid w:val="00930EAE"/>
    <w:rsid w:val="009358CD"/>
    <w:rsid w:val="009361BA"/>
    <w:rsid w:val="00946A79"/>
    <w:rsid w:val="00953ECC"/>
    <w:rsid w:val="00965E2A"/>
    <w:rsid w:val="009730C7"/>
    <w:rsid w:val="00985FD7"/>
    <w:rsid w:val="00992471"/>
    <w:rsid w:val="00995C08"/>
    <w:rsid w:val="00996151"/>
    <w:rsid w:val="009965B5"/>
    <w:rsid w:val="009B27A2"/>
    <w:rsid w:val="009B4B60"/>
    <w:rsid w:val="009C1AE5"/>
    <w:rsid w:val="009D5E58"/>
    <w:rsid w:val="009D6036"/>
    <w:rsid w:val="009E7E0A"/>
    <w:rsid w:val="009F713A"/>
    <w:rsid w:val="00A052E2"/>
    <w:rsid w:val="00A05987"/>
    <w:rsid w:val="00A069DB"/>
    <w:rsid w:val="00A22451"/>
    <w:rsid w:val="00A25D36"/>
    <w:rsid w:val="00A405CD"/>
    <w:rsid w:val="00A432D2"/>
    <w:rsid w:val="00A46376"/>
    <w:rsid w:val="00A52543"/>
    <w:rsid w:val="00A52FC5"/>
    <w:rsid w:val="00A544DD"/>
    <w:rsid w:val="00A7104D"/>
    <w:rsid w:val="00A77948"/>
    <w:rsid w:val="00A81446"/>
    <w:rsid w:val="00A87883"/>
    <w:rsid w:val="00A91BA4"/>
    <w:rsid w:val="00A96FA9"/>
    <w:rsid w:val="00AA44EF"/>
    <w:rsid w:val="00AB1232"/>
    <w:rsid w:val="00AC07CC"/>
    <w:rsid w:val="00AE4644"/>
    <w:rsid w:val="00AE635A"/>
    <w:rsid w:val="00AF2B8C"/>
    <w:rsid w:val="00B17179"/>
    <w:rsid w:val="00B20A92"/>
    <w:rsid w:val="00B32408"/>
    <w:rsid w:val="00B756D2"/>
    <w:rsid w:val="00B80634"/>
    <w:rsid w:val="00B81149"/>
    <w:rsid w:val="00B82858"/>
    <w:rsid w:val="00B840E1"/>
    <w:rsid w:val="00B878DE"/>
    <w:rsid w:val="00B90984"/>
    <w:rsid w:val="00BA1C00"/>
    <w:rsid w:val="00BA390D"/>
    <w:rsid w:val="00BA67A7"/>
    <w:rsid w:val="00BB361C"/>
    <w:rsid w:val="00BC4224"/>
    <w:rsid w:val="00BC62AF"/>
    <w:rsid w:val="00BE07FD"/>
    <w:rsid w:val="00C04E7B"/>
    <w:rsid w:val="00C12521"/>
    <w:rsid w:val="00C16069"/>
    <w:rsid w:val="00C349D0"/>
    <w:rsid w:val="00C40650"/>
    <w:rsid w:val="00C40C07"/>
    <w:rsid w:val="00C46993"/>
    <w:rsid w:val="00C50AF4"/>
    <w:rsid w:val="00C5288E"/>
    <w:rsid w:val="00C739C7"/>
    <w:rsid w:val="00C74695"/>
    <w:rsid w:val="00C97B7F"/>
    <w:rsid w:val="00CA582B"/>
    <w:rsid w:val="00CB4504"/>
    <w:rsid w:val="00CC150F"/>
    <w:rsid w:val="00CD00F8"/>
    <w:rsid w:val="00CD18D8"/>
    <w:rsid w:val="00CF469C"/>
    <w:rsid w:val="00D06FFA"/>
    <w:rsid w:val="00D1149E"/>
    <w:rsid w:val="00D167C9"/>
    <w:rsid w:val="00D23DA0"/>
    <w:rsid w:val="00D321B8"/>
    <w:rsid w:val="00D35189"/>
    <w:rsid w:val="00D3558A"/>
    <w:rsid w:val="00D41531"/>
    <w:rsid w:val="00D425F5"/>
    <w:rsid w:val="00D44750"/>
    <w:rsid w:val="00D46F3C"/>
    <w:rsid w:val="00D57AA0"/>
    <w:rsid w:val="00D636CF"/>
    <w:rsid w:val="00D64D24"/>
    <w:rsid w:val="00D64FBC"/>
    <w:rsid w:val="00D80194"/>
    <w:rsid w:val="00D87148"/>
    <w:rsid w:val="00D94A4C"/>
    <w:rsid w:val="00DA0CF6"/>
    <w:rsid w:val="00DA315B"/>
    <w:rsid w:val="00DA3B15"/>
    <w:rsid w:val="00DA785E"/>
    <w:rsid w:val="00DC196E"/>
    <w:rsid w:val="00DC5B78"/>
    <w:rsid w:val="00DD209A"/>
    <w:rsid w:val="00E02703"/>
    <w:rsid w:val="00E0427A"/>
    <w:rsid w:val="00E21E0A"/>
    <w:rsid w:val="00E24404"/>
    <w:rsid w:val="00E310E4"/>
    <w:rsid w:val="00E5069A"/>
    <w:rsid w:val="00E5783B"/>
    <w:rsid w:val="00E82E11"/>
    <w:rsid w:val="00E83D30"/>
    <w:rsid w:val="00E951A7"/>
    <w:rsid w:val="00EA192C"/>
    <w:rsid w:val="00EA3675"/>
    <w:rsid w:val="00EA6C8E"/>
    <w:rsid w:val="00EB07DC"/>
    <w:rsid w:val="00EB1A0B"/>
    <w:rsid w:val="00EC4B89"/>
    <w:rsid w:val="00EE0D02"/>
    <w:rsid w:val="00EE1734"/>
    <w:rsid w:val="00EE231C"/>
    <w:rsid w:val="00EE2A73"/>
    <w:rsid w:val="00EE2BE5"/>
    <w:rsid w:val="00EE73BE"/>
    <w:rsid w:val="00F10B4F"/>
    <w:rsid w:val="00F10F83"/>
    <w:rsid w:val="00F326A5"/>
    <w:rsid w:val="00F454D7"/>
    <w:rsid w:val="00F4616A"/>
    <w:rsid w:val="00F513EF"/>
    <w:rsid w:val="00F514BF"/>
    <w:rsid w:val="00F5596B"/>
    <w:rsid w:val="00F7068E"/>
    <w:rsid w:val="00F800BC"/>
    <w:rsid w:val="00F8164C"/>
    <w:rsid w:val="00F843F5"/>
    <w:rsid w:val="00F863A0"/>
    <w:rsid w:val="00F914D1"/>
    <w:rsid w:val="00F94B96"/>
    <w:rsid w:val="00FA23DA"/>
    <w:rsid w:val="00FC5532"/>
    <w:rsid w:val="00FE1BBE"/>
    <w:rsid w:val="00FE65C4"/>
    <w:rsid w:val="00FE7026"/>
    <w:rsid w:val="00FF37A3"/>
    <w:rsid w:val="00FF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D76E0"/>
  <w15:chartTrackingRefBased/>
  <w15:docId w15:val="{037D9D21-72A5-4A80-BCC7-1485C048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4EE"/>
    <w:pPr>
      <w:pBdr>
        <w:top w:val="nil"/>
        <w:left w:val="nil"/>
        <w:bottom w:val="nil"/>
        <w:right w:val="nil"/>
        <w:between w:val="nil"/>
      </w:pBdr>
      <w:spacing w:before="1200" w:after="1200" w:line="240" w:lineRule="auto"/>
      <w:outlineLvl w:val="0"/>
    </w:pPr>
    <w:rPr>
      <w:rFonts w:ascii="Arial" w:eastAsia="Arial" w:hAnsi="Arial" w:cs="Arial"/>
      <w:color w:val="943634"/>
      <w:kern w:val="0"/>
      <w:sz w:val="56"/>
      <w:szCs w:val="56"/>
      <w:lang w:val="en-US" w:eastAsia="en-GB"/>
      <w14:ligatures w14:val="none"/>
    </w:rPr>
  </w:style>
  <w:style w:type="paragraph" w:styleId="Heading2">
    <w:name w:val="heading 2"/>
    <w:basedOn w:val="Normal"/>
    <w:next w:val="Normal"/>
    <w:link w:val="Heading2Char"/>
    <w:uiPriority w:val="9"/>
    <w:unhideWhenUsed/>
    <w:qFormat/>
    <w:rsid w:val="008814EE"/>
    <w:pPr>
      <w:pBdr>
        <w:top w:val="nil"/>
        <w:left w:val="nil"/>
        <w:bottom w:val="nil"/>
        <w:right w:val="nil"/>
        <w:between w:val="nil"/>
      </w:pBdr>
      <w:spacing w:before="360" w:after="240" w:line="240" w:lineRule="auto"/>
      <w:outlineLvl w:val="1"/>
    </w:pPr>
    <w:rPr>
      <w:rFonts w:ascii="Arial" w:eastAsia="Arial" w:hAnsi="Arial" w:cs="Arial"/>
      <w:color w:val="943734"/>
      <w:kern w:val="0"/>
      <w:sz w:val="44"/>
      <w:szCs w:val="44"/>
      <w:lang w:val="en-US" w:eastAsia="en-GB"/>
      <w14:ligatures w14:val="none"/>
    </w:rPr>
  </w:style>
  <w:style w:type="paragraph" w:styleId="Heading3">
    <w:name w:val="heading 3"/>
    <w:basedOn w:val="Normal"/>
    <w:next w:val="Normal"/>
    <w:link w:val="Heading3Char"/>
    <w:uiPriority w:val="9"/>
    <w:unhideWhenUsed/>
    <w:qFormat/>
    <w:rsid w:val="008814EE"/>
    <w:pPr>
      <w:pBdr>
        <w:top w:val="nil"/>
        <w:left w:val="nil"/>
        <w:bottom w:val="nil"/>
        <w:right w:val="nil"/>
        <w:between w:val="nil"/>
      </w:pBdr>
      <w:spacing w:before="240" w:after="240" w:line="240" w:lineRule="auto"/>
      <w:outlineLvl w:val="2"/>
    </w:pPr>
    <w:rPr>
      <w:rFonts w:ascii="Arial" w:eastAsia="Arial" w:hAnsi="Arial" w:cs="Arial"/>
      <w:color w:val="000000"/>
      <w:kern w:val="0"/>
      <w:sz w:val="28"/>
      <w:szCs w:val="36"/>
      <w:lang w:val="en-US" w:eastAsia="en-GB"/>
      <w14:ligatures w14:val="none"/>
    </w:rPr>
  </w:style>
  <w:style w:type="paragraph" w:styleId="Heading4">
    <w:name w:val="heading 4"/>
    <w:basedOn w:val="Normal"/>
    <w:next w:val="Normal"/>
    <w:link w:val="Heading4Char"/>
    <w:uiPriority w:val="9"/>
    <w:unhideWhenUsed/>
    <w:qFormat/>
    <w:rsid w:val="008814EE"/>
    <w:pPr>
      <w:pBdr>
        <w:top w:val="nil"/>
        <w:left w:val="nil"/>
        <w:bottom w:val="nil"/>
        <w:right w:val="nil"/>
        <w:between w:val="nil"/>
      </w:pBdr>
      <w:spacing w:before="240" w:after="120" w:line="240" w:lineRule="auto"/>
      <w:outlineLvl w:val="3"/>
    </w:pPr>
    <w:rPr>
      <w:rFonts w:ascii="Arial" w:eastAsia="Arial" w:hAnsi="Arial" w:cs="Arial"/>
      <w:color w:val="000000"/>
      <w:kern w:val="0"/>
      <w:sz w:val="28"/>
      <w:szCs w:val="28"/>
      <w:lang w:val="en-US" w:eastAsia="en-GB"/>
      <w14:ligatures w14:val="none"/>
    </w:rPr>
  </w:style>
  <w:style w:type="paragraph" w:styleId="Heading5">
    <w:name w:val="heading 5"/>
    <w:basedOn w:val="Normal"/>
    <w:next w:val="Normal"/>
    <w:link w:val="Heading5Char"/>
    <w:uiPriority w:val="9"/>
    <w:semiHidden/>
    <w:unhideWhenUsed/>
    <w:qFormat/>
    <w:rsid w:val="008814EE"/>
    <w:pPr>
      <w:keepNext/>
      <w:keepLines/>
      <w:pBdr>
        <w:top w:val="nil"/>
        <w:left w:val="nil"/>
        <w:bottom w:val="nil"/>
        <w:right w:val="nil"/>
        <w:between w:val="nil"/>
      </w:pBdr>
      <w:spacing w:before="200" w:after="120" w:line="240" w:lineRule="auto"/>
      <w:outlineLvl w:val="4"/>
    </w:pPr>
    <w:rPr>
      <w:rFonts w:ascii="Cambria" w:eastAsia="Cambria" w:hAnsi="Cambria" w:cs="Cambria"/>
      <w:color w:val="243F60"/>
      <w:kern w:val="0"/>
      <w:lang w:val="en-US" w:eastAsia="en-GB"/>
      <w14:ligatures w14:val="none"/>
    </w:rPr>
  </w:style>
  <w:style w:type="paragraph" w:styleId="Heading6">
    <w:name w:val="heading 6"/>
    <w:basedOn w:val="Normal"/>
    <w:next w:val="Normal"/>
    <w:link w:val="Heading6Char"/>
    <w:uiPriority w:val="9"/>
    <w:semiHidden/>
    <w:unhideWhenUsed/>
    <w:qFormat/>
    <w:rsid w:val="008814EE"/>
    <w:pPr>
      <w:keepNext/>
      <w:keepLines/>
      <w:pBdr>
        <w:top w:val="nil"/>
        <w:left w:val="nil"/>
        <w:bottom w:val="nil"/>
        <w:right w:val="nil"/>
        <w:between w:val="nil"/>
      </w:pBdr>
      <w:spacing w:before="200" w:after="120" w:line="240" w:lineRule="auto"/>
      <w:outlineLvl w:val="5"/>
    </w:pPr>
    <w:rPr>
      <w:rFonts w:ascii="Cambria" w:eastAsia="Cambria" w:hAnsi="Cambria" w:cs="Cambria"/>
      <w:i/>
      <w:color w:val="243F60"/>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4EE"/>
    <w:rPr>
      <w:rFonts w:ascii="Arial" w:eastAsia="Arial" w:hAnsi="Arial" w:cs="Arial"/>
      <w:color w:val="943634"/>
      <w:kern w:val="0"/>
      <w:sz w:val="56"/>
      <w:szCs w:val="56"/>
      <w:lang w:val="en-US" w:eastAsia="en-GB"/>
      <w14:ligatures w14:val="none"/>
    </w:rPr>
  </w:style>
  <w:style w:type="character" w:customStyle="1" w:styleId="Heading2Char">
    <w:name w:val="Heading 2 Char"/>
    <w:basedOn w:val="DefaultParagraphFont"/>
    <w:link w:val="Heading2"/>
    <w:uiPriority w:val="9"/>
    <w:rsid w:val="008814EE"/>
    <w:rPr>
      <w:rFonts w:ascii="Arial" w:eastAsia="Arial" w:hAnsi="Arial" w:cs="Arial"/>
      <w:color w:val="943734"/>
      <w:kern w:val="0"/>
      <w:sz w:val="44"/>
      <w:szCs w:val="44"/>
      <w:lang w:val="en-US" w:eastAsia="en-GB"/>
      <w14:ligatures w14:val="none"/>
    </w:rPr>
  </w:style>
  <w:style w:type="character" w:customStyle="1" w:styleId="Heading3Char">
    <w:name w:val="Heading 3 Char"/>
    <w:basedOn w:val="DefaultParagraphFont"/>
    <w:link w:val="Heading3"/>
    <w:uiPriority w:val="9"/>
    <w:rsid w:val="008814EE"/>
    <w:rPr>
      <w:rFonts w:ascii="Arial" w:eastAsia="Arial" w:hAnsi="Arial" w:cs="Arial"/>
      <w:color w:val="000000"/>
      <w:kern w:val="0"/>
      <w:sz w:val="28"/>
      <w:szCs w:val="36"/>
      <w:lang w:val="en-US" w:eastAsia="en-GB"/>
      <w14:ligatures w14:val="none"/>
    </w:rPr>
  </w:style>
  <w:style w:type="character" w:customStyle="1" w:styleId="Heading4Char">
    <w:name w:val="Heading 4 Char"/>
    <w:basedOn w:val="DefaultParagraphFont"/>
    <w:link w:val="Heading4"/>
    <w:uiPriority w:val="9"/>
    <w:rsid w:val="008814EE"/>
    <w:rPr>
      <w:rFonts w:ascii="Arial" w:eastAsia="Arial" w:hAnsi="Arial" w:cs="Arial"/>
      <w:color w:val="000000"/>
      <w:kern w:val="0"/>
      <w:sz w:val="28"/>
      <w:szCs w:val="28"/>
      <w:lang w:val="en-US" w:eastAsia="en-GB"/>
      <w14:ligatures w14:val="none"/>
    </w:rPr>
  </w:style>
  <w:style w:type="character" w:customStyle="1" w:styleId="Heading5Char">
    <w:name w:val="Heading 5 Char"/>
    <w:basedOn w:val="DefaultParagraphFont"/>
    <w:link w:val="Heading5"/>
    <w:uiPriority w:val="9"/>
    <w:semiHidden/>
    <w:rsid w:val="008814EE"/>
    <w:rPr>
      <w:rFonts w:ascii="Cambria" w:eastAsia="Cambria" w:hAnsi="Cambria" w:cs="Cambria"/>
      <w:color w:val="243F60"/>
      <w:kern w:val="0"/>
      <w:lang w:val="en-US" w:eastAsia="en-GB"/>
      <w14:ligatures w14:val="none"/>
    </w:rPr>
  </w:style>
  <w:style w:type="character" w:customStyle="1" w:styleId="Heading6Char">
    <w:name w:val="Heading 6 Char"/>
    <w:basedOn w:val="DefaultParagraphFont"/>
    <w:link w:val="Heading6"/>
    <w:uiPriority w:val="9"/>
    <w:semiHidden/>
    <w:rsid w:val="008814EE"/>
    <w:rPr>
      <w:rFonts w:ascii="Cambria" w:eastAsia="Cambria" w:hAnsi="Cambria" w:cs="Cambria"/>
      <w:i/>
      <w:color w:val="243F60"/>
      <w:kern w:val="0"/>
      <w:lang w:val="en-US" w:eastAsia="en-GB"/>
      <w14:ligatures w14:val="none"/>
    </w:rPr>
  </w:style>
  <w:style w:type="numbering" w:customStyle="1" w:styleId="NoList1">
    <w:name w:val="No List1"/>
    <w:next w:val="NoList"/>
    <w:uiPriority w:val="99"/>
    <w:semiHidden/>
    <w:unhideWhenUsed/>
    <w:rsid w:val="008814EE"/>
  </w:style>
  <w:style w:type="paragraph" w:styleId="Title">
    <w:name w:val="Title"/>
    <w:basedOn w:val="Normal"/>
    <w:next w:val="Normal"/>
    <w:link w:val="TitleChar"/>
    <w:uiPriority w:val="10"/>
    <w:qFormat/>
    <w:rsid w:val="008814EE"/>
    <w:pPr>
      <w:pBdr>
        <w:top w:val="nil"/>
        <w:left w:val="nil"/>
        <w:bottom w:val="single" w:sz="8" w:space="4" w:color="4F81BD"/>
        <w:right w:val="nil"/>
        <w:between w:val="nil"/>
      </w:pBdr>
      <w:spacing w:after="300" w:line="240" w:lineRule="auto"/>
      <w:contextualSpacing/>
    </w:pPr>
    <w:rPr>
      <w:rFonts w:ascii="Cambria" w:eastAsia="Cambria" w:hAnsi="Cambria" w:cs="Cambria"/>
      <w:color w:val="17365D"/>
      <w:kern w:val="0"/>
      <w:sz w:val="52"/>
      <w:szCs w:val="52"/>
      <w:lang w:val="en-US" w:eastAsia="en-GB"/>
      <w14:ligatures w14:val="none"/>
    </w:rPr>
  </w:style>
  <w:style w:type="character" w:customStyle="1" w:styleId="TitleChar">
    <w:name w:val="Title Char"/>
    <w:basedOn w:val="DefaultParagraphFont"/>
    <w:link w:val="Title"/>
    <w:uiPriority w:val="10"/>
    <w:rsid w:val="008814EE"/>
    <w:rPr>
      <w:rFonts w:ascii="Cambria" w:eastAsia="Cambria" w:hAnsi="Cambria" w:cs="Cambria"/>
      <w:color w:val="17365D"/>
      <w:kern w:val="0"/>
      <w:sz w:val="52"/>
      <w:szCs w:val="52"/>
      <w:lang w:val="en-US" w:eastAsia="en-GB"/>
      <w14:ligatures w14:val="none"/>
    </w:rPr>
  </w:style>
  <w:style w:type="paragraph" w:styleId="Subtitle">
    <w:name w:val="Subtitle"/>
    <w:basedOn w:val="Normal"/>
    <w:next w:val="Normal"/>
    <w:link w:val="SubtitleChar"/>
    <w:uiPriority w:val="11"/>
    <w:qFormat/>
    <w:rsid w:val="008814EE"/>
    <w:pPr>
      <w:pBdr>
        <w:top w:val="nil"/>
        <w:left w:val="nil"/>
        <w:bottom w:val="nil"/>
        <w:right w:val="nil"/>
        <w:between w:val="nil"/>
      </w:pBdr>
      <w:spacing w:after="120" w:line="240" w:lineRule="auto"/>
    </w:pPr>
    <w:rPr>
      <w:rFonts w:ascii="Cambria" w:eastAsia="Cambria" w:hAnsi="Cambria" w:cs="Cambria"/>
      <w:i/>
      <w:color w:val="4F81BD"/>
      <w:kern w:val="0"/>
      <w:sz w:val="24"/>
      <w:szCs w:val="24"/>
      <w:lang w:val="en-US" w:eastAsia="en-GB"/>
      <w14:ligatures w14:val="none"/>
    </w:rPr>
  </w:style>
  <w:style w:type="character" w:customStyle="1" w:styleId="SubtitleChar">
    <w:name w:val="Subtitle Char"/>
    <w:basedOn w:val="DefaultParagraphFont"/>
    <w:link w:val="Subtitle"/>
    <w:uiPriority w:val="11"/>
    <w:rsid w:val="008814EE"/>
    <w:rPr>
      <w:rFonts w:ascii="Cambria" w:eastAsia="Cambria" w:hAnsi="Cambria" w:cs="Cambria"/>
      <w:i/>
      <w:color w:val="4F81BD"/>
      <w:kern w:val="0"/>
      <w:sz w:val="24"/>
      <w:szCs w:val="24"/>
      <w:lang w:val="en-US" w:eastAsia="en-GB"/>
      <w14:ligatures w14:val="none"/>
    </w:rPr>
  </w:style>
  <w:style w:type="paragraph" w:styleId="Header">
    <w:name w:val="header"/>
    <w:basedOn w:val="Normal"/>
    <w:link w:val="HeaderChar"/>
    <w:uiPriority w:val="99"/>
    <w:unhideWhenUsed/>
    <w:rsid w:val="008814EE"/>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val="en-US" w:eastAsia="en-GB"/>
      <w14:ligatures w14:val="none"/>
    </w:rPr>
  </w:style>
  <w:style w:type="character" w:customStyle="1" w:styleId="HeaderChar">
    <w:name w:val="Header Char"/>
    <w:basedOn w:val="DefaultParagraphFont"/>
    <w:link w:val="Header"/>
    <w:uiPriority w:val="99"/>
    <w:rsid w:val="008814EE"/>
    <w:rPr>
      <w:rFonts w:ascii="Arial" w:eastAsia="Arial" w:hAnsi="Arial" w:cs="Arial"/>
      <w:color w:val="000000"/>
      <w:kern w:val="0"/>
      <w:lang w:val="en-US" w:eastAsia="en-GB"/>
      <w14:ligatures w14:val="none"/>
    </w:rPr>
  </w:style>
  <w:style w:type="paragraph" w:styleId="Footer">
    <w:name w:val="footer"/>
    <w:basedOn w:val="Normal"/>
    <w:link w:val="FooterChar"/>
    <w:uiPriority w:val="99"/>
    <w:unhideWhenUsed/>
    <w:rsid w:val="008814EE"/>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val="en-US" w:eastAsia="en-GB"/>
      <w14:ligatures w14:val="none"/>
    </w:rPr>
  </w:style>
  <w:style w:type="character" w:customStyle="1" w:styleId="FooterChar">
    <w:name w:val="Footer Char"/>
    <w:basedOn w:val="DefaultParagraphFont"/>
    <w:link w:val="Footer"/>
    <w:uiPriority w:val="99"/>
    <w:rsid w:val="008814EE"/>
    <w:rPr>
      <w:rFonts w:ascii="Arial" w:eastAsia="Arial" w:hAnsi="Arial" w:cs="Arial"/>
      <w:color w:val="000000"/>
      <w:kern w:val="0"/>
      <w:lang w:val="en-US" w:eastAsia="en-GB"/>
      <w14:ligatures w14:val="none"/>
    </w:rPr>
  </w:style>
  <w:style w:type="character" w:styleId="Hyperlink">
    <w:name w:val="Hyperlink"/>
    <w:basedOn w:val="DefaultParagraphFont"/>
    <w:uiPriority w:val="99"/>
    <w:unhideWhenUsed/>
    <w:rsid w:val="008814EE"/>
    <w:rPr>
      <w:color w:val="0563C1" w:themeColor="hyperlink"/>
      <w:u w:val="single"/>
    </w:rPr>
  </w:style>
  <w:style w:type="character" w:styleId="FollowedHyperlink">
    <w:name w:val="FollowedHyperlink"/>
    <w:basedOn w:val="DefaultParagraphFont"/>
    <w:uiPriority w:val="99"/>
    <w:semiHidden/>
    <w:unhideWhenUsed/>
    <w:rsid w:val="008814EE"/>
    <w:rPr>
      <w:color w:val="954F72" w:themeColor="followedHyperlink"/>
      <w:u w:val="single"/>
    </w:rPr>
  </w:style>
  <w:style w:type="character" w:styleId="UnresolvedMention">
    <w:name w:val="Unresolved Mention"/>
    <w:basedOn w:val="DefaultParagraphFont"/>
    <w:uiPriority w:val="99"/>
    <w:semiHidden/>
    <w:unhideWhenUsed/>
    <w:rsid w:val="008814EE"/>
    <w:rPr>
      <w:color w:val="605E5C"/>
      <w:shd w:val="clear" w:color="auto" w:fill="E1DFDD"/>
    </w:rPr>
  </w:style>
  <w:style w:type="paragraph" w:styleId="TOCHeading">
    <w:name w:val="TOC Heading"/>
    <w:basedOn w:val="Heading1"/>
    <w:next w:val="Normal"/>
    <w:uiPriority w:val="39"/>
    <w:unhideWhenUsed/>
    <w:qFormat/>
    <w:rsid w:val="008814EE"/>
    <w:pPr>
      <w:keepNext/>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color w:val="2F5496" w:themeColor="accent1" w:themeShade="BF"/>
      <w:sz w:val="32"/>
      <w:szCs w:val="32"/>
      <w:lang w:eastAsia="en-US"/>
    </w:rPr>
  </w:style>
  <w:style w:type="paragraph" w:styleId="TOC1">
    <w:name w:val="toc 1"/>
    <w:basedOn w:val="Normal"/>
    <w:next w:val="Normal"/>
    <w:autoRedefine/>
    <w:uiPriority w:val="39"/>
    <w:unhideWhenUsed/>
    <w:rsid w:val="008814EE"/>
    <w:pPr>
      <w:pBdr>
        <w:top w:val="nil"/>
        <w:left w:val="nil"/>
        <w:bottom w:val="nil"/>
        <w:right w:val="nil"/>
        <w:between w:val="nil"/>
      </w:pBdr>
      <w:spacing w:after="100" w:line="240" w:lineRule="auto"/>
    </w:pPr>
    <w:rPr>
      <w:rFonts w:ascii="Arial" w:eastAsia="Arial" w:hAnsi="Arial" w:cs="Arial"/>
      <w:color w:val="000000"/>
      <w:kern w:val="0"/>
      <w:lang w:val="en-US" w:eastAsia="en-GB"/>
      <w14:ligatures w14:val="none"/>
    </w:rPr>
  </w:style>
  <w:style w:type="paragraph" w:styleId="TOC2">
    <w:name w:val="toc 2"/>
    <w:basedOn w:val="Normal"/>
    <w:next w:val="Normal"/>
    <w:autoRedefine/>
    <w:uiPriority w:val="39"/>
    <w:unhideWhenUsed/>
    <w:rsid w:val="008814EE"/>
    <w:pPr>
      <w:pBdr>
        <w:top w:val="nil"/>
        <w:left w:val="nil"/>
        <w:bottom w:val="nil"/>
        <w:right w:val="nil"/>
        <w:between w:val="nil"/>
      </w:pBdr>
      <w:tabs>
        <w:tab w:val="right" w:leader="dot" w:pos="9353"/>
      </w:tabs>
      <w:spacing w:after="100" w:line="240" w:lineRule="auto"/>
      <w:ind w:left="220"/>
    </w:pPr>
    <w:rPr>
      <w:rFonts w:ascii="Arial" w:eastAsia="Arial" w:hAnsi="Arial" w:cs="Arial"/>
      <w:noProof/>
      <w:color w:val="000000"/>
      <w:kern w:val="0"/>
      <w:lang w:eastAsia="en-GB"/>
      <w14:ligatures w14:val="none"/>
    </w:rPr>
  </w:style>
  <w:style w:type="paragraph" w:styleId="TOC3">
    <w:name w:val="toc 3"/>
    <w:basedOn w:val="Normal"/>
    <w:next w:val="Normal"/>
    <w:autoRedefine/>
    <w:uiPriority w:val="39"/>
    <w:unhideWhenUsed/>
    <w:rsid w:val="008814EE"/>
    <w:pPr>
      <w:pBdr>
        <w:top w:val="nil"/>
        <w:left w:val="nil"/>
        <w:bottom w:val="nil"/>
        <w:right w:val="nil"/>
        <w:between w:val="nil"/>
      </w:pBdr>
      <w:spacing w:after="100" w:line="240" w:lineRule="auto"/>
      <w:ind w:left="440"/>
    </w:pPr>
    <w:rPr>
      <w:rFonts w:ascii="Arial" w:eastAsia="Arial" w:hAnsi="Arial" w:cs="Arial"/>
      <w:color w:val="000000"/>
      <w:kern w:val="0"/>
      <w:lang w:val="en-US" w:eastAsia="en-GB"/>
      <w14:ligatures w14:val="none"/>
    </w:rPr>
  </w:style>
  <w:style w:type="paragraph" w:styleId="NoSpacing">
    <w:name w:val="No Spacing"/>
    <w:uiPriority w:val="1"/>
    <w:qFormat/>
    <w:rsid w:val="008814EE"/>
    <w:pPr>
      <w:pBdr>
        <w:top w:val="nil"/>
        <w:left w:val="nil"/>
        <w:bottom w:val="nil"/>
        <w:right w:val="nil"/>
        <w:between w:val="nil"/>
      </w:pBdr>
      <w:spacing w:after="0" w:line="240" w:lineRule="auto"/>
    </w:pPr>
    <w:rPr>
      <w:rFonts w:ascii="Arial" w:eastAsia="Arial" w:hAnsi="Arial" w:cs="Arial"/>
      <w:color w:val="000000"/>
      <w:kern w:val="0"/>
      <w:lang w:val="en-US" w:eastAsia="en-GB"/>
      <w14:ligatures w14:val="none"/>
    </w:rPr>
  </w:style>
  <w:style w:type="paragraph" w:styleId="Revision">
    <w:name w:val="Revision"/>
    <w:hidden/>
    <w:uiPriority w:val="99"/>
    <w:semiHidden/>
    <w:rsid w:val="008814EE"/>
    <w:pPr>
      <w:spacing w:after="0" w:line="240" w:lineRule="auto"/>
    </w:pPr>
    <w:rPr>
      <w:rFonts w:ascii="Arial" w:eastAsia="Arial" w:hAnsi="Arial" w:cs="Arial"/>
      <w:color w:val="000000"/>
      <w:kern w:val="0"/>
      <w:lang w:val="en-US" w:eastAsia="en-GB"/>
      <w14:ligatures w14:val="none"/>
    </w:rPr>
  </w:style>
  <w:style w:type="paragraph" w:styleId="ListParagraph">
    <w:name w:val="List Paragraph"/>
    <w:basedOn w:val="Normal"/>
    <w:uiPriority w:val="34"/>
    <w:qFormat/>
    <w:rsid w:val="008814EE"/>
    <w:pPr>
      <w:spacing w:after="0" w:line="240" w:lineRule="auto"/>
      <w:ind w:left="720"/>
      <w:contextualSpacing/>
    </w:pPr>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unhideWhenUsed/>
    <w:rsid w:val="008814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61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FC5532"/>
    <w:rPr>
      <w:sz w:val="16"/>
      <w:szCs w:val="16"/>
    </w:rPr>
  </w:style>
  <w:style w:type="paragraph" w:styleId="CommentText">
    <w:name w:val="annotation text"/>
    <w:basedOn w:val="Normal"/>
    <w:link w:val="CommentTextChar"/>
    <w:uiPriority w:val="99"/>
    <w:unhideWhenUsed/>
    <w:rsid w:val="00FC5532"/>
    <w:pPr>
      <w:spacing w:line="240" w:lineRule="auto"/>
    </w:pPr>
    <w:rPr>
      <w:sz w:val="20"/>
      <w:szCs w:val="20"/>
    </w:rPr>
  </w:style>
  <w:style w:type="character" w:customStyle="1" w:styleId="CommentTextChar">
    <w:name w:val="Comment Text Char"/>
    <w:basedOn w:val="DefaultParagraphFont"/>
    <w:link w:val="CommentText"/>
    <w:uiPriority w:val="99"/>
    <w:rsid w:val="00FC5532"/>
    <w:rPr>
      <w:sz w:val="20"/>
      <w:szCs w:val="20"/>
    </w:rPr>
  </w:style>
  <w:style w:type="paragraph" w:styleId="CommentSubject">
    <w:name w:val="annotation subject"/>
    <w:basedOn w:val="CommentText"/>
    <w:next w:val="CommentText"/>
    <w:link w:val="CommentSubjectChar"/>
    <w:uiPriority w:val="99"/>
    <w:semiHidden/>
    <w:unhideWhenUsed/>
    <w:rsid w:val="00FC5532"/>
    <w:rPr>
      <w:b/>
      <w:bCs/>
    </w:rPr>
  </w:style>
  <w:style w:type="character" w:customStyle="1" w:styleId="CommentSubjectChar">
    <w:name w:val="Comment Subject Char"/>
    <w:basedOn w:val="CommentTextChar"/>
    <w:link w:val="CommentSubject"/>
    <w:uiPriority w:val="99"/>
    <w:semiHidden/>
    <w:rsid w:val="00FC5532"/>
    <w:rPr>
      <w:b/>
      <w:bCs/>
      <w:sz w:val="20"/>
      <w:szCs w:val="20"/>
    </w:rPr>
  </w:style>
  <w:style w:type="character" w:customStyle="1" w:styleId="ui-provider">
    <w:name w:val="ui-provider"/>
    <w:basedOn w:val="DefaultParagraphFont"/>
    <w:rsid w:val="00AE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8739">
      <w:bodyDiv w:val="1"/>
      <w:marLeft w:val="0"/>
      <w:marRight w:val="0"/>
      <w:marTop w:val="0"/>
      <w:marBottom w:val="0"/>
      <w:divBdr>
        <w:top w:val="none" w:sz="0" w:space="0" w:color="auto"/>
        <w:left w:val="none" w:sz="0" w:space="0" w:color="auto"/>
        <w:bottom w:val="none" w:sz="0" w:space="0" w:color="auto"/>
        <w:right w:val="none" w:sz="0" w:space="0" w:color="auto"/>
      </w:divBdr>
    </w:div>
    <w:div w:id="538247230">
      <w:bodyDiv w:val="1"/>
      <w:marLeft w:val="0"/>
      <w:marRight w:val="0"/>
      <w:marTop w:val="0"/>
      <w:marBottom w:val="0"/>
      <w:divBdr>
        <w:top w:val="none" w:sz="0" w:space="0" w:color="auto"/>
        <w:left w:val="none" w:sz="0" w:space="0" w:color="auto"/>
        <w:bottom w:val="none" w:sz="0" w:space="0" w:color="auto"/>
        <w:right w:val="none" w:sz="0" w:space="0" w:color="auto"/>
      </w:divBdr>
    </w:div>
    <w:div w:id="657728363">
      <w:bodyDiv w:val="1"/>
      <w:marLeft w:val="0"/>
      <w:marRight w:val="0"/>
      <w:marTop w:val="0"/>
      <w:marBottom w:val="0"/>
      <w:divBdr>
        <w:top w:val="none" w:sz="0" w:space="0" w:color="auto"/>
        <w:left w:val="none" w:sz="0" w:space="0" w:color="auto"/>
        <w:bottom w:val="none" w:sz="0" w:space="0" w:color="auto"/>
        <w:right w:val="none" w:sz="0" w:space="0" w:color="auto"/>
      </w:divBdr>
    </w:div>
    <w:div w:id="997928979">
      <w:bodyDiv w:val="1"/>
      <w:marLeft w:val="0"/>
      <w:marRight w:val="0"/>
      <w:marTop w:val="0"/>
      <w:marBottom w:val="0"/>
      <w:divBdr>
        <w:top w:val="none" w:sz="0" w:space="0" w:color="auto"/>
        <w:left w:val="none" w:sz="0" w:space="0" w:color="auto"/>
        <w:bottom w:val="none" w:sz="0" w:space="0" w:color="auto"/>
        <w:right w:val="none" w:sz="0" w:space="0" w:color="auto"/>
      </w:divBdr>
    </w:div>
    <w:div w:id="1126120382">
      <w:bodyDiv w:val="1"/>
      <w:marLeft w:val="0"/>
      <w:marRight w:val="0"/>
      <w:marTop w:val="0"/>
      <w:marBottom w:val="0"/>
      <w:divBdr>
        <w:top w:val="none" w:sz="0" w:space="0" w:color="auto"/>
        <w:left w:val="none" w:sz="0" w:space="0" w:color="auto"/>
        <w:bottom w:val="none" w:sz="0" w:space="0" w:color="auto"/>
        <w:right w:val="none" w:sz="0" w:space="0" w:color="auto"/>
      </w:divBdr>
    </w:div>
    <w:div w:id="1205866692">
      <w:bodyDiv w:val="1"/>
      <w:marLeft w:val="0"/>
      <w:marRight w:val="0"/>
      <w:marTop w:val="0"/>
      <w:marBottom w:val="0"/>
      <w:divBdr>
        <w:top w:val="none" w:sz="0" w:space="0" w:color="auto"/>
        <w:left w:val="none" w:sz="0" w:space="0" w:color="auto"/>
        <w:bottom w:val="none" w:sz="0" w:space="0" w:color="auto"/>
        <w:right w:val="none" w:sz="0" w:space="0" w:color="auto"/>
      </w:divBdr>
    </w:div>
    <w:div w:id="1307468133">
      <w:bodyDiv w:val="1"/>
      <w:marLeft w:val="0"/>
      <w:marRight w:val="0"/>
      <w:marTop w:val="0"/>
      <w:marBottom w:val="0"/>
      <w:divBdr>
        <w:top w:val="none" w:sz="0" w:space="0" w:color="auto"/>
        <w:left w:val="none" w:sz="0" w:space="0" w:color="auto"/>
        <w:bottom w:val="none" w:sz="0" w:space="0" w:color="auto"/>
        <w:right w:val="none" w:sz="0" w:space="0" w:color="auto"/>
      </w:divBdr>
    </w:div>
    <w:div w:id="1522164311">
      <w:bodyDiv w:val="1"/>
      <w:marLeft w:val="0"/>
      <w:marRight w:val="0"/>
      <w:marTop w:val="0"/>
      <w:marBottom w:val="0"/>
      <w:divBdr>
        <w:top w:val="none" w:sz="0" w:space="0" w:color="auto"/>
        <w:left w:val="none" w:sz="0" w:space="0" w:color="auto"/>
        <w:bottom w:val="none" w:sz="0" w:space="0" w:color="auto"/>
        <w:right w:val="none" w:sz="0" w:space="0" w:color="auto"/>
      </w:divBdr>
    </w:div>
    <w:div w:id="1556349802">
      <w:bodyDiv w:val="1"/>
      <w:marLeft w:val="0"/>
      <w:marRight w:val="0"/>
      <w:marTop w:val="0"/>
      <w:marBottom w:val="0"/>
      <w:divBdr>
        <w:top w:val="none" w:sz="0" w:space="0" w:color="auto"/>
        <w:left w:val="none" w:sz="0" w:space="0" w:color="auto"/>
        <w:bottom w:val="none" w:sz="0" w:space="0" w:color="auto"/>
        <w:right w:val="none" w:sz="0" w:space="0" w:color="auto"/>
      </w:divBdr>
    </w:div>
    <w:div w:id="1787693537">
      <w:bodyDiv w:val="1"/>
      <w:marLeft w:val="0"/>
      <w:marRight w:val="0"/>
      <w:marTop w:val="0"/>
      <w:marBottom w:val="0"/>
      <w:divBdr>
        <w:top w:val="none" w:sz="0" w:space="0" w:color="auto"/>
        <w:left w:val="none" w:sz="0" w:space="0" w:color="auto"/>
        <w:bottom w:val="none" w:sz="0" w:space="0" w:color="auto"/>
        <w:right w:val="none" w:sz="0" w:space="0" w:color="auto"/>
      </w:divBdr>
    </w:div>
    <w:div w:id="1866287416">
      <w:bodyDiv w:val="1"/>
      <w:marLeft w:val="0"/>
      <w:marRight w:val="0"/>
      <w:marTop w:val="0"/>
      <w:marBottom w:val="0"/>
      <w:divBdr>
        <w:top w:val="none" w:sz="0" w:space="0" w:color="auto"/>
        <w:left w:val="none" w:sz="0" w:space="0" w:color="auto"/>
        <w:bottom w:val="none" w:sz="0" w:space="0" w:color="auto"/>
        <w:right w:val="none" w:sz="0" w:space="0" w:color="auto"/>
      </w:divBdr>
    </w:div>
    <w:div w:id="18681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www.worcestershire.gov.uk/sites/default/files/2022-11/Equality%20Policy%20June%202022.pdf" TargetMode="External"/><Relationship Id="rId26" Type="http://schemas.openxmlformats.org/officeDocument/2006/relationships/hyperlink" Target="https://www.equalityhumanrights.com/" TargetMode="External"/><Relationship Id="rId39" Type="http://schemas.openxmlformats.org/officeDocument/2006/relationships/fontTable" Target="fontTable.xml"/><Relationship Id="rId21" Type="http://schemas.openxmlformats.org/officeDocument/2006/relationships/hyperlink" Target="https://www.worcestershire.gov.uk/council-services/council-and-democracy/about-council/our-plan-worcestershire" TargetMode="External"/><Relationship Id="rId34" Type="http://schemas.openxmlformats.org/officeDocument/2006/relationships/hyperlink" Target="https://herefordshireandworcestershire.icb.nhs.uk/about-us/corporate/equality-diversity-and-inclusion"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gender-pay-gap.service.gov.uk/EmployerReport/gRur4XgP/2023" TargetMode="External"/><Relationship Id="rId25" Type="http://schemas.openxmlformats.org/officeDocument/2006/relationships/hyperlink" Target="https://www.equalityhumanrights.com/guidance/public-sector-equality-duty-psed?return-url=https%3A%2F%2Fwww.equalityhumanrights.com%2Fsearch%3Fkeys%3Dpsed" TargetMode="External"/><Relationship Id="rId33" Type="http://schemas.openxmlformats.org/officeDocument/2006/relationships/hyperlink" Target="https://www.worcestershire.gov.uk/worcestershire-children-firs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ender-pay-gap.service.gov.uk/EmployerReport/zKucQ7oe/2023" TargetMode="External"/><Relationship Id="rId20" Type="http://schemas.openxmlformats.org/officeDocument/2006/relationships/hyperlink" Target="https://www.worcestershire.gov.uk/council-services/travel-and-highways/transport-strategy-and-planning/funds-and-bids" TargetMode="External"/><Relationship Id="rId29" Type="http://schemas.openxmlformats.org/officeDocument/2006/relationships/hyperlink" Target="https://www.worcestershire.gov.uk/council-services/adult-social-care/professionals-providers-and-policies-adult-social-care/learning-disabilities-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ons.gov.uk/census" TargetMode="External"/><Relationship Id="rId32" Type="http://schemas.openxmlformats.org/officeDocument/2006/relationships/hyperlink" Target="https://www.worcestershire.gov.uk/news/new-inclusivity-events-launched-empower-worcestershire-businesse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cestershire.gov.uk/council-services/council-and-democracy/about-council/councillors-divisional-fund-scheme" TargetMode="External"/><Relationship Id="rId23" Type="http://schemas.openxmlformats.org/officeDocument/2006/relationships/hyperlink" Target="https://www.worcestershire.gov.uk/council-services/council-and-democracy/research-reports-and-local-statistics/joint-strategic-needs-assessment-jsna/census-2021" TargetMode="External"/><Relationship Id="rId28" Type="http://schemas.openxmlformats.org/officeDocument/2006/relationships/hyperlink" Target="https://www.worcestershire.gov.uk/council-services/adult-social-care/care-and-support/learning-disabilities/learning-disability-partnership-board" TargetMode="External"/><Relationship Id="rId36" Type="http://schemas.openxmlformats.org/officeDocument/2006/relationships/hyperlink" Target="https://www.worcestershire.gov.uk/sites/default/files/2023-03/Slavery_and_Human_Trafficking_Statement_2023%20%28Issued%29.pdf" TargetMode="External"/><Relationship Id="rId10" Type="http://schemas.openxmlformats.org/officeDocument/2006/relationships/chart" Target="charts/chart3.xml"/><Relationship Id="rId19" Type="http://schemas.openxmlformats.org/officeDocument/2006/relationships/hyperlink" Target="https://www.worcestershire.gov.uk/sites/default/files/2023-01/EDI_Strategy_2022_2024_Final.pdf" TargetMode="External"/><Relationship Id="rId31" Type="http://schemas.openxmlformats.org/officeDocument/2006/relationships/hyperlink" Target="https://www.bitc.org.uk/post_tag/race-at-work-charter/"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worcestershire.gov.uk/council-services/council-and-democracy/about-council/councillors-divisional-fund-scheme" TargetMode="External"/><Relationship Id="rId27" Type="http://schemas.openxmlformats.org/officeDocument/2006/relationships/hyperlink" Target="https://www.worcestershire.gov.uk/council-services/council-and-democracy/research-reports-and-local-statistics/joint-strategic-needs-assessment-jsna" TargetMode="External"/><Relationship Id="rId30" Type="http://schemas.openxmlformats.org/officeDocument/2006/relationships/hyperlink" Target="https://www.worcestershire.gov.uk/council-services/adult-social-care/support-stay-independent-and-living-home/sensory-impairment-and-physical-disabilities" TargetMode="External"/><Relationship Id="rId35" Type="http://schemas.openxmlformats.org/officeDocument/2006/relationships/hyperlink" Target="https://herefordshireandworcestershire.icb.nhs.uk/about-us/corporate/equality-diversity-and-inclusion/equality-diversity-and-inclusion-strategy" TargetMode="External"/><Relationship Id="rId8" Type="http://schemas.openxmlformats.org/officeDocument/2006/relationships/chart" Target="charts/chart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www.worcestershire.gov.uk"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GB" sz="900"/>
              <a:t>Worcestershire Age Compared to West Midlands and England Age Breakdown</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447415813204356E-2"/>
          <c:y val="0.29821982069373187"/>
          <c:w val="0.92722212113433977"/>
          <c:h val="0.43279273680780278"/>
        </c:manualLayout>
      </c:layout>
      <c:barChart>
        <c:barDir val="col"/>
        <c:grouping val="clustered"/>
        <c:varyColors val="0"/>
        <c:ser>
          <c:idx val="0"/>
          <c:order val="0"/>
          <c:tx>
            <c:strRef>
              <c:f>Age!$DC$66</c:f>
              <c:strCache>
                <c:ptCount val="1"/>
                <c:pt idx="0">
                  <c:v>Worcestershire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Age!$DD$65:$DJ$65</c:f>
              <c:strCache>
                <c:ptCount val="7"/>
                <c:pt idx="0">
                  <c:v>0-17</c:v>
                </c:pt>
                <c:pt idx="1">
                  <c:v>18-24</c:v>
                </c:pt>
                <c:pt idx="2">
                  <c:v>25-44</c:v>
                </c:pt>
                <c:pt idx="3">
                  <c:v>45-64</c:v>
                </c:pt>
                <c:pt idx="4">
                  <c:v>65-74</c:v>
                </c:pt>
                <c:pt idx="5">
                  <c:v>75-84</c:v>
                </c:pt>
                <c:pt idx="6">
                  <c:v>85-plus</c:v>
                </c:pt>
              </c:strCache>
            </c:strRef>
          </c:cat>
          <c:val>
            <c:numRef>
              <c:f>Age!$DD$66:$DJ$66</c:f>
              <c:numCache>
                <c:formatCode>0.0%</c:formatCode>
                <c:ptCount val="7"/>
                <c:pt idx="0">
                  <c:v>0.19536671222097984</c:v>
                </c:pt>
                <c:pt idx="1">
                  <c:v>6.861804779061581E-2</c:v>
                </c:pt>
                <c:pt idx="2">
                  <c:v>0.23317679214809292</c:v>
                </c:pt>
                <c:pt idx="3">
                  <c:v>0.27417898703772725</c:v>
                </c:pt>
                <c:pt idx="4">
                  <c:v>0.1211645338965503</c:v>
                </c:pt>
                <c:pt idx="5">
                  <c:v>7.8076779724189346E-2</c:v>
                </c:pt>
                <c:pt idx="6">
                  <c:v>2.9418147181844535E-2</c:v>
                </c:pt>
              </c:numCache>
            </c:numRef>
          </c:val>
          <c:extLst>
            <c:ext xmlns:c16="http://schemas.microsoft.com/office/drawing/2014/chart" uri="{C3380CC4-5D6E-409C-BE32-E72D297353CC}">
              <c16:uniqueId val="{00000000-B42B-45EF-8BA8-C90FE25B372D}"/>
            </c:ext>
          </c:extLst>
        </c:ser>
        <c:ser>
          <c:idx val="1"/>
          <c:order val="1"/>
          <c:tx>
            <c:strRef>
              <c:f>Age!$DC$69</c:f>
              <c:strCache>
                <c:ptCount val="1"/>
                <c:pt idx="0">
                  <c:v>West Midlands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Age!$DD$65:$DJ$65</c:f>
              <c:strCache>
                <c:ptCount val="7"/>
                <c:pt idx="0">
                  <c:v>0-17</c:v>
                </c:pt>
                <c:pt idx="1">
                  <c:v>18-24</c:v>
                </c:pt>
                <c:pt idx="2">
                  <c:v>25-44</c:v>
                </c:pt>
                <c:pt idx="3">
                  <c:v>45-64</c:v>
                </c:pt>
                <c:pt idx="4">
                  <c:v>65-74</c:v>
                </c:pt>
                <c:pt idx="5">
                  <c:v>75-84</c:v>
                </c:pt>
                <c:pt idx="6">
                  <c:v>85-plus</c:v>
                </c:pt>
              </c:strCache>
            </c:strRef>
          </c:cat>
          <c:val>
            <c:numRef>
              <c:f>Age!$DD$69:$DJ$69</c:f>
              <c:numCache>
                <c:formatCode>0.0%</c:formatCode>
                <c:ptCount val="7"/>
                <c:pt idx="0">
                  <c:v>0.21732234718096702</c:v>
                </c:pt>
                <c:pt idx="1">
                  <c:v>8.4993792393716169E-2</c:v>
                </c:pt>
                <c:pt idx="2">
                  <c:v>0.25484341170310232</c:v>
                </c:pt>
                <c:pt idx="3">
                  <c:v>0.25509363167485721</c:v>
                </c:pt>
                <c:pt idx="4">
                  <c:v>9.8747656603421011E-2</c:v>
                </c:pt>
                <c:pt idx="5">
                  <c:v>6.4274772113295034E-2</c:v>
                </c:pt>
                <c:pt idx="6">
                  <c:v>2.4724388330641243E-2</c:v>
                </c:pt>
              </c:numCache>
            </c:numRef>
          </c:val>
          <c:extLst>
            <c:ext xmlns:c16="http://schemas.microsoft.com/office/drawing/2014/chart" uri="{C3380CC4-5D6E-409C-BE32-E72D297353CC}">
              <c16:uniqueId val="{00000001-B42B-45EF-8BA8-C90FE25B372D}"/>
            </c:ext>
          </c:extLst>
        </c:ser>
        <c:ser>
          <c:idx val="2"/>
          <c:order val="2"/>
          <c:tx>
            <c:strRef>
              <c:f>Age!$DC$68</c:f>
              <c:strCache>
                <c:ptCount val="1"/>
                <c:pt idx="0">
                  <c:v>England</c:v>
                </c:pt>
              </c:strCache>
            </c:strRef>
          </c:tx>
          <c:spPr>
            <a:solidFill>
              <a:srgbClr val="E2A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Age!$DD$65:$DJ$65</c:f>
              <c:strCache>
                <c:ptCount val="7"/>
                <c:pt idx="0">
                  <c:v>0-17</c:v>
                </c:pt>
                <c:pt idx="1">
                  <c:v>18-24</c:v>
                </c:pt>
                <c:pt idx="2">
                  <c:v>25-44</c:v>
                </c:pt>
                <c:pt idx="3">
                  <c:v>45-64</c:v>
                </c:pt>
                <c:pt idx="4">
                  <c:v>65-74</c:v>
                </c:pt>
                <c:pt idx="5">
                  <c:v>75-84</c:v>
                </c:pt>
                <c:pt idx="6">
                  <c:v>85-plus</c:v>
                </c:pt>
              </c:strCache>
            </c:strRef>
          </c:cat>
          <c:val>
            <c:numRef>
              <c:f>Age!$DD$68:$DJ$68</c:f>
              <c:numCache>
                <c:formatCode>0.0%</c:formatCode>
                <c:ptCount val="7"/>
                <c:pt idx="0">
                  <c:v>0.20843676084874777</c:v>
                </c:pt>
                <c:pt idx="1">
                  <c:v>8.3160192207317241E-2</c:v>
                </c:pt>
                <c:pt idx="2">
                  <c:v>0.26630637309635707</c:v>
                </c:pt>
                <c:pt idx="3">
                  <c:v>0.25797042647071711</c:v>
                </c:pt>
                <c:pt idx="4">
                  <c:v>9.8497761862289188E-2</c:v>
                </c:pt>
                <c:pt idx="5">
                  <c:v>6.1335709681236757E-2</c:v>
                </c:pt>
                <c:pt idx="6">
                  <c:v>2.4292775833334883E-2</c:v>
                </c:pt>
              </c:numCache>
            </c:numRef>
          </c:val>
          <c:extLst>
            <c:ext xmlns:c16="http://schemas.microsoft.com/office/drawing/2014/chart" uri="{C3380CC4-5D6E-409C-BE32-E72D297353CC}">
              <c16:uniqueId val="{00000002-B42B-45EF-8BA8-C90FE25B372D}"/>
            </c:ext>
          </c:extLst>
        </c:ser>
        <c:dLbls>
          <c:showLegendKey val="0"/>
          <c:showVal val="0"/>
          <c:showCatName val="0"/>
          <c:showSerName val="0"/>
          <c:showPercent val="0"/>
          <c:showBubbleSize val="0"/>
        </c:dLbls>
        <c:gapWidth val="219"/>
        <c:overlap val="-27"/>
        <c:axId val="1190934687"/>
        <c:axId val="1206841071"/>
      </c:barChart>
      <c:catAx>
        <c:axId val="119093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206841071"/>
        <c:crosses val="autoZero"/>
        <c:auto val="1"/>
        <c:lblAlgn val="ctr"/>
        <c:lblOffset val="100"/>
        <c:noMultiLvlLbl val="0"/>
      </c:catAx>
      <c:valAx>
        <c:axId val="12068410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190934687"/>
        <c:crosses val="autoZero"/>
        <c:crossBetween val="between"/>
      </c:valAx>
      <c:spPr>
        <a:noFill/>
        <a:ln>
          <a:noFill/>
        </a:ln>
        <a:effectLst/>
      </c:spPr>
    </c:plotArea>
    <c:legend>
      <c:legendPos val="b"/>
      <c:layout>
        <c:manualLayout>
          <c:xMode val="edge"/>
          <c:yMode val="edge"/>
          <c:x val="0.38052895176170809"/>
          <c:y val="0.81289632116863486"/>
          <c:w val="0.23894195810533789"/>
          <c:h val="0.1731657313678030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Disability</a:t>
            </a:r>
            <a:r>
              <a:rPr lang="en-GB" sz="1200" baseline="0"/>
              <a:t> profile in Worcestershire</a:t>
            </a:r>
            <a:endParaRPr lang="en-GB"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704831824847515"/>
          <c:y val="0.19430257833800113"/>
          <c:w val="0.17727599643703545"/>
          <c:h val="0.43056058537470659"/>
        </c:manualLayout>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2635-4AF4-8DE7-19F929226B4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635-4AF4-8DE7-19F929226B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35-4AF4-8DE7-19F929226B4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635-4AF4-8DE7-19F929226B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Disability!$A$13:$A$16</c:f>
              <c:strCache>
                <c:ptCount val="4"/>
                <c:pt idx="0">
                  <c:v>Not disabled under the Equality Act: No long term physical or mental health conditions</c:v>
                </c:pt>
                <c:pt idx="1">
                  <c:v>Not disabled under the Equality Act: Has long term physical or mental health condition but day-to-day activities are not limited</c:v>
                </c:pt>
                <c:pt idx="2">
                  <c:v>Disabled under the Equality Act: Day-to-day activities limited a little</c:v>
                </c:pt>
                <c:pt idx="3">
                  <c:v>Disabled under the Equality Act: Day-to-day activities limited a lot</c:v>
                </c:pt>
              </c:strCache>
            </c:strRef>
          </c:cat>
          <c:val>
            <c:numRef>
              <c:f>Disability!$B$13:$B$16</c:f>
              <c:numCache>
                <c:formatCode>0.0%</c:formatCode>
                <c:ptCount val="4"/>
                <c:pt idx="0">
                  <c:v>0.74250425725057811</c:v>
                </c:pt>
                <c:pt idx="1">
                  <c:v>7.7773507643172826E-2</c:v>
                </c:pt>
                <c:pt idx="2">
                  <c:v>0.10763058329302473</c:v>
                </c:pt>
                <c:pt idx="3">
                  <c:v>7.2091651813224314E-2</c:v>
                </c:pt>
              </c:numCache>
            </c:numRef>
          </c:val>
          <c:extLst>
            <c:ext xmlns:c16="http://schemas.microsoft.com/office/drawing/2014/chart" uri="{C3380CC4-5D6E-409C-BE32-E72D297353CC}">
              <c16:uniqueId val="{00000008-2635-4AF4-8DE7-19F929226B4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4163624645592869E-2"/>
          <c:y val="0.63413598663348802"/>
          <c:w val="0.95196675415573029"/>
          <c:h val="0.2960832444170246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Religion and Belief Profile in Worcestershire</a:t>
            </a:r>
          </a:p>
        </c:rich>
      </c:tx>
      <c:layout>
        <c:manualLayout>
          <c:xMode val="edge"/>
          <c:yMode val="edge"/>
          <c:x val="0.23655981383643143"/>
          <c:y val="1.936733376371852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Religion!$B$17</c:f>
              <c:strCache>
                <c:ptCount val="1"/>
                <c:pt idx="0">
                  <c:v>Worcestershire</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Religion!$A$18:$A$25</c:f>
              <c:strCache>
                <c:ptCount val="8"/>
                <c:pt idx="0">
                  <c:v>No religion</c:v>
                </c:pt>
                <c:pt idx="1">
                  <c:v>Christian</c:v>
                </c:pt>
                <c:pt idx="2">
                  <c:v>Buddhist</c:v>
                </c:pt>
                <c:pt idx="3">
                  <c:v>Hindu</c:v>
                </c:pt>
                <c:pt idx="4">
                  <c:v>Jewish</c:v>
                </c:pt>
                <c:pt idx="5">
                  <c:v>Muslim</c:v>
                </c:pt>
                <c:pt idx="6">
                  <c:v>Sikh</c:v>
                </c:pt>
                <c:pt idx="7">
                  <c:v>Other religion</c:v>
                </c:pt>
              </c:strCache>
            </c:strRef>
          </c:cat>
          <c:val>
            <c:numRef>
              <c:f>Religion!$B$18:$B$25</c:f>
              <c:numCache>
                <c:formatCode>0.0%</c:formatCode>
                <c:ptCount val="8"/>
                <c:pt idx="0">
                  <c:v>0.40263715936545003</c:v>
                </c:pt>
                <c:pt idx="1">
                  <c:v>0.56247911970431741</c:v>
                </c:pt>
                <c:pt idx="2">
                  <c:v>2.9733541051980067E-3</c:v>
                </c:pt>
                <c:pt idx="3">
                  <c:v>3.3091971768081895E-3</c:v>
                </c:pt>
                <c:pt idx="4">
                  <c:v>7.314697266483565E-4</c:v>
                </c:pt>
                <c:pt idx="5">
                  <c:v>1.9132505037646075E-2</c:v>
                </c:pt>
                <c:pt idx="6">
                  <c:v>4.0617669917252484E-3</c:v>
                </c:pt>
                <c:pt idx="7">
                  <c:v>4.675427892206682E-3</c:v>
                </c:pt>
              </c:numCache>
            </c:numRef>
          </c:val>
          <c:extLst>
            <c:ext xmlns:c16="http://schemas.microsoft.com/office/drawing/2014/chart" uri="{C3380CC4-5D6E-409C-BE32-E72D297353CC}">
              <c16:uniqueId val="{00000000-9F52-4215-A677-BD213D1C3AC1}"/>
            </c:ext>
          </c:extLst>
        </c:ser>
        <c:dLbls>
          <c:showLegendKey val="0"/>
          <c:showVal val="0"/>
          <c:showCatName val="0"/>
          <c:showSerName val="0"/>
          <c:showPercent val="0"/>
          <c:showBubbleSize val="0"/>
        </c:dLbls>
        <c:gapWidth val="219"/>
        <c:overlap val="-27"/>
        <c:axId val="867799839"/>
        <c:axId val="950493663"/>
      </c:barChart>
      <c:catAx>
        <c:axId val="867799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493663"/>
        <c:crosses val="autoZero"/>
        <c:auto val="1"/>
        <c:lblAlgn val="ctr"/>
        <c:lblOffset val="100"/>
        <c:noMultiLvlLbl val="0"/>
      </c:catAx>
      <c:valAx>
        <c:axId val="9504936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799839"/>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sz="1000"/>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Sex profile</a:t>
            </a:r>
            <a:r>
              <a:rPr lang="en-GB" sz="1200" baseline="0"/>
              <a:t> in </a:t>
            </a:r>
            <a:r>
              <a:rPr lang="en-GB" sz="1200"/>
              <a:t>Worcestershire</a:t>
            </a:r>
          </a:p>
        </c:rich>
      </c:tx>
      <c:layout>
        <c:manualLayout>
          <c:xMode val="edge"/>
          <c:yMode val="edge"/>
          <c:x val="0.28749466530098372"/>
          <c:y val="2.774536602613792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867279090113734"/>
          <c:y val="0.15985928842228053"/>
          <c:w val="0.41987685914260714"/>
          <c:h val="0.69979476523767858"/>
        </c:manualLayout>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FE34-4FF0-B0C3-B90EA57AC6A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FE34-4FF0-B0C3-B90EA57AC6A7}"/>
              </c:ext>
            </c:extLst>
          </c:dPt>
          <c:dLbls>
            <c:dLbl>
              <c:idx val="0"/>
              <c:layout>
                <c:manualLayout>
                  <c:x val="-0.13188174490672241"/>
                  <c:y val="-2.9421591842798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34-4FF0-B0C3-B90EA57AC6A7}"/>
                </c:ext>
              </c:extLst>
            </c:dLbl>
            <c:dLbl>
              <c:idx val="1"/>
              <c:layout>
                <c:manualLayout>
                  <c:x val="0.13425688329694663"/>
                  <c:y val="-3.6419975804911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34-4FF0-B0C3-B90EA57AC6A7}"/>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Sex!$B$5:$C$5</c:f>
              <c:strCache>
                <c:ptCount val="2"/>
                <c:pt idx="0">
                  <c:v>Female</c:v>
                </c:pt>
                <c:pt idx="1">
                  <c:v>Male</c:v>
                </c:pt>
              </c:strCache>
            </c:strRef>
          </c:cat>
          <c:val>
            <c:numRef>
              <c:f>Sex!$B$6:$C$6</c:f>
              <c:numCache>
                <c:formatCode>0.0%</c:formatCode>
                <c:ptCount val="2"/>
                <c:pt idx="0">
                  <c:v>0.51006003220270479</c:v>
                </c:pt>
                <c:pt idx="1">
                  <c:v>0.48993996779729526</c:v>
                </c:pt>
              </c:numCache>
            </c:numRef>
          </c:val>
          <c:extLst>
            <c:ext xmlns:c16="http://schemas.microsoft.com/office/drawing/2014/chart" uri="{C3380CC4-5D6E-409C-BE32-E72D297353CC}">
              <c16:uniqueId val="{00000004-FE34-4FF0-B0C3-B90EA57AC6A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4126305006880708"/>
          <c:y val="0.84533759425624355"/>
          <c:w val="0.28462238869287199"/>
          <c:h val="0.139260018373714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Gender Identity profile in Worcestershire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09492563429571"/>
          <c:y val="9.4374101070183569E-2"/>
          <c:w val="0.85334951881014875"/>
          <c:h val="0.56567465444528409"/>
        </c:manualLayout>
      </c:layout>
      <c:barChart>
        <c:barDir val="col"/>
        <c:grouping val="stacked"/>
        <c:varyColors val="0"/>
        <c:ser>
          <c:idx val="0"/>
          <c:order val="0"/>
          <c:tx>
            <c:strRef>
              <c:f>'Gender Identity'!$A$21</c:f>
              <c:strCache>
                <c:ptCount val="1"/>
                <c:pt idx="0">
                  <c:v>Gender identity the same as sex registered at birth</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Identity'!$B$21</c:f>
              <c:numCache>
                <c:formatCode>0.0%</c:formatCode>
                <c:ptCount val="1"/>
                <c:pt idx="0">
                  <c:v>0.99660999038370091</c:v>
                </c:pt>
              </c:numCache>
            </c:numRef>
          </c:val>
          <c:extLst>
            <c:ext xmlns:c16="http://schemas.microsoft.com/office/drawing/2014/chart" uri="{C3380CC4-5D6E-409C-BE32-E72D297353CC}">
              <c16:uniqueId val="{00000000-F449-4D53-8D48-C7D118849C6A}"/>
            </c:ext>
          </c:extLst>
        </c:ser>
        <c:ser>
          <c:idx val="1"/>
          <c:order val="1"/>
          <c:tx>
            <c:strRef>
              <c:f>'Gender Identity'!$A$22</c:f>
              <c:strCache>
                <c:ptCount val="1"/>
                <c:pt idx="0">
                  <c:v>Gender identity different from sex registered at birth but no specific identity given</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Identity'!$B$22</c:f>
              <c:numCache>
                <c:formatCode>0.0%</c:formatCode>
                <c:ptCount val="1"/>
                <c:pt idx="0">
                  <c:v>1.3631896524394754E-3</c:v>
                </c:pt>
              </c:numCache>
            </c:numRef>
          </c:val>
          <c:extLst>
            <c:ext xmlns:c16="http://schemas.microsoft.com/office/drawing/2014/chart" uri="{C3380CC4-5D6E-409C-BE32-E72D297353CC}">
              <c16:uniqueId val="{00000001-F449-4D53-8D48-C7D118849C6A}"/>
            </c:ext>
          </c:extLst>
        </c:ser>
        <c:ser>
          <c:idx val="2"/>
          <c:order val="2"/>
          <c:tx>
            <c:strRef>
              <c:f>'Gender Identity'!$A$23</c:f>
              <c:strCache>
                <c:ptCount val="1"/>
                <c:pt idx="0">
                  <c:v>Trans woman</c:v>
                </c:pt>
              </c:strCache>
            </c:strRef>
          </c:tx>
          <c:spPr>
            <a:solidFill>
              <a:schemeClr val="accent3"/>
            </a:solidFill>
            <a:ln>
              <a:noFill/>
            </a:ln>
            <a:effectLst/>
          </c:spPr>
          <c:invertIfNegative val="0"/>
          <c:dLbls>
            <c:dLbl>
              <c:idx val="0"/>
              <c:layout>
                <c:manualLayout>
                  <c:x val="0.22000687521485038"/>
                  <c:y val="4.33436532507739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49-4D53-8D48-C7D118849C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Identity'!$B$23</c:f>
              <c:numCache>
                <c:formatCode>0.0%</c:formatCode>
                <c:ptCount val="1"/>
                <c:pt idx="0">
                  <c:v>6.2981475415033129E-4</c:v>
                </c:pt>
              </c:numCache>
            </c:numRef>
          </c:val>
          <c:extLst>
            <c:ext xmlns:c16="http://schemas.microsoft.com/office/drawing/2014/chart" uri="{C3380CC4-5D6E-409C-BE32-E72D297353CC}">
              <c16:uniqueId val="{00000003-F449-4D53-8D48-C7D118849C6A}"/>
            </c:ext>
          </c:extLst>
        </c:ser>
        <c:ser>
          <c:idx val="3"/>
          <c:order val="3"/>
          <c:tx>
            <c:strRef>
              <c:f>'Gender Identity'!$A$24</c:f>
              <c:strCache>
                <c:ptCount val="1"/>
                <c:pt idx="0">
                  <c:v>Trans man</c:v>
                </c:pt>
              </c:strCache>
            </c:strRef>
          </c:tx>
          <c:spPr>
            <a:solidFill>
              <a:schemeClr val="accent4"/>
            </a:solidFill>
            <a:ln>
              <a:noFill/>
            </a:ln>
            <a:effectLst/>
          </c:spPr>
          <c:invertIfNegative val="0"/>
          <c:dLbls>
            <c:dLbl>
              <c:idx val="0"/>
              <c:layout>
                <c:manualLayout>
                  <c:x val="-0.2314655666322906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49-4D53-8D48-C7D118849C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Identity'!$B$24</c:f>
              <c:numCache>
                <c:formatCode>0.0%</c:formatCode>
                <c:ptCount val="1"/>
                <c:pt idx="0">
                  <c:v>6.5094947744396658E-4</c:v>
                </c:pt>
              </c:numCache>
            </c:numRef>
          </c:val>
          <c:extLst>
            <c:ext xmlns:c16="http://schemas.microsoft.com/office/drawing/2014/chart" uri="{C3380CC4-5D6E-409C-BE32-E72D297353CC}">
              <c16:uniqueId val="{00000005-F449-4D53-8D48-C7D118849C6A}"/>
            </c:ext>
          </c:extLst>
        </c:ser>
        <c:ser>
          <c:idx val="4"/>
          <c:order val="4"/>
          <c:tx>
            <c:strRef>
              <c:f>'Gender Identity'!$A$25</c:f>
              <c:strCache>
                <c:ptCount val="1"/>
                <c:pt idx="0">
                  <c:v>All other gender identities</c:v>
                </c:pt>
              </c:strCache>
            </c:strRef>
          </c:tx>
          <c:spPr>
            <a:solidFill>
              <a:srgbClr val="0070C0"/>
            </a:solidFill>
            <a:ln>
              <a:noFill/>
            </a:ln>
            <a:effectLst/>
          </c:spPr>
          <c:invertIfNegative val="0"/>
          <c:dLbls>
            <c:dLbl>
              <c:idx val="0"/>
              <c:layout>
                <c:manualLayout>
                  <c:x val="0.24750773461670678"/>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49-4D53-8D48-C7D118849C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Identity'!$B$25</c:f>
              <c:numCache>
                <c:formatCode>0.0%</c:formatCode>
                <c:ptCount val="1"/>
                <c:pt idx="0">
                  <c:v>7.4605573226532533E-4</c:v>
                </c:pt>
              </c:numCache>
            </c:numRef>
          </c:val>
          <c:extLst>
            <c:ext xmlns:c16="http://schemas.microsoft.com/office/drawing/2014/chart" uri="{C3380CC4-5D6E-409C-BE32-E72D297353CC}">
              <c16:uniqueId val="{00000007-F449-4D53-8D48-C7D118849C6A}"/>
            </c:ext>
          </c:extLst>
        </c:ser>
        <c:dLbls>
          <c:showLegendKey val="0"/>
          <c:showVal val="0"/>
          <c:showCatName val="0"/>
          <c:showSerName val="0"/>
          <c:showPercent val="0"/>
          <c:showBubbleSize val="0"/>
        </c:dLbls>
        <c:gapWidth val="150"/>
        <c:overlap val="100"/>
        <c:axId val="1186286415"/>
        <c:axId val="1206861231"/>
      </c:barChart>
      <c:catAx>
        <c:axId val="1186286415"/>
        <c:scaling>
          <c:orientation val="minMax"/>
        </c:scaling>
        <c:delete val="1"/>
        <c:axPos val="b"/>
        <c:numFmt formatCode="General" sourceLinked="1"/>
        <c:majorTickMark val="none"/>
        <c:minorTickMark val="none"/>
        <c:tickLblPos val="nextTo"/>
        <c:crossAx val="1206861231"/>
        <c:crosses val="autoZero"/>
        <c:auto val="1"/>
        <c:lblAlgn val="ctr"/>
        <c:lblOffset val="100"/>
        <c:noMultiLvlLbl val="0"/>
      </c:catAx>
      <c:valAx>
        <c:axId val="120686123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6286415"/>
        <c:crosses val="autoZero"/>
        <c:crossBetween val="between"/>
      </c:valAx>
      <c:spPr>
        <a:noFill/>
        <a:ln>
          <a:noFill/>
        </a:ln>
        <a:effectLst/>
      </c:spPr>
    </c:plotArea>
    <c:legend>
      <c:legendPos val="b"/>
      <c:layout>
        <c:manualLayout>
          <c:xMode val="edge"/>
          <c:yMode val="edge"/>
          <c:x val="3.0229471573873824E-2"/>
          <c:y val="0.70269374222958969"/>
          <c:w val="0.96977052842612621"/>
          <c:h val="0.2809570707686306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Marriage</a:t>
            </a:r>
            <a:r>
              <a:rPr lang="en-GB" sz="1200" baseline="0"/>
              <a:t> and Civil Partnership in Worcestershire </a:t>
            </a:r>
            <a:endParaRPr lang="en-GB" sz="1200"/>
          </a:p>
        </c:rich>
      </c:tx>
      <c:layout>
        <c:manualLayout>
          <c:xMode val="edge"/>
          <c:yMode val="edge"/>
          <c:x val="0.15787424456401861"/>
          <c:y val="2.177867904920189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27172356099914"/>
          <c:y val="0.16295631731154714"/>
          <c:w val="0.32173193566426656"/>
          <c:h val="0.50964092110471093"/>
        </c:manualLayout>
      </c:layout>
      <c:pieChart>
        <c:varyColors val="1"/>
        <c:ser>
          <c:idx val="0"/>
          <c:order val="0"/>
          <c:dPt>
            <c:idx val="0"/>
            <c:bubble3D val="0"/>
            <c:spPr>
              <a:solidFill>
                <a:schemeClr val="accent5"/>
              </a:solidFill>
              <a:ln w="19050">
                <a:solidFill>
                  <a:schemeClr val="lt1"/>
                </a:solidFill>
              </a:ln>
              <a:effectLst/>
            </c:spPr>
            <c:extLst>
              <c:ext xmlns:c16="http://schemas.microsoft.com/office/drawing/2014/chart" uri="{C3380CC4-5D6E-409C-BE32-E72D297353CC}">
                <c16:uniqueId val="{00000001-BAB6-4B76-A260-1BE5C523D2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AB6-4B76-A260-1BE5C523D2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B6-4B76-A260-1BE5C523D2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AB6-4B76-A260-1BE5C523D23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AB6-4B76-A260-1BE5C523D231}"/>
              </c:ext>
            </c:extLst>
          </c:dPt>
          <c:dPt>
            <c:idx val="5"/>
            <c:bubble3D val="0"/>
            <c:spPr>
              <a:solidFill>
                <a:srgbClr val="0070C0"/>
              </a:solidFill>
              <a:ln w="19050">
                <a:solidFill>
                  <a:schemeClr val="lt1"/>
                </a:solidFill>
              </a:ln>
              <a:effectLst/>
            </c:spPr>
            <c:extLst>
              <c:ext xmlns:c16="http://schemas.microsoft.com/office/drawing/2014/chart" uri="{C3380CC4-5D6E-409C-BE32-E72D297353CC}">
                <c16:uniqueId val="{0000000B-BAB6-4B76-A260-1BE5C523D23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AB6-4B76-A260-1BE5C523D231}"/>
              </c:ext>
            </c:extLst>
          </c:dPt>
          <c:dPt>
            <c:idx val="7"/>
            <c:bubble3D val="0"/>
            <c:spPr>
              <a:solidFill>
                <a:srgbClr val="92D050"/>
              </a:solidFill>
              <a:ln w="19050">
                <a:solidFill>
                  <a:schemeClr val="lt1"/>
                </a:solidFill>
              </a:ln>
              <a:effectLst/>
            </c:spPr>
            <c:extLst>
              <c:ext xmlns:c16="http://schemas.microsoft.com/office/drawing/2014/chart" uri="{C3380CC4-5D6E-409C-BE32-E72D297353CC}">
                <c16:uniqueId val="{0000000F-BAB6-4B76-A260-1BE5C523D231}"/>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AB6-4B76-A260-1BE5C523D231}"/>
              </c:ext>
            </c:extLst>
          </c:dPt>
          <c:dPt>
            <c:idx val="9"/>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13-BAB6-4B76-A260-1BE5C523D231}"/>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AB6-4B76-A260-1BE5C523D231}"/>
              </c:ext>
            </c:extLst>
          </c:dPt>
          <c:dLbls>
            <c:dLbl>
              <c:idx val="0"/>
              <c:layout>
                <c:manualLayout>
                  <c:x val="-8.2202234891509185E-2"/>
                  <c:y val="9.3587133788207225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B6-4B76-A260-1BE5C523D231}"/>
                </c:ext>
              </c:extLst>
            </c:dLbl>
            <c:dLbl>
              <c:idx val="1"/>
              <c:layout>
                <c:manualLayout>
                  <c:x val="4.8321726261027785E-2"/>
                  <c:y val="-0.1642450403042180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B6-4B76-A260-1BE5C523D231}"/>
                </c:ext>
              </c:extLst>
            </c:dLbl>
            <c:dLbl>
              <c:idx val="2"/>
              <c:layout>
                <c:manualLayout>
                  <c:x val="-8.8973914471583287E-2"/>
                  <c:y val="0.124975349043257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B6-4B76-A260-1BE5C523D231}"/>
                </c:ext>
              </c:extLst>
            </c:dLbl>
            <c:dLbl>
              <c:idx val="7"/>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F-BAB6-4B76-A260-1BE5C523D231}"/>
                </c:ext>
              </c:extLst>
            </c:dLbl>
            <c:dLbl>
              <c:idx val="9"/>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13-BAB6-4B76-A260-1BE5C523D231}"/>
                </c:ext>
              </c:extLst>
            </c:dLbl>
            <c:dLbl>
              <c:idx val="10"/>
              <c:layout>
                <c:manualLayout>
                  <c:x val="5.6915688630865727E-2"/>
                  <c:y val="1.9508305339571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AB6-4B76-A260-1BE5C523D23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'marriage &amp; civ partnership'!$A$86:$A$96</c:f>
              <c:strCache>
                <c:ptCount val="11"/>
                <c:pt idx="0">
                  <c:v>Never married and never registered a civil partnership</c:v>
                </c:pt>
                <c:pt idx="1">
                  <c:v>Married: Opposite sex</c:v>
                </c:pt>
                <c:pt idx="2">
                  <c:v>Married: Same sex</c:v>
                </c:pt>
                <c:pt idx="3">
                  <c:v>In a registered civil partnership: Opposite sex</c:v>
                </c:pt>
                <c:pt idx="4">
                  <c:v>In a registered civil partnership: Same sex</c:v>
                </c:pt>
                <c:pt idx="5">
                  <c:v>Separated, but still married</c:v>
                </c:pt>
                <c:pt idx="6">
                  <c:v>Separated, but still in a registered civil partnership</c:v>
                </c:pt>
                <c:pt idx="7">
                  <c:v>Divorced</c:v>
                </c:pt>
                <c:pt idx="8">
                  <c:v>Formerly in a civil partnership now legally dissolved</c:v>
                </c:pt>
                <c:pt idx="9">
                  <c:v>Widowed</c:v>
                </c:pt>
                <c:pt idx="10">
                  <c:v>Surviving partner from civil partnership</c:v>
                </c:pt>
              </c:strCache>
            </c:strRef>
          </c:cat>
          <c:val>
            <c:numRef>
              <c:f>'marriage &amp; civ partnership'!$B$86:$B$96</c:f>
              <c:numCache>
                <c:formatCode>0.0%</c:formatCode>
                <c:ptCount val="11"/>
                <c:pt idx="0">
                  <c:v>0.32526498971681694</c:v>
                </c:pt>
                <c:pt idx="1">
                  <c:v>0.48038785723297267</c:v>
                </c:pt>
                <c:pt idx="2">
                  <c:v>2.3750448074431421E-3</c:v>
                </c:pt>
                <c:pt idx="3">
                  <c:v>7.1691909027373087E-4</c:v>
                </c:pt>
                <c:pt idx="4">
                  <c:v>1.117432548527212E-3</c:v>
                </c:pt>
                <c:pt idx="5">
                  <c:v>2.0870756309588893E-2</c:v>
                </c:pt>
                <c:pt idx="6">
                  <c:v>1.0413349914590506E-4</c:v>
                </c:pt>
                <c:pt idx="7">
                  <c:v>9.9817966633223787E-2</c:v>
                </c:pt>
                <c:pt idx="8">
                  <c:v>1.8623875808786866E-4</c:v>
                </c:pt>
                <c:pt idx="9">
                  <c:v>6.907655614497786E-2</c:v>
                </c:pt>
                <c:pt idx="10">
                  <c:v>8.2105258941963602E-5</c:v>
                </c:pt>
              </c:numCache>
            </c:numRef>
          </c:val>
          <c:extLst>
            <c:ext xmlns:c16="http://schemas.microsoft.com/office/drawing/2014/chart" uri="{C3380CC4-5D6E-409C-BE32-E72D297353CC}">
              <c16:uniqueId val="{00000016-BAB6-4B76-A260-1BE5C523D23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67941857613819034"/>
          <c:w val="0.99842191220883025"/>
          <c:h val="0.30781096134609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r>
              <a:rPr lang="en-GB" sz="1200"/>
              <a:t>Sexual Orientation profile in Worcestershire </a:t>
            </a:r>
          </a:p>
        </c:rich>
      </c:tx>
      <c:layout>
        <c:manualLayout>
          <c:xMode val="edge"/>
          <c:yMode val="edge"/>
          <c:x val="0.280748959778086"/>
          <c:y val="2.8228652081863093E-2"/>
        </c:manualLayout>
      </c:layout>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28480784562125"/>
          <c:y val="0.16563097514340344"/>
          <c:w val="0.86620201601013469"/>
          <c:h val="0.68413916503203509"/>
        </c:manualLayout>
      </c:layout>
      <c:barChart>
        <c:barDir val="col"/>
        <c:grouping val="stacked"/>
        <c:varyColors val="0"/>
        <c:ser>
          <c:idx val="0"/>
          <c:order val="0"/>
          <c:tx>
            <c:strRef>
              <c:f>'Sexual orientation'!$A$11</c:f>
              <c:strCache>
                <c:ptCount val="1"/>
                <c:pt idx="0">
                  <c:v>Straight or Heterosexual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'Sexual orientation'!$B$11</c:f>
              <c:numCache>
                <c:formatCode>0.0%</c:formatCode>
                <c:ptCount val="1"/>
                <c:pt idx="0">
                  <c:v>0.91033905466808451</c:v>
                </c:pt>
              </c:numCache>
            </c:numRef>
          </c:val>
          <c:extLst>
            <c:ext xmlns:c16="http://schemas.microsoft.com/office/drawing/2014/chart" uri="{C3380CC4-5D6E-409C-BE32-E72D297353CC}">
              <c16:uniqueId val="{00000000-54BC-4848-9BDF-F5EEE4C744E8}"/>
            </c:ext>
          </c:extLst>
        </c:ser>
        <c:ser>
          <c:idx val="1"/>
          <c:order val="1"/>
          <c:tx>
            <c:strRef>
              <c:f>'Sexual orientation'!$A$12</c:f>
              <c:strCache>
                <c:ptCount val="1"/>
                <c:pt idx="0">
                  <c:v>Gay or Lesbian</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'Sexual orientation'!$B$12</c:f>
              <c:numCache>
                <c:formatCode>0.0%</c:formatCode>
                <c:ptCount val="1"/>
                <c:pt idx="0">
                  <c:v>1.2167598861740752E-2</c:v>
                </c:pt>
              </c:numCache>
            </c:numRef>
          </c:val>
          <c:extLst>
            <c:ext xmlns:c16="http://schemas.microsoft.com/office/drawing/2014/chart" uri="{C3380CC4-5D6E-409C-BE32-E72D297353CC}">
              <c16:uniqueId val="{00000001-54BC-4848-9BDF-F5EEE4C744E8}"/>
            </c:ext>
          </c:extLst>
        </c:ser>
        <c:ser>
          <c:idx val="2"/>
          <c:order val="2"/>
          <c:tx>
            <c:strRef>
              <c:f>'Sexual orientation'!$A$13</c:f>
              <c:strCache>
                <c:ptCount val="1"/>
                <c:pt idx="0">
                  <c:v>Bisexual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'Sexual orientation'!$B$13</c:f>
              <c:numCache>
                <c:formatCode>0.0%</c:formatCode>
                <c:ptCount val="1"/>
                <c:pt idx="0">
                  <c:v>9.650371776617624E-3</c:v>
                </c:pt>
              </c:numCache>
            </c:numRef>
          </c:val>
          <c:extLst>
            <c:ext xmlns:c16="http://schemas.microsoft.com/office/drawing/2014/chart" uri="{C3380CC4-5D6E-409C-BE32-E72D297353CC}">
              <c16:uniqueId val="{00000002-54BC-4848-9BDF-F5EEE4C744E8}"/>
            </c:ext>
          </c:extLst>
        </c:ser>
        <c:ser>
          <c:idx val="3"/>
          <c:order val="3"/>
          <c:tx>
            <c:strRef>
              <c:f>'Sexual orientation'!$A$14</c:f>
              <c:strCache>
                <c:ptCount val="1"/>
                <c:pt idx="0">
                  <c:v>All other sexual orientations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'Sexual orientation'!$B$14</c:f>
              <c:numCache>
                <c:formatCode>0.0%</c:formatCode>
                <c:ptCount val="1"/>
                <c:pt idx="0">
                  <c:v>2.1948137512290758E-3</c:v>
                </c:pt>
              </c:numCache>
            </c:numRef>
          </c:val>
          <c:extLst>
            <c:ext xmlns:c16="http://schemas.microsoft.com/office/drawing/2014/chart" uri="{C3380CC4-5D6E-409C-BE32-E72D297353CC}">
              <c16:uniqueId val="{00000003-54BC-4848-9BDF-F5EEE4C744E8}"/>
            </c:ext>
          </c:extLst>
        </c:ser>
        <c:dLbls>
          <c:showLegendKey val="0"/>
          <c:showVal val="0"/>
          <c:showCatName val="0"/>
          <c:showSerName val="0"/>
          <c:showPercent val="0"/>
          <c:showBubbleSize val="0"/>
        </c:dLbls>
        <c:gapWidth val="150"/>
        <c:overlap val="100"/>
        <c:axId val="1186291519"/>
        <c:axId val="1266100239"/>
      </c:barChart>
      <c:catAx>
        <c:axId val="1186291519"/>
        <c:scaling>
          <c:orientation val="minMax"/>
        </c:scaling>
        <c:delete val="1"/>
        <c:axPos val="b"/>
        <c:numFmt formatCode="General" sourceLinked="1"/>
        <c:majorTickMark val="none"/>
        <c:minorTickMark val="none"/>
        <c:tickLblPos val="nextTo"/>
        <c:crossAx val="1266100239"/>
        <c:crosses val="autoZero"/>
        <c:auto val="1"/>
        <c:lblAlgn val="ctr"/>
        <c:lblOffset val="100"/>
        <c:noMultiLvlLbl val="0"/>
      </c:catAx>
      <c:valAx>
        <c:axId val="126610023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291519"/>
        <c:crosses val="autoZero"/>
        <c:crossBetween val="between"/>
      </c:valAx>
      <c:spPr>
        <a:noFill/>
        <a:ln>
          <a:noFill/>
        </a:ln>
        <a:effectLst/>
      </c:spPr>
    </c:plotArea>
    <c:legend>
      <c:legendPos val="b"/>
      <c:layout>
        <c:manualLayout>
          <c:xMode val="edge"/>
          <c:yMode val="edge"/>
          <c:x val="5.2773815894372425E-2"/>
          <c:y val="0.89882917775715576"/>
          <c:w val="0.9"/>
          <c:h val="9.03378913824208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C343-7CC5-4198-A580-78F0932F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9563</Words>
  <Characters>54512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Maddy</dc:creator>
  <cp:keywords/>
  <dc:description/>
  <cp:lastModifiedBy>Williams, Lauren</cp:lastModifiedBy>
  <cp:revision>2</cp:revision>
  <dcterms:created xsi:type="dcterms:W3CDTF">2024-03-28T13:54:00Z</dcterms:created>
  <dcterms:modified xsi:type="dcterms:W3CDTF">2024-03-28T13:54:00Z</dcterms:modified>
</cp:coreProperties>
</file>