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40A0" w14:textId="77777777" w:rsidR="00307CD1" w:rsidRPr="009F3200" w:rsidRDefault="00155712" w:rsidP="002B741D">
      <w:pPr>
        <w:ind w:left="-680" w:right="-680"/>
        <w:jc w:val="center"/>
        <w:rPr>
          <w:b/>
          <w:bCs/>
          <w:u w:val="single"/>
        </w:rPr>
      </w:pPr>
      <w:r w:rsidRPr="009F3200">
        <w:rPr>
          <w:b/>
          <w:bCs/>
          <w:u w:val="single"/>
        </w:rPr>
        <w:t>Self-Evaluation</w:t>
      </w:r>
      <w:r w:rsidR="00EC3620" w:rsidRPr="009F3200">
        <w:rPr>
          <w:b/>
          <w:bCs/>
          <w:u w:val="single"/>
        </w:rPr>
        <w:t xml:space="preserve"> Tool</w:t>
      </w:r>
      <w:r w:rsidR="00862FC6">
        <w:rPr>
          <w:b/>
          <w:bCs/>
          <w:u w:val="single"/>
        </w:rPr>
        <w:t xml:space="preserve"> for Inclusion in the Early Years</w:t>
      </w:r>
    </w:p>
    <w:p w14:paraId="3ACAFB2A" w14:textId="1018B622" w:rsidR="00EF0746" w:rsidRDefault="00B14744" w:rsidP="002B741D">
      <w:pPr>
        <w:ind w:left="-680" w:right="-680"/>
      </w:pPr>
      <w:r>
        <w:t xml:space="preserve">Reviewed and updated to reflect EYFS and Ofsted Inclusion expectations 2025, including enhanced Leadership and Inclusive Practice descriptors. </w:t>
      </w:r>
      <w:r w:rsidR="00694063">
        <w:t>Providers</w:t>
      </w:r>
      <w:r w:rsidR="00FD0A34">
        <w:t>, rooms, and practitioners can evaluate their practice using a rating system. They may choose Red (not yet evident or no longer used), Amber (emerging in practice), or Green (securely embedded). This process will help identify areas for development.</w:t>
      </w:r>
    </w:p>
    <w:p w14:paraId="181252B7" w14:textId="77777777" w:rsidR="00307CD1" w:rsidRPr="002B741D" w:rsidRDefault="009375D9" w:rsidP="002B741D">
      <w:pPr>
        <w:ind w:left="-680"/>
        <w:rPr>
          <w:b/>
          <w:bCs/>
        </w:rPr>
      </w:pPr>
      <w:r w:rsidRPr="002B741D">
        <w:rPr>
          <w:b/>
          <w:bCs/>
        </w:rPr>
        <w:t>Unique Child</w:t>
      </w:r>
    </w:p>
    <w:tbl>
      <w:tblPr>
        <w:tblStyle w:val="TableGrid"/>
        <w:tblW w:w="10632" w:type="dxa"/>
        <w:tblInd w:w="-714" w:type="dxa"/>
        <w:tblLook w:val="04A0" w:firstRow="1" w:lastRow="0" w:firstColumn="1" w:lastColumn="0" w:noHBand="0" w:noVBand="1"/>
      </w:tblPr>
      <w:tblGrid>
        <w:gridCol w:w="4193"/>
        <w:gridCol w:w="630"/>
        <w:gridCol w:w="2779"/>
        <w:gridCol w:w="3030"/>
      </w:tblGrid>
      <w:tr w:rsidR="00307CD1" w14:paraId="6600C210" w14:textId="77777777" w:rsidTr="002B741D">
        <w:tc>
          <w:tcPr>
            <w:tcW w:w="4193" w:type="dxa"/>
          </w:tcPr>
          <w:p w14:paraId="11FBE730" w14:textId="77777777" w:rsidR="00307CD1" w:rsidRDefault="00307CD1" w:rsidP="00307CD1">
            <w:r>
              <w:t>Descriptor</w:t>
            </w:r>
          </w:p>
        </w:tc>
        <w:tc>
          <w:tcPr>
            <w:tcW w:w="630" w:type="dxa"/>
          </w:tcPr>
          <w:p w14:paraId="07E0D277" w14:textId="77777777" w:rsidR="00307CD1" w:rsidRDefault="00307CD1" w:rsidP="00307CD1">
            <w:pPr>
              <w:jc w:val="center"/>
            </w:pPr>
            <w:r>
              <w:t>RAG</w:t>
            </w:r>
          </w:p>
        </w:tc>
        <w:tc>
          <w:tcPr>
            <w:tcW w:w="2779" w:type="dxa"/>
          </w:tcPr>
          <w:p w14:paraId="56F6D148" w14:textId="77777777" w:rsidR="00307CD1" w:rsidRDefault="00307CD1" w:rsidP="00307CD1">
            <w:r>
              <w:t>Actions/notes</w:t>
            </w:r>
          </w:p>
        </w:tc>
        <w:tc>
          <w:tcPr>
            <w:tcW w:w="3030" w:type="dxa"/>
          </w:tcPr>
          <w:p w14:paraId="55C79DE2" w14:textId="77777777" w:rsidR="00307CD1" w:rsidRDefault="00307CD1" w:rsidP="00307CD1">
            <w:r>
              <w:t>Further resources</w:t>
            </w:r>
          </w:p>
        </w:tc>
      </w:tr>
      <w:tr w:rsidR="00307CD1" w14:paraId="05366DDC" w14:textId="77777777" w:rsidTr="002B741D">
        <w:trPr>
          <w:trHeight w:val="1145"/>
        </w:trPr>
        <w:tc>
          <w:tcPr>
            <w:tcW w:w="4193" w:type="dxa"/>
          </w:tcPr>
          <w:p w14:paraId="432BA695" w14:textId="31F5DC9A" w:rsidR="004F1711" w:rsidRDefault="000E2ED9" w:rsidP="004F1711">
            <w:pPr>
              <w:rPr>
                <w:color w:val="000000" w:themeColor="text1"/>
              </w:rPr>
            </w:pPr>
            <w:r>
              <w:rPr>
                <w:rFonts w:cstheme="minorHAnsi"/>
                <w:lang w:eastAsia="en-GB"/>
              </w:rPr>
              <w:t xml:space="preserve">A total communication environment includes various strategies, such as visual supports like objects of reference, visual timetables, Now/Next displays, and environmental signage, tailored to the </w:t>
            </w:r>
            <w:r w:rsidRPr="00193DDE">
              <w:rPr>
                <w:rFonts w:cstheme="minorHAnsi"/>
                <w:color w:val="000000" w:themeColor="text1"/>
                <w:lang w:eastAsia="en-GB"/>
              </w:rPr>
              <w:t>child's developmental level.</w:t>
            </w:r>
            <w:r w:rsidR="004F1711" w:rsidRPr="00193DDE">
              <w:rPr>
                <w:rFonts w:cstheme="minorHAnsi"/>
                <w:color w:val="000000" w:themeColor="text1"/>
                <w:lang w:eastAsia="en-GB"/>
              </w:rPr>
              <w:t xml:space="preserve"> </w:t>
            </w:r>
            <w:r w:rsidR="004F1711" w:rsidRPr="00193DDE">
              <w:rPr>
                <w:color w:val="000000" w:themeColor="text1"/>
              </w:rPr>
              <w:t>Signing and gestures are used as part of the daily practice such as in songs and audio aids such as talking tins are used</w:t>
            </w:r>
            <w:r w:rsidR="00182F92">
              <w:rPr>
                <w:color w:val="000000" w:themeColor="text1"/>
              </w:rPr>
              <w:t>.</w:t>
            </w:r>
          </w:p>
          <w:p w14:paraId="3E1BB1D7" w14:textId="48D7BD80" w:rsidR="00307CD1" w:rsidRDefault="00182F92" w:rsidP="009F5BA3">
            <w:r w:rsidRPr="00182F92">
              <w:t>Practi</w:t>
            </w:r>
            <w:r w:rsidR="003378B1">
              <w:t>ti</w:t>
            </w:r>
            <w:r w:rsidRPr="00182F92">
              <w:t>oners are patient and provide processing time for some children.</w:t>
            </w:r>
          </w:p>
        </w:tc>
        <w:tc>
          <w:tcPr>
            <w:tcW w:w="630" w:type="dxa"/>
          </w:tcPr>
          <w:p w14:paraId="478255F4" w14:textId="77777777" w:rsidR="00307CD1" w:rsidRDefault="00307CD1" w:rsidP="00307CD1">
            <w:pPr>
              <w:jc w:val="center"/>
            </w:pPr>
          </w:p>
        </w:tc>
        <w:tc>
          <w:tcPr>
            <w:tcW w:w="2779" w:type="dxa"/>
          </w:tcPr>
          <w:p w14:paraId="6E284B1A" w14:textId="77777777" w:rsidR="00307CD1" w:rsidRDefault="00307CD1" w:rsidP="00307CD1">
            <w:pPr>
              <w:jc w:val="center"/>
            </w:pPr>
          </w:p>
        </w:tc>
        <w:tc>
          <w:tcPr>
            <w:tcW w:w="3030" w:type="dxa"/>
          </w:tcPr>
          <w:p w14:paraId="1AD62001" w14:textId="77777777" w:rsidR="00C86C72" w:rsidRPr="00E5400C" w:rsidRDefault="00C86C72" w:rsidP="00893BD1">
            <w:pPr>
              <w:rPr>
                <w:color w:val="007BB8"/>
              </w:rPr>
            </w:pPr>
            <w:hyperlink r:id="rId7" w:history="1">
              <w:r w:rsidRPr="00E5400C">
                <w:rPr>
                  <w:rStyle w:val="Hyperlink"/>
                  <w:color w:val="007BB8"/>
                </w:rPr>
                <w:t>Speech and language | Worcestershire County Council</w:t>
              </w:r>
            </w:hyperlink>
          </w:p>
          <w:p w14:paraId="23968E12" w14:textId="77777777" w:rsidR="00C86C72" w:rsidRDefault="00C86C72" w:rsidP="00893BD1">
            <w:pPr>
              <w:rPr>
                <w:color w:val="007BB8"/>
              </w:rPr>
            </w:pPr>
          </w:p>
          <w:p w14:paraId="61D51BDC" w14:textId="77777777" w:rsidR="0084306C" w:rsidRPr="00E5400C" w:rsidRDefault="00832676" w:rsidP="00893BD1">
            <w:pPr>
              <w:rPr>
                <w:color w:val="007BB8"/>
              </w:rPr>
            </w:pPr>
            <w:hyperlink r:id="rId8" w:history="1">
              <w:r w:rsidRPr="00832676">
                <w:rPr>
                  <w:rStyle w:val="Hyperlink"/>
                </w:rPr>
                <w:t>WCF Webinar | Visual Support in the Early Years</w:t>
              </w:r>
            </w:hyperlink>
          </w:p>
          <w:p w14:paraId="479AA029" w14:textId="77777777" w:rsidR="00C86C72" w:rsidRDefault="00C86C72" w:rsidP="00893BD1">
            <w:pPr>
              <w:rPr>
                <w:color w:val="007BB8"/>
              </w:rPr>
            </w:pPr>
          </w:p>
          <w:p w14:paraId="11FF2B8D" w14:textId="77777777" w:rsidR="00C86C72" w:rsidRPr="00E5400C" w:rsidRDefault="00B75011" w:rsidP="00893BD1">
            <w:pPr>
              <w:rPr>
                <w:color w:val="007BB8"/>
              </w:rPr>
            </w:pPr>
            <w:hyperlink r:id="rId9" w:history="1">
              <w:r w:rsidRPr="00B75011">
                <w:rPr>
                  <w:rStyle w:val="Hyperlink"/>
                </w:rPr>
                <w:t>Now Next Boards</w:t>
              </w:r>
            </w:hyperlink>
          </w:p>
        </w:tc>
      </w:tr>
      <w:tr w:rsidR="00DB5DD4" w14:paraId="2CB14C01" w14:textId="77777777" w:rsidTr="002B741D">
        <w:trPr>
          <w:trHeight w:val="1145"/>
        </w:trPr>
        <w:tc>
          <w:tcPr>
            <w:tcW w:w="4193" w:type="dxa"/>
          </w:tcPr>
          <w:p w14:paraId="0E3F6A00" w14:textId="12EE775C" w:rsidR="00DB5DD4" w:rsidRDefault="00DB5DD4" w:rsidP="00DB5DD4">
            <w:pPr>
              <w:rPr>
                <w:rFonts w:cstheme="minorHAnsi"/>
                <w:lang w:eastAsia="en-GB"/>
              </w:rPr>
            </w:pPr>
            <w:r>
              <w:t xml:space="preserve">Child profiles are written with families and kept up to date. </w:t>
            </w:r>
          </w:p>
        </w:tc>
        <w:tc>
          <w:tcPr>
            <w:tcW w:w="630" w:type="dxa"/>
          </w:tcPr>
          <w:p w14:paraId="31D2285E" w14:textId="77777777" w:rsidR="00DB5DD4" w:rsidRDefault="00DB5DD4" w:rsidP="00DB5DD4">
            <w:pPr>
              <w:jc w:val="center"/>
            </w:pPr>
          </w:p>
        </w:tc>
        <w:tc>
          <w:tcPr>
            <w:tcW w:w="2779" w:type="dxa"/>
          </w:tcPr>
          <w:p w14:paraId="66635FFD" w14:textId="77777777" w:rsidR="00DB5DD4" w:rsidRDefault="00DB5DD4" w:rsidP="00DB5DD4">
            <w:pPr>
              <w:jc w:val="center"/>
            </w:pPr>
          </w:p>
        </w:tc>
        <w:tc>
          <w:tcPr>
            <w:tcW w:w="3030" w:type="dxa"/>
          </w:tcPr>
          <w:p w14:paraId="0D666805" w14:textId="6165CC93" w:rsidR="00DB5DD4" w:rsidRDefault="00DB5DD4" w:rsidP="00DB5DD4">
            <w:hyperlink r:id="rId10" w:history="1">
              <w:r w:rsidRPr="00E5400C">
                <w:rPr>
                  <w:rStyle w:val="Hyperlink"/>
                  <w:color w:val="007BB8"/>
                </w:rPr>
                <w:t>Promoting voice and inclusion – Birth To 5 Matters</w:t>
              </w:r>
            </w:hyperlink>
          </w:p>
        </w:tc>
      </w:tr>
      <w:tr w:rsidR="00DB5DD4" w14:paraId="20D58BC5" w14:textId="77777777" w:rsidTr="002B741D">
        <w:trPr>
          <w:trHeight w:val="2316"/>
        </w:trPr>
        <w:tc>
          <w:tcPr>
            <w:tcW w:w="4193" w:type="dxa"/>
          </w:tcPr>
          <w:p w14:paraId="7718C234" w14:textId="05D61B78" w:rsidR="00DB5DD4" w:rsidRDefault="00DB5DD4" w:rsidP="00DB5DD4">
            <w:pPr>
              <w:rPr>
                <w:rFonts w:cstheme="minorHAnsi"/>
                <w:lang w:eastAsia="en-GB"/>
              </w:rPr>
            </w:pPr>
            <w:r w:rsidRPr="006E5B00">
              <w:rPr>
                <w:rFonts w:cstheme="minorHAnsi"/>
                <w:lang w:eastAsia="en-GB"/>
              </w:rPr>
              <w:t>Children with specific needs are supported by the Specialist Support Services</w:t>
            </w:r>
            <w:r>
              <w:rPr>
                <w:rFonts w:cstheme="minorHAnsi"/>
                <w:lang w:eastAsia="en-GB"/>
              </w:rPr>
              <w:t>,</w:t>
            </w:r>
            <w:r w:rsidRPr="006E5B00">
              <w:rPr>
                <w:rFonts w:cstheme="minorHAnsi"/>
                <w:lang w:eastAsia="en-GB"/>
              </w:rPr>
              <w:t xml:space="preserve"> e.g.</w:t>
            </w:r>
            <w:r>
              <w:rPr>
                <w:rFonts w:cstheme="minorHAnsi"/>
                <w:lang w:eastAsia="en-GB"/>
              </w:rPr>
              <w:t xml:space="preserve"> The Visual Impairment and Hearing Impairment team, </w:t>
            </w:r>
            <w:proofErr w:type="gramStart"/>
            <w:r w:rsidRPr="006E5B00">
              <w:rPr>
                <w:rFonts w:cstheme="minorHAnsi"/>
                <w:lang w:eastAsia="en-GB"/>
              </w:rPr>
              <w:t>D</w:t>
            </w:r>
            <w:r>
              <w:rPr>
                <w:rFonts w:cstheme="minorHAnsi"/>
                <w:lang w:eastAsia="en-GB"/>
              </w:rPr>
              <w:t>ST</w:t>
            </w:r>
            <w:r w:rsidRPr="006E5B00">
              <w:rPr>
                <w:rFonts w:cstheme="minorHAnsi"/>
                <w:lang w:eastAsia="en-GB"/>
              </w:rPr>
              <w:t xml:space="preserve"> </w:t>
            </w:r>
            <w:r>
              <w:rPr>
                <w:rFonts w:cstheme="minorHAnsi"/>
                <w:lang w:eastAsia="en-GB"/>
              </w:rPr>
              <w:t xml:space="preserve"> (</w:t>
            </w:r>
            <w:proofErr w:type="gramEnd"/>
            <w:r>
              <w:rPr>
                <w:rFonts w:cstheme="minorHAnsi"/>
                <w:lang w:eastAsia="en-GB"/>
              </w:rPr>
              <w:t xml:space="preserve">Deaf Support Team) in a timely manner </w:t>
            </w:r>
          </w:p>
          <w:p w14:paraId="142135CA" w14:textId="77777777" w:rsidR="00DB5DD4" w:rsidRPr="009F5BA3" w:rsidRDefault="00DB5DD4" w:rsidP="00DB5DD4">
            <w:pPr>
              <w:rPr>
                <w:i/>
                <w:iCs/>
              </w:rPr>
            </w:pPr>
          </w:p>
        </w:tc>
        <w:tc>
          <w:tcPr>
            <w:tcW w:w="630" w:type="dxa"/>
          </w:tcPr>
          <w:p w14:paraId="591947F2" w14:textId="77777777" w:rsidR="00DB5DD4" w:rsidRDefault="00DB5DD4" w:rsidP="00DB5DD4">
            <w:pPr>
              <w:jc w:val="center"/>
            </w:pPr>
          </w:p>
        </w:tc>
        <w:tc>
          <w:tcPr>
            <w:tcW w:w="2779" w:type="dxa"/>
          </w:tcPr>
          <w:p w14:paraId="39E9E648" w14:textId="77777777" w:rsidR="00DB5DD4" w:rsidRDefault="00DB5DD4" w:rsidP="00DB5DD4">
            <w:pPr>
              <w:jc w:val="center"/>
            </w:pPr>
          </w:p>
        </w:tc>
        <w:tc>
          <w:tcPr>
            <w:tcW w:w="3030" w:type="dxa"/>
          </w:tcPr>
          <w:p w14:paraId="5D342A0D" w14:textId="77777777" w:rsidR="00DB5DD4" w:rsidRPr="00E5400C" w:rsidRDefault="00DB5DD4" w:rsidP="00DB5DD4">
            <w:pPr>
              <w:rPr>
                <w:color w:val="007BB8"/>
              </w:rPr>
            </w:pPr>
            <w:hyperlink r:id="rId11" w:history="1">
              <w:r w:rsidRPr="00E5400C">
                <w:rPr>
                  <w:rStyle w:val="Hyperlink"/>
                  <w:color w:val="007BB8"/>
                </w:rPr>
                <w:t>Inclusion support services | Worcestershire County Council</w:t>
              </w:r>
            </w:hyperlink>
          </w:p>
          <w:p w14:paraId="353E2305" w14:textId="77777777" w:rsidR="00DB5DD4" w:rsidRPr="00E5400C" w:rsidRDefault="00DB5DD4" w:rsidP="00DB5DD4">
            <w:pPr>
              <w:rPr>
                <w:color w:val="007BB8"/>
              </w:rPr>
            </w:pPr>
          </w:p>
          <w:p w14:paraId="2BD238AE" w14:textId="77777777" w:rsidR="00DB5DD4" w:rsidRPr="00E5400C" w:rsidRDefault="00DB5DD4" w:rsidP="00DB5DD4">
            <w:pPr>
              <w:rPr>
                <w:color w:val="007BB8"/>
              </w:rPr>
            </w:pPr>
            <w:hyperlink r:id="rId12" w:history="1">
              <w:r w:rsidRPr="00E5400C">
                <w:rPr>
                  <w:rStyle w:val="Hyperlink"/>
                  <w:color w:val="007BB8"/>
                </w:rPr>
                <w:t>Chadsgrove School - Physical Disability Team</w:t>
              </w:r>
            </w:hyperlink>
          </w:p>
          <w:p w14:paraId="3AD53817" w14:textId="77777777" w:rsidR="00DB5DD4" w:rsidRPr="00E5400C" w:rsidRDefault="00DB5DD4" w:rsidP="00DB5DD4">
            <w:pPr>
              <w:rPr>
                <w:color w:val="007BB8"/>
              </w:rPr>
            </w:pPr>
            <w:hyperlink r:id="rId13" w:history="1">
              <w:r w:rsidRPr="00E5400C">
                <w:rPr>
                  <w:color w:val="007BB8"/>
                  <w:u w:val="single"/>
                </w:rPr>
                <w:t>Outreach | Regency High School</w:t>
              </w:r>
            </w:hyperlink>
          </w:p>
        </w:tc>
      </w:tr>
      <w:tr w:rsidR="00DB5DD4" w14:paraId="417C7BCB" w14:textId="77777777" w:rsidTr="002B741D">
        <w:tc>
          <w:tcPr>
            <w:tcW w:w="4193" w:type="dxa"/>
          </w:tcPr>
          <w:p w14:paraId="3B5FCDFF" w14:textId="77777777" w:rsidR="00DB5DD4" w:rsidRDefault="00DB5DD4" w:rsidP="00DB5DD4">
            <w:r>
              <w:rPr>
                <w:rFonts w:cstheme="minorHAnsi"/>
                <w:lang w:eastAsia="en-GB"/>
              </w:rPr>
              <w:t>O</w:t>
            </w:r>
            <w:r w:rsidRPr="003E7DFC">
              <w:rPr>
                <w:rFonts w:cstheme="minorHAnsi"/>
                <w:lang w:eastAsia="en-GB"/>
              </w:rPr>
              <w:t xml:space="preserve">pportunities </w:t>
            </w:r>
            <w:r>
              <w:rPr>
                <w:rFonts w:cstheme="minorHAnsi"/>
                <w:lang w:eastAsia="en-GB"/>
              </w:rPr>
              <w:t xml:space="preserve">are given </w:t>
            </w:r>
            <w:r w:rsidRPr="003E7DFC">
              <w:rPr>
                <w:rFonts w:cstheme="minorHAnsi"/>
                <w:lang w:eastAsia="en-GB"/>
              </w:rPr>
              <w:t>for children to use their first language</w:t>
            </w:r>
            <w:r>
              <w:rPr>
                <w:rFonts w:cstheme="minorHAnsi"/>
                <w:lang w:eastAsia="en-GB"/>
              </w:rPr>
              <w:t>.</w:t>
            </w:r>
          </w:p>
        </w:tc>
        <w:tc>
          <w:tcPr>
            <w:tcW w:w="630" w:type="dxa"/>
          </w:tcPr>
          <w:p w14:paraId="656E89C6" w14:textId="77777777" w:rsidR="00DB5DD4" w:rsidRDefault="00DB5DD4" w:rsidP="00DB5DD4">
            <w:pPr>
              <w:jc w:val="center"/>
            </w:pPr>
          </w:p>
        </w:tc>
        <w:tc>
          <w:tcPr>
            <w:tcW w:w="2779" w:type="dxa"/>
          </w:tcPr>
          <w:p w14:paraId="5CA85E79" w14:textId="77777777" w:rsidR="00DB5DD4" w:rsidRDefault="00DB5DD4" w:rsidP="00DB5DD4">
            <w:pPr>
              <w:jc w:val="center"/>
            </w:pPr>
          </w:p>
        </w:tc>
        <w:tc>
          <w:tcPr>
            <w:tcW w:w="3030" w:type="dxa"/>
          </w:tcPr>
          <w:p w14:paraId="423D373A" w14:textId="77777777" w:rsidR="00DB5DD4" w:rsidRPr="00E5400C" w:rsidRDefault="00DB5DD4" w:rsidP="00DB5DD4">
            <w:pPr>
              <w:rPr>
                <w:color w:val="007BB8"/>
              </w:rPr>
            </w:pPr>
            <w:hyperlink r:id="rId14" w:history="1">
              <w:r w:rsidRPr="001767E8">
                <w:rPr>
                  <w:rStyle w:val="Hyperlink"/>
                </w:rPr>
                <w:t>EAL Resources for Early Years Settings to Promote Inclusion - ILT Education</w:t>
              </w:r>
            </w:hyperlink>
          </w:p>
        </w:tc>
      </w:tr>
      <w:tr w:rsidR="00DB5DD4" w14:paraId="6F6EA149" w14:textId="77777777" w:rsidTr="002B741D">
        <w:tc>
          <w:tcPr>
            <w:tcW w:w="4193" w:type="dxa"/>
          </w:tcPr>
          <w:p w14:paraId="5FA5FEC6" w14:textId="77777777" w:rsidR="00DB5DD4" w:rsidRDefault="00DB5DD4" w:rsidP="00DB5DD4">
            <w:r>
              <w:t xml:space="preserve">Individual transition arrangements are planned with all parties where necessary. E.g. Schools, nurseries, parents, enhanced provision. </w:t>
            </w:r>
          </w:p>
        </w:tc>
        <w:tc>
          <w:tcPr>
            <w:tcW w:w="630" w:type="dxa"/>
          </w:tcPr>
          <w:p w14:paraId="7E2BDE92" w14:textId="77777777" w:rsidR="00DB5DD4" w:rsidRDefault="00DB5DD4" w:rsidP="00DB5DD4">
            <w:pPr>
              <w:jc w:val="center"/>
            </w:pPr>
          </w:p>
        </w:tc>
        <w:tc>
          <w:tcPr>
            <w:tcW w:w="2779" w:type="dxa"/>
          </w:tcPr>
          <w:p w14:paraId="740695C6" w14:textId="77777777" w:rsidR="00DB5DD4" w:rsidRDefault="00DB5DD4" w:rsidP="00DB5DD4">
            <w:pPr>
              <w:jc w:val="center"/>
            </w:pPr>
          </w:p>
        </w:tc>
        <w:tc>
          <w:tcPr>
            <w:tcW w:w="3030" w:type="dxa"/>
          </w:tcPr>
          <w:p w14:paraId="6234B7B7" w14:textId="00DE142A" w:rsidR="00115BF0" w:rsidRDefault="00115BF0" w:rsidP="00DB5DD4">
            <w:pPr>
              <w:rPr>
                <w:color w:val="0070C0"/>
              </w:rPr>
            </w:pPr>
            <w:hyperlink r:id="rId15" w:history="1">
              <w:r w:rsidRPr="00115BF0">
                <w:rPr>
                  <w:color w:val="0000FF"/>
                  <w:u w:val="single"/>
                </w:rPr>
                <w:t>Transition Toolkit (Early Years) | Worcestershire County Council</w:t>
              </w:r>
            </w:hyperlink>
          </w:p>
          <w:p w14:paraId="3BACCE2E" w14:textId="39277F1D" w:rsidR="00DB5DD4" w:rsidRPr="00E5400C" w:rsidRDefault="00DB5DD4" w:rsidP="00DB5DD4">
            <w:pPr>
              <w:rPr>
                <w:color w:val="007BB8"/>
              </w:rPr>
            </w:pPr>
          </w:p>
        </w:tc>
      </w:tr>
      <w:tr w:rsidR="00DB5DD4" w14:paraId="4646E326" w14:textId="77777777" w:rsidTr="002B741D">
        <w:tc>
          <w:tcPr>
            <w:tcW w:w="4193" w:type="dxa"/>
          </w:tcPr>
          <w:p w14:paraId="022E60EA" w14:textId="77777777" w:rsidR="00DB5DD4" w:rsidRPr="003E7DFC" w:rsidRDefault="00DB5DD4" w:rsidP="00DB5DD4">
            <w:pPr>
              <w:rPr>
                <w:rFonts w:cstheme="minorHAnsi"/>
                <w:lang w:eastAsia="en-GB"/>
              </w:rPr>
            </w:pPr>
            <w:r>
              <w:rPr>
                <w:rFonts w:cstheme="minorHAnsi"/>
                <w:lang w:eastAsia="en-GB"/>
              </w:rPr>
              <w:t>Practitioners are sensitive to the needs of all children, such as those who are shy, have English as an Additional Language (EAL), or are visually impaired (VI) or deaf. They consider the preferred communication styles of each child.</w:t>
            </w:r>
          </w:p>
        </w:tc>
        <w:tc>
          <w:tcPr>
            <w:tcW w:w="630" w:type="dxa"/>
          </w:tcPr>
          <w:p w14:paraId="484899FE" w14:textId="77777777" w:rsidR="00DB5DD4" w:rsidRDefault="00DB5DD4" w:rsidP="00DB5DD4">
            <w:pPr>
              <w:jc w:val="center"/>
            </w:pPr>
          </w:p>
        </w:tc>
        <w:tc>
          <w:tcPr>
            <w:tcW w:w="2779" w:type="dxa"/>
          </w:tcPr>
          <w:p w14:paraId="24488CD4" w14:textId="77777777" w:rsidR="00DB5DD4" w:rsidRDefault="00DB5DD4" w:rsidP="00DB5DD4">
            <w:pPr>
              <w:jc w:val="center"/>
            </w:pPr>
          </w:p>
        </w:tc>
        <w:tc>
          <w:tcPr>
            <w:tcW w:w="3030" w:type="dxa"/>
          </w:tcPr>
          <w:p w14:paraId="0E4F6C8C" w14:textId="77777777" w:rsidR="00DB5DD4" w:rsidRDefault="00DB5DD4" w:rsidP="00DB5DD4">
            <w:pPr>
              <w:rPr>
                <w:color w:val="007BB8"/>
              </w:rPr>
            </w:pPr>
            <w:hyperlink r:id="rId16" w:anchor=":~:text=The%20Statutory%20Framework%20for%20the,rates%20and%20in%20different%20ways." w:history="1">
              <w:r w:rsidRPr="0092017F">
                <w:rPr>
                  <w:rStyle w:val="Hyperlink"/>
                </w:rPr>
                <w:t>The unique child: tailoring personalised support in the early… | EEF</w:t>
              </w:r>
            </w:hyperlink>
          </w:p>
          <w:p w14:paraId="1803EDEF" w14:textId="77777777" w:rsidR="00DB5DD4" w:rsidRDefault="00DB5DD4" w:rsidP="00DB5DD4">
            <w:pPr>
              <w:rPr>
                <w:color w:val="007BB8"/>
              </w:rPr>
            </w:pPr>
          </w:p>
          <w:p w14:paraId="69CBB0B4" w14:textId="77777777" w:rsidR="00DB5DD4" w:rsidRPr="00E5400C" w:rsidRDefault="00DB5DD4" w:rsidP="00DB5DD4">
            <w:pPr>
              <w:rPr>
                <w:color w:val="007BB8"/>
              </w:rPr>
            </w:pPr>
            <w:hyperlink r:id="rId17" w:history="1">
              <w:r w:rsidRPr="00B44B82">
                <w:rPr>
                  <w:rStyle w:val="Hyperlink"/>
                </w:rPr>
                <w:t>Top tips for effective observations</w:t>
              </w:r>
            </w:hyperlink>
          </w:p>
        </w:tc>
      </w:tr>
      <w:tr w:rsidR="00DB5DD4" w14:paraId="498ACACE" w14:textId="77777777" w:rsidTr="002B741D">
        <w:trPr>
          <w:trHeight w:val="752"/>
        </w:trPr>
        <w:tc>
          <w:tcPr>
            <w:tcW w:w="4193" w:type="dxa"/>
          </w:tcPr>
          <w:p w14:paraId="435CE722" w14:textId="77777777" w:rsidR="00DB5DD4" w:rsidRPr="00870FDE" w:rsidRDefault="00DB5DD4" w:rsidP="00DB5DD4">
            <w:pPr>
              <w:rPr>
                <w:rFonts w:cstheme="minorHAnsi"/>
                <w:color w:val="0070C0"/>
                <w:lang w:eastAsia="en-GB"/>
              </w:rPr>
            </w:pPr>
            <w:r w:rsidRPr="003E7DFC">
              <w:rPr>
                <w:rFonts w:cstheme="minorHAnsi"/>
                <w:lang w:eastAsia="en-GB"/>
              </w:rPr>
              <w:t xml:space="preserve">Agreed strategies and procedures </w:t>
            </w:r>
            <w:r>
              <w:rPr>
                <w:rFonts w:cstheme="minorHAnsi"/>
                <w:lang w:eastAsia="en-GB"/>
              </w:rPr>
              <w:t xml:space="preserve">are </w:t>
            </w:r>
            <w:r w:rsidRPr="003E7DFC">
              <w:rPr>
                <w:rFonts w:cstheme="minorHAnsi"/>
                <w:lang w:eastAsia="en-GB"/>
              </w:rPr>
              <w:t xml:space="preserve">in </w:t>
            </w:r>
            <w:r w:rsidRPr="00056B9A">
              <w:rPr>
                <w:rFonts w:cstheme="minorHAnsi"/>
                <w:lang w:eastAsia="en-GB"/>
              </w:rPr>
              <w:t>place. All children are made to feel valued.</w:t>
            </w:r>
          </w:p>
          <w:p w14:paraId="28850904" w14:textId="56306424" w:rsidR="00DB5DD4" w:rsidRPr="003E7DFC" w:rsidRDefault="00DB5DD4" w:rsidP="00DB5DD4">
            <w:pPr>
              <w:rPr>
                <w:rFonts w:cstheme="minorHAnsi"/>
                <w:lang w:eastAsia="en-GB"/>
              </w:rPr>
            </w:pPr>
            <w:r>
              <w:rPr>
                <w:lang w:val="en-US"/>
              </w:rPr>
              <w:lastRenderedPageBreak/>
              <w:t>S</w:t>
            </w:r>
            <w:r w:rsidRPr="003D3475">
              <w:rPr>
                <w:lang w:val="en-US"/>
              </w:rPr>
              <w:t xml:space="preserve">pecific </w:t>
            </w:r>
            <w:r>
              <w:rPr>
                <w:lang w:val="en-US"/>
              </w:rPr>
              <w:t xml:space="preserve">&amp; </w:t>
            </w:r>
            <w:r w:rsidRPr="003D3475">
              <w:rPr>
                <w:lang w:val="en-US"/>
              </w:rPr>
              <w:t>encouraging feedback</w:t>
            </w:r>
            <w:r>
              <w:rPr>
                <w:lang w:val="en-US"/>
              </w:rPr>
              <w:t xml:space="preserve"> to children, </w:t>
            </w:r>
            <w:proofErr w:type="spellStart"/>
            <w:r>
              <w:rPr>
                <w:lang w:val="en-US"/>
              </w:rPr>
              <w:t>eg</w:t>
            </w:r>
            <w:proofErr w:type="spellEnd"/>
            <w:r>
              <w:rPr>
                <w:lang w:val="en-US"/>
              </w:rPr>
              <w:t xml:space="preserve"> praise and specific feedback.</w:t>
            </w:r>
          </w:p>
        </w:tc>
        <w:tc>
          <w:tcPr>
            <w:tcW w:w="630" w:type="dxa"/>
          </w:tcPr>
          <w:p w14:paraId="12B79AA0" w14:textId="77777777" w:rsidR="00DB5DD4" w:rsidRDefault="00DB5DD4" w:rsidP="00DB5DD4">
            <w:pPr>
              <w:jc w:val="center"/>
            </w:pPr>
          </w:p>
        </w:tc>
        <w:tc>
          <w:tcPr>
            <w:tcW w:w="2779" w:type="dxa"/>
          </w:tcPr>
          <w:p w14:paraId="28B39A22" w14:textId="77777777" w:rsidR="00DB5DD4" w:rsidRDefault="00DB5DD4" w:rsidP="00DB5DD4">
            <w:pPr>
              <w:jc w:val="center"/>
            </w:pPr>
          </w:p>
        </w:tc>
        <w:tc>
          <w:tcPr>
            <w:tcW w:w="3030" w:type="dxa"/>
          </w:tcPr>
          <w:p w14:paraId="0C243AA3" w14:textId="77777777" w:rsidR="00DB5DD4" w:rsidRDefault="00DB5DD4" w:rsidP="00DB5DD4"/>
          <w:p w14:paraId="0D2CD210" w14:textId="623AFDB7" w:rsidR="00DB5DD4" w:rsidRDefault="00DB5DD4" w:rsidP="00DB5DD4">
            <w:pPr>
              <w:rPr>
                <w:color w:val="007BB8"/>
              </w:rPr>
            </w:pPr>
            <w:hyperlink r:id="rId18" w:history="1">
              <w:r w:rsidRPr="00167CD7">
                <w:rPr>
                  <w:rStyle w:val="Hyperlink"/>
                </w:rPr>
                <w:t>The Use of Positivity in an Early Years Setting</w:t>
              </w:r>
            </w:hyperlink>
          </w:p>
          <w:p w14:paraId="0B835CC6" w14:textId="77777777" w:rsidR="00DB5DD4" w:rsidRPr="00E5400C" w:rsidRDefault="00DB5DD4" w:rsidP="00DB5DD4">
            <w:pPr>
              <w:rPr>
                <w:color w:val="007BB8"/>
              </w:rPr>
            </w:pPr>
          </w:p>
        </w:tc>
      </w:tr>
      <w:tr w:rsidR="00DB5DD4" w14:paraId="5753B45E" w14:textId="77777777" w:rsidTr="002B741D">
        <w:tc>
          <w:tcPr>
            <w:tcW w:w="4193" w:type="dxa"/>
          </w:tcPr>
          <w:p w14:paraId="7021318F" w14:textId="1CAA7C09" w:rsidR="00DB5DD4" w:rsidRDefault="00DB5DD4" w:rsidP="00DB5DD4">
            <w:pPr>
              <w:rPr>
                <w:rFonts w:cstheme="minorHAnsi"/>
                <w:lang w:eastAsia="en-GB"/>
              </w:rPr>
            </w:pPr>
            <w:r>
              <w:rPr>
                <w:rFonts w:cstheme="minorHAnsi"/>
                <w:lang w:eastAsia="en-GB"/>
              </w:rPr>
              <w:t>There are c</w:t>
            </w:r>
            <w:r w:rsidRPr="003E7DFC">
              <w:rPr>
                <w:rFonts w:cstheme="minorHAnsi"/>
                <w:lang w:eastAsia="en-GB"/>
              </w:rPr>
              <w:t xml:space="preserve">lear, reasonable &amp; consistent </w:t>
            </w:r>
            <w:r w:rsidRPr="00D123D1">
              <w:rPr>
                <w:rFonts w:cstheme="minorHAnsi"/>
                <w:lang w:eastAsia="en-GB"/>
              </w:rPr>
              <w:t>expectations</w:t>
            </w:r>
            <w:r>
              <w:rPr>
                <w:rFonts w:cstheme="minorHAnsi"/>
                <w:lang w:eastAsia="en-GB"/>
              </w:rPr>
              <w:t xml:space="preserve">. </w:t>
            </w:r>
          </w:p>
          <w:p w14:paraId="6C93277C" w14:textId="77777777" w:rsidR="00DB5DD4" w:rsidRPr="003E7DFC" w:rsidRDefault="00DB5DD4" w:rsidP="00DB5DD4">
            <w:pPr>
              <w:rPr>
                <w:rFonts w:cstheme="minorHAnsi"/>
                <w:lang w:eastAsia="en-GB"/>
              </w:rPr>
            </w:pPr>
          </w:p>
        </w:tc>
        <w:tc>
          <w:tcPr>
            <w:tcW w:w="630" w:type="dxa"/>
          </w:tcPr>
          <w:p w14:paraId="645EBA67" w14:textId="77777777" w:rsidR="00DB5DD4" w:rsidRDefault="00DB5DD4" w:rsidP="00DB5DD4">
            <w:pPr>
              <w:jc w:val="center"/>
            </w:pPr>
          </w:p>
        </w:tc>
        <w:tc>
          <w:tcPr>
            <w:tcW w:w="2779" w:type="dxa"/>
          </w:tcPr>
          <w:p w14:paraId="2121F316" w14:textId="77777777" w:rsidR="00DB5DD4" w:rsidRDefault="00DB5DD4" w:rsidP="00DB5DD4">
            <w:pPr>
              <w:jc w:val="center"/>
            </w:pPr>
          </w:p>
        </w:tc>
        <w:tc>
          <w:tcPr>
            <w:tcW w:w="3030" w:type="dxa"/>
          </w:tcPr>
          <w:p w14:paraId="33FEF6ED" w14:textId="77777777" w:rsidR="00DB5DD4" w:rsidRPr="00E5400C" w:rsidRDefault="00DB5DD4" w:rsidP="00DB5DD4">
            <w:pPr>
              <w:rPr>
                <w:color w:val="007BB8"/>
              </w:rPr>
            </w:pPr>
            <w:hyperlink r:id="rId19" w:history="1">
              <w:r w:rsidRPr="0027021A">
                <w:rPr>
                  <w:rStyle w:val="Hyperlink"/>
                </w:rPr>
                <w:t>Individual Risk Assessments - Bitesize Webinar</w:t>
              </w:r>
            </w:hyperlink>
          </w:p>
        </w:tc>
      </w:tr>
      <w:tr w:rsidR="00A81E9F" w14:paraId="4B111852" w14:textId="77777777" w:rsidTr="002B741D">
        <w:tc>
          <w:tcPr>
            <w:tcW w:w="4193" w:type="dxa"/>
          </w:tcPr>
          <w:p w14:paraId="69DEEDE9" w14:textId="77777777" w:rsidR="00A81E9F" w:rsidRPr="00A62F9E" w:rsidRDefault="00A81E9F" w:rsidP="00A81E9F">
            <w:pPr>
              <w:rPr>
                <w:lang w:val="en-US"/>
              </w:rPr>
            </w:pPr>
            <w:r w:rsidRPr="00A62F9E">
              <w:rPr>
                <w:lang w:val="en-US"/>
              </w:rPr>
              <w:t>Early support in use</w:t>
            </w:r>
            <w:r>
              <w:rPr>
                <w:lang w:val="en-US"/>
              </w:rPr>
              <w:t xml:space="preserve"> to support assessment of need.</w:t>
            </w:r>
            <w:r w:rsidRPr="00A62F9E">
              <w:rPr>
                <w:lang w:val="en-US"/>
              </w:rPr>
              <w:t xml:space="preserve">  </w:t>
            </w:r>
          </w:p>
          <w:p w14:paraId="39242DF7" w14:textId="77777777" w:rsidR="00A81E9F" w:rsidRDefault="00A81E9F" w:rsidP="00A81E9F"/>
        </w:tc>
        <w:tc>
          <w:tcPr>
            <w:tcW w:w="630" w:type="dxa"/>
          </w:tcPr>
          <w:p w14:paraId="3C041D65" w14:textId="77777777" w:rsidR="00A81E9F" w:rsidRDefault="00A81E9F" w:rsidP="00A81E9F">
            <w:pPr>
              <w:jc w:val="center"/>
            </w:pPr>
          </w:p>
        </w:tc>
        <w:tc>
          <w:tcPr>
            <w:tcW w:w="2779" w:type="dxa"/>
          </w:tcPr>
          <w:p w14:paraId="04E87C2B" w14:textId="77777777" w:rsidR="00A81E9F" w:rsidRDefault="00A81E9F" w:rsidP="00A81E9F">
            <w:pPr>
              <w:jc w:val="center"/>
            </w:pPr>
          </w:p>
        </w:tc>
        <w:tc>
          <w:tcPr>
            <w:tcW w:w="3030" w:type="dxa"/>
          </w:tcPr>
          <w:p w14:paraId="2859E19B" w14:textId="77777777" w:rsidR="00A81E9F" w:rsidRDefault="00A81E9F" w:rsidP="00A81E9F">
            <w:hyperlink r:id="rId20" w:history="1">
              <w:r w:rsidRPr="00872044">
                <w:rPr>
                  <w:color w:val="0000FF"/>
                  <w:u w:val="single"/>
                </w:rPr>
                <w:t>EYFS Early Support tracking documents | Worcestershire County Council</w:t>
              </w:r>
            </w:hyperlink>
          </w:p>
          <w:p w14:paraId="65F0343E" w14:textId="77777777" w:rsidR="00A81E9F" w:rsidRDefault="00A81E9F" w:rsidP="00A81E9F"/>
        </w:tc>
      </w:tr>
    </w:tbl>
    <w:p w14:paraId="413B64EC" w14:textId="77777777" w:rsidR="00307CD1" w:rsidRPr="00F73DB9" w:rsidRDefault="00307CD1" w:rsidP="00431BF5"/>
    <w:p w14:paraId="24A82DAB" w14:textId="77777777" w:rsidR="002B741D" w:rsidRDefault="002B741D" w:rsidP="002B741D">
      <w:pPr>
        <w:ind w:left="-680"/>
        <w:rPr>
          <w:b/>
          <w:bCs/>
        </w:rPr>
      </w:pPr>
    </w:p>
    <w:p w14:paraId="1E9B855B" w14:textId="5B4C9976" w:rsidR="00307CD1" w:rsidRPr="00F73DB9" w:rsidRDefault="009375D9" w:rsidP="002B741D">
      <w:pPr>
        <w:ind w:left="-680"/>
        <w:rPr>
          <w:b/>
          <w:bCs/>
        </w:rPr>
      </w:pPr>
      <w:r w:rsidRPr="00F73DB9">
        <w:rPr>
          <w:b/>
          <w:bCs/>
        </w:rPr>
        <w:t>Positive Relationships</w:t>
      </w:r>
    </w:p>
    <w:tbl>
      <w:tblPr>
        <w:tblStyle w:val="TableGrid"/>
        <w:tblW w:w="10632" w:type="dxa"/>
        <w:tblInd w:w="-714" w:type="dxa"/>
        <w:tblLook w:val="04A0" w:firstRow="1" w:lastRow="0" w:firstColumn="1" w:lastColumn="0" w:noHBand="0" w:noVBand="1"/>
      </w:tblPr>
      <w:tblGrid>
        <w:gridCol w:w="3616"/>
        <w:gridCol w:w="630"/>
        <w:gridCol w:w="3409"/>
        <w:gridCol w:w="2977"/>
      </w:tblGrid>
      <w:tr w:rsidR="009375D9" w14:paraId="25A14EBC" w14:textId="77777777" w:rsidTr="002B741D">
        <w:tc>
          <w:tcPr>
            <w:tcW w:w="3616" w:type="dxa"/>
          </w:tcPr>
          <w:p w14:paraId="4F57C2CF" w14:textId="77777777" w:rsidR="009375D9" w:rsidRDefault="009375D9" w:rsidP="0000688C">
            <w:r>
              <w:t>Descriptor</w:t>
            </w:r>
          </w:p>
        </w:tc>
        <w:tc>
          <w:tcPr>
            <w:tcW w:w="630" w:type="dxa"/>
          </w:tcPr>
          <w:p w14:paraId="74D9555D" w14:textId="77777777" w:rsidR="009375D9" w:rsidRDefault="009375D9" w:rsidP="0000688C">
            <w:pPr>
              <w:jc w:val="center"/>
            </w:pPr>
            <w:r>
              <w:t>RAG</w:t>
            </w:r>
          </w:p>
        </w:tc>
        <w:tc>
          <w:tcPr>
            <w:tcW w:w="3409" w:type="dxa"/>
          </w:tcPr>
          <w:p w14:paraId="50ACCCA4" w14:textId="77777777" w:rsidR="009375D9" w:rsidRDefault="009375D9" w:rsidP="0000688C">
            <w:r>
              <w:t>Actions/notes</w:t>
            </w:r>
          </w:p>
        </w:tc>
        <w:tc>
          <w:tcPr>
            <w:tcW w:w="2977" w:type="dxa"/>
          </w:tcPr>
          <w:p w14:paraId="10339329" w14:textId="77777777" w:rsidR="009375D9" w:rsidRDefault="009375D9" w:rsidP="0000688C">
            <w:r>
              <w:t>Further resources</w:t>
            </w:r>
          </w:p>
        </w:tc>
      </w:tr>
      <w:tr w:rsidR="00553A01" w14:paraId="3D66D2B8" w14:textId="77777777" w:rsidTr="002B741D">
        <w:tc>
          <w:tcPr>
            <w:tcW w:w="3616" w:type="dxa"/>
          </w:tcPr>
          <w:p w14:paraId="6D81E1CF" w14:textId="00F00DC4" w:rsidR="00553A01" w:rsidRPr="00B367A6" w:rsidRDefault="00553A01" w:rsidP="00553A01">
            <w:r w:rsidRPr="00B367A6">
              <w:t xml:space="preserve">Inclusive language used. For </w:t>
            </w:r>
            <w:proofErr w:type="gramStart"/>
            <w:r w:rsidRPr="00B367A6">
              <w:t>example</w:t>
            </w:r>
            <w:proofErr w:type="gramEnd"/>
            <w:r w:rsidRPr="00B367A6">
              <w:t xml:space="preserve"> avoiding stereotypes, use of all gender pronouns, respectful of individual preferences. </w:t>
            </w:r>
          </w:p>
        </w:tc>
        <w:tc>
          <w:tcPr>
            <w:tcW w:w="630" w:type="dxa"/>
          </w:tcPr>
          <w:p w14:paraId="2AC0A255" w14:textId="77777777" w:rsidR="00553A01" w:rsidRDefault="00553A01" w:rsidP="00553A01">
            <w:pPr>
              <w:jc w:val="center"/>
            </w:pPr>
          </w:p>
        </w:tc>
        <w:tc>
          <w:tcPr>
            <w:tcW w:w="3409" w:type="dxa"/>
          </w:tcPr>
          <w:p w14:paraId="3B207284" w14:textId="77777777" w:rsidR="00553A01" w:rsidRDefault="00553A01" w:rsidP="00553A01">
            <w:pPr>
              <w:jc w:val="center"/>
            </w:pPr>
          </w:p>
        </w:tc>
        <w:tc>
          <w:tcPr>
            <w:tcW w:w="2977" w:type="dxa"/>
          </w:tcPr>
          <w:p w14:paraId="66D61169" w14:textId="2541F3FE" w:rsidR="00553A01" w:rsidRDefault="00B367A6" w:rsidP="00553A01">
            <w:hyperlink r:id="rId21" w:history="1">
              <w:r w:rsidRPr="00B367A6">
                <w:rPr>
                  <w:color w:val="0000FF"/>
                  <w:u w:val="single"/>
                </w:rPr>
                <w:t>Equality, Diversity and Inclusion | Worcestershire County Council</w:t>
              </w:r>
            </w:hyperlink>
          </w:p>
        </w:tc>
      </w:tr>
      <w:tr w:rsidR="00553A01" w14:paraId="34C62A70" w14:textId="77777777" w:rsidTr="002B741D">
        <w:tc>
          <w:tcPr>
            <w:tcW w:w="3616" w:type="dxa"/>
          </w:tcPr>
          <w:p w14:paraId="385636AC" w14:textId="77777777" w:rsidR="00553A01" w:rsidRDefault="00553A01" w:rsidP="00553A01">
            <w:pPr>
              <w:rPr>
                <w:rFonts w:cstheme="minorHAnsi"/>
                <w:lang w:eastAsia="en-GB"/>
              </w:rPr>
            </w:pPr>
            <w:r>
              <w:rPr>
                <w:rFonts w:cstheme="minorHAnsi"/>
                <w:lang w:eastAsia="en-GB"/>
              </w:rPr>
              <w:t xml:space="preserve">Practitioners position themselves comfortably for children to communicate, </w:t>
            </w:r>
            <w:proofErr w:type="gramStart"/>
            <w:r>
              <w:rPr>
                <w:rFonts w:cstheme="minorHAnsi"/>
                <w:lang w:eastAsia="en-GB"/>
              </w:rPr>
              <w:t>taking into account</w:t>
            </w:r>
            <w:proofErr w:type="gramEnd"/>
            <w:r>
              <w:rPr>
                <w:rFonts w:cstheme="minorHAnsi"/>
                <w:lang w:eastAsia="en-GB"/>
              </w:rPr>
              <w:t xml:space="preserve"> individual needs, such as ensuring that the speaker and signer are within the same line of sight.</w:t>
            </w:r>
          </w:p>
          <w:p w14:paraId="00A3A99B" w14:textId="21AE5DF3" w:rsidR="00553A01" w:rsidRDefault="00553A01" w:rsidP="00553A01">
            <w:pPr>
              <w:rPr>
                <w:rFonts w:cstheme="minorHAnsi"/>
                <w:lang w:eastAsia="en-GB"/>
              </w:rPr>
            </w:pPr>
            <w:r w:rsidRPr="003D3475">
              <w:rPr>
                <w:lang w:val="en-US"/>
              </w:rPr>
              <w:t>Signing and gestures are used as part of the daily practice such as in songs and audio aids such as talking tins are used</w:t>
            </w:r>
          </w:p>
          <w:p w14:paraId="5E7C3D0C" w14:textId="77777777" w:rsidR="00553A01" w:rsidRDefault="00553A01" w:rsidP="00553A01"/>
        </w:tc>
        <w:tc>
          <w:tcPr>
            <w:tcW w:w="630" w:type="dxa"/>
          </w:tcPr>
          <w:p w14:paraId="5F3EEA05" w14:textId="77777777" w:rsidR="00553A01" w:rsidRDefault="00553A01" w:rsidP="00553A01">
            <w:pPr>
              <w:jc w:val="center"/>
            </w:pPr>
          </w:p>
        </w:tc>
        <w:tc>
          <w:tcPr>
            <w:tcW w:w="3409" w:type="dxa"/>
          </w:tcPr>
          <w:p w14:paraId="0BA4BAE7" w14:textId="77777777" w:rsidR="00553A01" w:rsidRDefault="00553A01" w:rsidP="00553A01">
            <w:pPr>
              <w:jc w:val="center"/>
            </w:pPr>
          </w:p>
        </w:tc>
        <w:tc>
          <w:tcPr>
            <w:tcW w:w="2977" w:type="dxa"/>
          </w:tcPr>
          <w:p w14:paraId="49A2F7C6" w14:textId="77777777" w:rsidR="00553A01" w:rsidRDefault="00553A01" w:rsidP="00553A01">
            <w:hyperlink r:id="rId22" w:history="1">
              <w:r w:rsidRPr="00E359A3">
                <w:rPr>
                  <w:rStyle w:val="Hyperlink"/>
                </w:rPr>
                <w:t>Creating a communication supportive environment: Early years - Speech and Language UK: Changing young lives</w:t>
              </w:r>
            </w:hyperlink>
          </w:p>
          <w:p w14:paraId="0C084831" w14:textId="77777777" w:rsidR="00553A01" w:rsidRPr="00E5400C" w:rsidRDefault="00553A01" w:rsidP="00553A01">
            <w:pPr>
              <w:jc w:val="center"/>
              <w:rPr>
                <w:color w:val="007BB8"/>
              </w:rPr>
            </w:pPr>
          </w:p>
        </w:tc>
      </w:tr>
      <w:tr w:rsidR="00553A01" w14:paraId="414B964E" w14:textId="77777777" w:rsidTr="002B741D">
        <w:trPr>
          <w:trHeight w:val="1145"/>
        </w:trPr>
        <w:tc>
          <w:tcPr>
            <w:tcW w:w="3616" w:type="dxa"/>
          </w:tcPr>
          <w:p w14:paraId="3156CBBA" w14:textId="77777777" w:rsidR="00553A01" w:rsidRDefault="00553A01" w:rsidP="00553A01">
            <w:r>
              <w:rPr>
                <w:rFonts w:cstheme="minorHAnsi"/>
                <w:lang w:eastAsia="en-GB"/>
              </w:rPr>
              <w:t>Practitioners observe and note what children do first, allowing them time and space. During play, follow the child's lead.</w:t>
            </w:r>
          </w:p>
        </w:tc>
        <w:tc>
          <w:tcPr>
            <w:tcW w:w="630" w:type="dxa"/>
          </w:tcPr>
          <w:p w14:paraId="69D26B85" w14:textId="77777777" w:rsidR="00553A01" w:rsidRDefault="00553A01" w:rsidP="00553A01">
            <w:pPr>
              <w:jc w:val="center"/>
            </w:pPr>
          </w:p>
        </w:tc>
        <w:tc>
          <w:tcPr>
            <w:tcW w:w="3409" w:type="dxa"/>
          </w:tcPr>
          <w:p w14:paraId="4873BC0F" w14:textId="77777777" w:rsidR="00553A01" w:rsidRDefault="00553A01" w:rsidP="00553A01">
            <w:pPr>
              <w:jc w:val="center"/>
            </w:pPr>
          </w:p>
        </w:tc>
        <w:tc>
          <w:tcPr>
            <w:tcW w:w="2977" w:type="dxa"/>
          </w:tcPr>
          <w:p w14:paraId="1B027720" w14:textId="77777777" w:rsidR="00553A01" w:rsidRDefault="00553A01" w:rsidP="00553A01">
            <w:pPr>
              <w:rPr>
                <w:color w:val="007BB8"/>
              </w:rPr>
            </w:pPr>
            <w:hyperlink r:id="rId23" w:history="1">
              <w:r w:rsidRPr="00895DBA">
                <w:rPr>
                  <w:rStyle w:val="Hyperlink"/>
                </w:rPr>
                <w:t>Top tips for effective observations - YouTube</w:t>
              </w:r>
            </w:hyperlink>
          </w:p>
          <w:p w14:paraId="48A0BAC6" w14:textId="77777777" w:rsidR="00553A01" w:rsidRDefault="00553A01" w:rsidP="00553A01">
            <w:pPr>
              <w:rPr>
                <w:color w:val="007BB8"/>
              </w:rPr>
            </w:pPr>
          </w:p>
          <w:p w14:paraId="592A27F4" w14:textId="77777777" w:rsidR="00553A01" w:rsidRPr="00E5400C" w:rsidRDefault="00553A01" w:rsidP="00553A01">
            <w:pPr>
              <w:rPr>
                <w:color w:val="007BB8"/>
              </w:rPr>
            </w:pPr>
          </w:p>
        </w:tc>
      </w:tr>
      <w:tr w:rsidR="00553A01" w14:paraId="431A8BD9" w14:textId="77777777" w:rsidTr="002B741D">
        <w:tc>
          <w:tcPr>
            <w:tcW w:w="3616" w:type="dxa"/>
          </w:tcPr>
          <w:p w14:paraId="0BD1FFF0" w14:textId="77777777" w:rsidR="00553A01" w:rsidRPr="009F5BA3" w:rsidRDefault="00553A01" w:rsidP="00553A01">
            <w:pPr>
              <w:rPr>
                <w:i/>
                <w:iCs/>
              </w:rPr>
            </w:pPr>
            <w:r>
              <w:rPr>
                <w:rFonts w:cstheme="minorHAnsi"/>
                <w:lang w:eastAsia="en-GB"/>
              </w:rPr>
              <w:t>Practitioners j</w:t>
            </w:r>
            <w:r w:rsidRPr="006E5B00">
              <w:rPr>
                <w:rFonts w:cstheme="minorHAnsi"/>
                <w:lang w:eastAsia="en-GB"/>
              </w:rPr>
              <w:t>oin in with the children's play in</w:t>
            </w:r>
            <w:r>
              <w:rPr>
                <w:rFonts w:cstheme="minorHAnsi"/>
                <w:lang w:eastAsia="en-GB"/>
              </w:rPr>
              <w:t>doors</w:t>
            </w:r>
            <w:r w:rsidRPr="006E5B00">
              <w:rPr>
                <w:rFonts w:cstheme="minorHAnsi"/>
                <w:lang w:eastAsia="en-GB"/>
              </w:rPr>
              <w:t xml:space="preserve"> and out, modelling good play techniques.</w:t>
            </w:r>
          </w:p>
        </w:tc>
        <w:tc>
          <w:tcPr>
            <w:tcW w:w="630" w:type="dxa"/>
          </w:tcPr>
          <w:p w14:paraId="12544640" w14:textId="77777777" w:rsidR="00553A01" w:rsidRDefault="00553A01" w:rsidP="00553A01">
            <w:pPr>
              <w:jc w:val="center"/>
            </w:pPr>
          </w:p>
        </w:tc>
        <w:tc>
          <w:tcPr>
            <w:tcW w:w="3409" w:type="dxa"/>
          </w:tcPr>
          <w:p w14:paraId="4617B13C" w14:textId="77777777" w:rsidR="00553A01" w:rsidRDefault="00553A01" w:rsidP="00553A01">
            <w:pPr>
              <w:jc w:val="center"/>
            </w:pPr>
          </w:p>
        </w:tc>
        <w:tc>
          <w:tcPr>
            <w:tcW w:w="2977" w:type="dxa"/>
          </w:tcPr>
          <w:p w14:paraId="15F7162D" w14:textId="77777777" w:rsidR="00553A01" w:rsidRPr="00E5400C" w:rsidRDefault="00553A01" w:rsidP="00553A01">
            <w:pPr>
              <w:rPr>
                <w:color w:val="007BB8"/>
              </w:rPr>
            </w:pPr>
            <w:hyperlink r:id="rId24" w:history="1">
              <w:r w:rsidRPr="00E630B5">
                <w:rPr>
                  <w:rStyle w:val="Hyperlink"/>
                </w:rPr>
                <w:t xml:space="preserve">Help for early years </w:t>
              </w:r>
              <w:proofErr w:type="gramStart"/>
              <w:r w:rsidRPr="00E630B5">
                <w:rPr>
                  <w:rStyle w:val="Hyperlink"/>
                </w:rPr>
                <w:t>providers :</w:t>
              </w:r>
              <w:proofErr w:type="gramEnd"/>
              <w:r w:rsidRPr="00E630B5">
                <w:rPr>
                  <w:rStyle w:val="Hyperlink"/>
                </w:rPr>
                <w:t xml:space="preserve"> Interactions</w:t>
              </w:r>
            </w:hyperlink>
          </w:p>
        </w:tc>
      </w:tr>
      <w:tr w:rsidR="00553A01" w14:paraId="75828150" w14:textId="77777777" w:rsidTr="002B741D">
        <w:tc>
          <w:tcPr>
            <w:tcW w:w="3616" w:type="dxa"/>
          </w:tcPr>
          <w:p w14:paraId="6C73D2F4" w14:textId="77777777" w:rsidR="00553A01" w:rsidRDefault="00553A01" w:rsidP="00553A01">
            <w:r>
              <w:rPr>
                <w:rFonts w:cstheme="minorHAnsi"/>
                <w:lang w:eastAsia="en-GB"/>
              </w:rPr>
              <w:t>Practitioners encourage shared play and turn-taking using developmentally appropriate activities, such as small group work.</w:t>
            </w:r>
          </w:p>
        </w:tc>
        <w:tc>
          <w:tcPr>
            <w:tcW w:w="630" w:type="dxa"/>
          </w:tcPr>
          <w:p w14:paraId="3270D3A7" w14:textId="77777777" w:rsidR="00553A01" w:rsidRDefault="00553A01" w:rsidP="00553A01">
            <w:pPr>
              <w:jc w:val="center"/>
            </w:pPr>
          </w:p>
        </w:tc>
        <w:tc>
          <w:tcPr>
            <w:tcW w:w="3409" w:type="dxa"/>
          </w:tcPr>
          <w:p w14:paraId="2D746EA2" w14:textId="77777777" w:rsidR="00553A01" w:rsidRDefault="00553A01" w:rsidP="00553A01"/>
          <w:p w14:paraId="66C502D5" w14:textId="77777777" w:rsidR="00553A01" w:rsidRDefault="00553A01" w:rsidP="00553A01"/>
          <w:p w14:paraId="2F0A983F" w14:textId="77777777" w:rsidR="00553A01" w:rsidRDefault="00553A01" w:rsidP="00553A01">
            <w:pPr>
              <w:jc w:val="center"/>
            </w:pPr>
          </w:p>
        </w:tc>
        <w:tc>
          <w:tcPr>
            <w:tcW w:w="2977" w:type="dxa"/>
          </w:tcPr>
          <w:p w14:paraId="447F6DD2" w14:textId="77777777" w:rsidR="00553A01" w:rsidRPr="00E5400C" w:rsidRDefault="00553A01" w:rsidP="00553A01">
            <w:pPr>
              <w:rPr>
                <w:color w:val="007BB8"/>
              </w:rPr>
            </w:pPr>
            <w:hyperlink r:id="rId25" w:history="1">
              <w:r w:rsidRPr="00E5400C">
                <w:rPr>
                  <w:rStyle w:val="Hyperlink"/>
                  <w:color w:val="007BB8"/>
                </w:rPr>
                <w:t>Early Years Webcasts</w:t>
              </w:r>
            </w:hyperlink>
            <w:r w:rsidRPr="00E5400C">
              <w:rPr>
                <w:color w:val="007BB8"/>
              </w:rPr>
              <w:t xml:space="preserve"> </w:t>
            </w:r>
          </w:p>
          <w:p w14:paraId="67A4EF52" w14:textId="77777777" w:rsidR="00553A01" w:rsidRDefault="00553A01" w:rsidP="00553A01">
            <w:pPr>
              <w:rPr>
                <w:color w:val="007BB8"/>
              </w:rPr>
            </w:pPr>
          </w:p>
          <w:p w14:paraId="3D7E1B6B" w14:textId="77777777" w:rsidR="00553A01" w:rsidRDefault="00553A01" w:rsidP="00553A01">
            <w:pPr>
              <w:rPr>
                <w:color w:val="007BB8"/>
              </w:rPr>
            </w:pPr>
            <w:hyperlink r:id="rId26" w:history="1">
              <w:r w:rsidRPr="00AF47A6">
                <w:rPr>
                  <w:rStyle w:val="Hyperlink"/>
                </w:rPr>
                <w:t>Resources for Developing Shared Attention</w:t>
              </w:r>
            </w:hyperlink>
          </w:p>
          <w:p w14:paraId="29EEB0AA" w14:textId="77777777" w:rsidR="00553A01" w:rsidRDefault="00553A01" w:rsidP="00553A01">
            <w:pPr>
              <w:rPr>
                <w:color w:val="007BB8"/>
              </w:rPr>
            </w:pPr>
            <w:hyperlink r:id="rId27" w:history="1">
              <w:r w:rsidRPr="006E3A35">
                <w:rPr>
                  <w:rStyle w:val="Hyperlink"/>
                </w:rPr>
                <w:t>Intensive and Shared Interactions for children in Early Years settings</w:t>
              </w:r>
            </w:hyperlink>
          </w:p>
          <w:p w14:paraId="44FC269A" w14:textId="77777777" w:rsidR="00553A01" w:rsidRDefault="00553A01" w:rsidP="00553A01">
            <w:pPr>
              <w:rPr>
                <w:color w:val="007BB8"/>
              </w:rPr>
            </w:pPr>
          </w:p>
          <w:p w14:paraId="1861A84E" w14:textId="77777777" w:rsidR="00553A01" w:rsidRPr="00E5400C" w:rsidRDefault="00553A01" w:rsidP="00553A01">
            <w:pPr>
              <w:rPr>
                <w:color w:val="007BB8"/>
              </w:rPr>
            </w:pPr>
            <w:hyperlink r:id="rId28" w:history="1">
              <w:r w:rsidRPr="004B09E7">
                <w:rPr>
                  <w:rStyle w:val="Hyperlink"/>
                </w:rPr>
                <w:t>Small Group Times</w:t>
              </w:r>
            </w:hyperlink>
          </w:p>
        </w:tc>
      </w:tr>
      <w:tr w:rsidR="00553A01" w14:paraId="758D50AE" w14:textId="77777777" w:rsidTr="002B741D">
        <w:tc>
          <w:tcPr>
            <w:tcW w:w="3616" w:type="dxa"/>
          </w:tcPr>
          <w:p w14:paraId="2AA7D71F" w14:textId="77777777" w:rsidR="00553A01" w:rsidRDefault="00553A01" w:rsidP="00553A01">
            <w:r>
              <w:rPr>
                <w:rFonts w:cstheme="minorHAnsi"/>
                <w:lang w:eastAsia="en-GB"/>
              </w:rPr>
              <w:t>Practitioners g</w:t>
            </w:r>
            <w:r w:rsidRPr="003E7DFC">
              <w:rPr>
                <w:rFonts w:cstheme="minorHAnsi"/>
                <w:lang w:eastAsia="en-GB"/>
              </w:rPr>
              <w:t>ain children's attention before speaking. e.g. use child's name to gain attention first.</w:t>
            </w:r>
          </w:p>
        </w:tc>
        <w:tc>
          <w:tcPr>
            <w:tcW w:w="630" w:type="dxa"/>
          </w:tcPr>
          <w:p w14:paraId="03F479E3" w14:textId="77777777" w:rsidR="00553A01" w:rsidRDefault="00553A01" w:rsidP="00553A01">
            <w:pPr>
              <w:jc w:val="center"/>
            </w:pPr>
          </w:p>
        </w:tc>
        <w:tc>
          <w:tcPr>
            <w:tcW w:w="3409" w:type="dxa"/>
          </w:tcPr>
          <w:p w14:paraId="54F4A0BA" w14:textId="77777777" w:rsidR="00553A01" w:rsidRDefault="00553A01" w:rsidP="00553A01">
            <w:pPr>
              <w:jc w:val="center"/>
            </w:pPr>
          </w:p>
        </w:tc>
        <w:tc>
          <w:tcPr>
            <w:tcW w:w="2977" w:type="dxa"/>
            <w:vMerge w:val="restart"/>
          </w:tcPr>
          <w:p w14:paraId="47C6E04D" w14:textId="77777777" w:rsidR="00553A01" w:rsidRDefault="00553A01" w:rsidP="00553A01">
            <w:pPr>
              <w:rPr>
                <w:color w:val="007BB8"/>
              </w:rPr>
            </w:pPr>
            <w:hyperlink r:id="rId29" w:history="1">
              <w:r w:rsidRPr="00E5400C">
                <w:rPr>
                  <w:rStyle w:val="Hyperlink"/>
                  <w:color w:val="007BB8"/>
                </w:rPr>
                <w:t>Early Years Webcasts</w:t>
              </w:r>
            </w:hyperlink>
            <w:r w:rsidRPr="00E5400C">
              <w:rPr>
                <w:color w:val="007BB8"/>
              </w:rPr>
              <w:t xml:space="preserve"> </w:t>
            </w:r>
          </w:p>
          <w:p w14:paraId="3397D6EB" w14:textId="77777777" w:rsidR="00553A01" w:rsidRDefault="00553A01" w:rsidP="00553A01">
            <w:pPr>
              <w:rPr>
                <w:color w:val="007BB8"/>
              </w:rPr>
            </w:pPr>
          </w:p>
          <w:p w14:paraId="631CD341" w14:textId="77777777" w:rsidR="00553A01" w:rsidRDefault="00553A01" w:rsidP="00553A01">
            <w:pPr>
              <w:rPr>
                <w:color w:val="007BB8"/>
              </w:rPr>
            </w:pPr>
            <w:hyperlink r:id="rId30" w:history="1">
              <w:r w:rsidRPr="002A04CC">
                <w:rPr>
                  <w:rStyle w:val="Hyperlink"/>
                </w:rPr>
                <w:t>Nursery World - EYFS best practice: All about… Storytelling</w:t>
              </w:r>
            </w:hyperlink>
          </w:p>
          <w:p w14:paraId="63E1554E" w14:textId="77777777" w:rsidR="00553A01" w:rsidRDefault="00553A01" w:rsidP="00553A01">
            <w:pPr>
              <w:rPr>
                <w:color w:val="007BB8"/>
              </w:rPr>
            </w:pPr>
          </w:p>
          <w:p w14:paraId="5692725E" w14:textId="77777777" w:rsidR="00553A01" w:rsidRPr="00E5400C" w:rsidRDefault="00553A01" w:rsidP="00553A01">
            <w:pPr>
              <w:rPr>
                <w:color w:val="007BB8"/>
              </w:rPr>
            </w:pPr>
            <w:hyperlink r:id="rId31" w:history="1">
              <w:r w:rsidRPr="00F03FA3">
                <w:rPr>
                  <w:rStyle w:val="Hyperlink"/>
                </w:rPr>
                <w:t>Nursery Rhymes in the Early Years | National Literacy Trust</w:t>
              </w:r>
            </w:hyperlink>
          </w:p>
          <w:p w14:paraId="4B3A629B" w14:textId="77777777" w:rsidR="00553A01" w:rsidRDefault="00553A01" w:rsidP="00553A01">
            <w:pPr>
              <w:rPr>
                <w:color w:val="007BB8"/>
              </w:rPr>
            </w:pPr>
          </w:p>
          <w:p w14:paraId="19E5A1B6" w14:textId="77777777" w:rsidR="00553A01" w:rsidRPr="00E5400C" w:rsidRDefault="00553A01" w:rsidP="00553A01">
            <w:pPr>
              <w:rPr>
                <w:color w:val="007BB8"/>
              </w:rPr>
            </w:pPr>
            <w:hyperlink r:id="rId32" w:history="1">
              <w:r w:rsidRPr="006C1E8D">
                <w:rPr>
                  <w:rStyle w:val="Hyperlink"/>
                </w:rPr>
                <w:t>Attention and listening</w:t>
              </w:r>
            </w:hyperlink>
          </w:p>
          <w:p w14:paraId="19798EF3" w14:textId="77777777" w:rsidR="00553A01" w:rsidRDefault="00553A01" w:rsidP="00553A01">
            <w:pPr>
              <w:rPr>
                <w:color w:val="007BB8"/>
              </w:rPr>
            </w:pPr>
          </w:p>
          <w:p w14:paraId="676DACDC" w14:textId="77777777" w:rsidR="00553A01" w:rsidRPr="00E5400C" w:rsidRDefault="00553A01" w:rsidP="00553A01">
            <w:pPr>
              <w:rPr>
                <w:color w:val="007BB8"/>
              </w:rPr>
            </w:pPr>
            <w:hyperlink r:id="rId33" w:history="1">
              <w:r w:rsidRPr="00E5400C">
                <w:rPr>
                  <w:color w:val="007BB8"/>
                  <w:u w:val="single"/>
                </w:rPr>
                <w:t xml:space="preserve">Processing time </w:t>
              </w:r>
            </w:hyperlink>
          </w:p>
        </w:tc>
      </w:tr>
      <w:tr w:rsidR="00553A01" w14:paraId="5EB2A816" w14:textId="77777777" w:rsidTr="002B741D">
        <w:tc>
          <w:tcPr>
            <w:tcW w:w="3616" w:type="dxa"/>
          </w:tcPr>
          <w:p w14:paraId="495D1E78" w14:textId="77777777" w:rsidR="00553A01" w:rsidRPr="003E7DFC" w:rsidRDefault="00553A01" w:rsidP="00553A01">
            <w:pPr>
              <w:rPr>
                <w:rFonts w:cstheme="minorHAnsi"/>
                <w:lang w:eastAsia="en-GB"/>
              </w:rPr>
            </w:pPr>
            <w:r>
              <w:rPr>
                <w:rFonts w:cstheme="minorHAnsi"/>
                <w:lang w:eastAsia="en-GB"/>
              </w:rPr>
              <w:lastRenderedPageBreak/>
              <w:t>Practitioners v</w:t>
            </w:r>
            <w:r w:rsidRPr="003E7DFC">
              <w:rPr>
                <w:rFonts w:cstheme="minorHAnsi"/>
                <w:lang w:eastAsia="en-GB"/>
              </w:rPr>
              <w:t>ary the voice to make it interesting for children particularly at story times and singing activities</w:t>
            </w:r>
            <w:r>
              <w:rPr>
                <w:rFonts w:cstheme="minorHAnsi"/>
                <w:lang w:eastAsia="en-GB"/>
              </w:rPr>
              <w:t>.</w:t>
            </w:r>
          </w:p>
        </w:tc>
        <w:tc>
          <w:tcPr>
            <w:tcW w:w="630" w:type="dxa"/>
          </w:tcPr>
          <w:p w14:paraId="1466B3CB" w14:textId="77777777" w:rsidR="00553A01" w:rsidRDefault="00553A01" w:rsidP="00553A01">
            <w:pPr>
              <w:jc w:val="center"/>
            </w:pPr>
          </w:p>
        </w:tc>
        <w:tc>
          <w:tcPr>
            <w:tcW w:w="3409" w:type="dxa"/>
          </w:tcPr>
          <w:p w14:paraId="430C3030" w14:textId="77777777" w:rsidR="00553A01" w:rsidRDefault="00553A01" w:rsidP="00553A01">
            <w:pPr>
              <w:jc w:val="center"/>
            </w:pPr>
          </w:p>
        </w:tc>
        <w:tc>
          <w:tcPr>
            <w:tcW w:w="2977" w:type="dxa"/>
            <w:vMerge/>
          </w:tcPr>
          <w:p w14:paraId="45A1792E" w14:textId="77777777" w:rsidR="00553A01" w:rsidRPr="00E5400C" w:rsidRDefault="00553A01" w:rsidP="00553A01">
            <w:pPr>
              <w:jc w:val="center"/>
              <w:rPr>
                <w:color w:val="007BB8"/>
              </w:rPr>
            </w:pPr>
          </w:p>
        </w:tc>
      </w:tr>
      <w:tr w:rsidR="00553A01" w14:paraId="56629DCD" w14:textId="77777777" w:rsidTr="002B741D">
        <w:tc>
          <w:tcPr>
            <w:tcW w:w="3616" w:type="dxa"/>
          </w:tcPr>
          <w:p w14:paraId="06E72DAF" w14:textId="77777777" w:rsidR="00553A01" w:rsidRPr="003E7DFC" w:rsidRDefault="00553A01" w:rsidP="00553A01">
            <w:pPr>
              <w:rPr>
                <w:rFonts w:cstheme="minorHAnsi"/>
                <w:lang w:eastAsia="en-GB"/>
              </w:rPr>
            </w:pPr>
            <w:r>
              <w:rPr>
                <w:rFonts w:cstheme="minorHAnsi"/>
                <w:lang w:eastAsia="en-GB"/>
              </w:rPr>
              <w:t>Practitioners r</w:t>
            </w:r>
            <w:r w:rsidRPr="003E7DFC">
              <w:rPr>
                <w:rFonts w:cstheme="minorHAnsi"/>
                <w:lang w:eastAsia="en-GB"/>
              </w:rPr>
              <w:t>espond positively to children's communication attempts, including non-verbal communication.</w:t>
            </w:r>
          </w:p>
        </w:tc>
        <w:tc>
          <w:tcPr>
            <w:tcW w:w="630" w:type="dxa"/>
          </w:tcPr>
          <w:p w14:paraId="6DD0564F" w14:textId="77777777" w:rsidR="00553A01" w:rsidRDefault="00553A01" w:rsidP="00553A01">
            <w:pPr>
              <w:jc w:val="center"/>
            </w:pPr>
          </w:p>
        </w:tc>
        <w:tc>
          <w:tcPr>
            <w:tcW w:w="3409" w:type="dxa"/>
          </w:tcPr>
          <w:p w14:paraId="6C8BF654" w14:textId="77777777" w:rsidR="00553A01" w:rsidRDefault="00553A01" w:rsidP="00553A01">
            <w:pPr>
              <w:jc w:val="center"/>
            </w:pPr>
          </w:p>
        </w:tc>
        <w:tc>
          <w:tcPr>
            <w:tcW w:w="2977" w:type="dxa"/>
            <w:vMerge/>
          </w:tcPr>
          <w:p w14:paraId="5075E86E" w14:textId="77777777" w:rsidR="00553A01" w:rsidRPr="00E5400C" w:rsidRDefault="00553A01" w:rsidP="00553A01">
            <w:pPr>
              <w:jc w:val="center"/>
              <w:rPr>
                <w:color w:val="007BB8"/>
              </w:rPr>
            </w:pPr>
          </w:p>
        </w:tc>
      </w:tr>
      <w:tr w:rsidR="00553A01" w14:paraId="10E097CB" w14:textId="77777777" w:rsidTr="002B741D">
        <w:tc>
          <w:tcPr>
            <w:tcW w:w="3616" w:type="dxa"/>
          </w:tcPr>
          <w:p w14:paraId="204C9326" w14:textId="77777777" w:rsidR="00553A01" w:rsidRPr="003E7DFC" w:rsidRDefault="00553A01" w:rsidP="00553A01">
            <w:pPr>
              <w:rPr>
                <w:rFonts w:cstheme="minorHAnsi"/>
                <w:lang w:eastAsia="en-GB"/>
              </w:rPr>
            </w:pPr>
            <w:r>
              <w:rPr>
                <w:rFonts w:cstheme="minorHAnsi"/>
                <w:lang w:eastAsia="en-GB"/>
              </w:rPr>
              <w:t xml:space="preserve">Practitioners use natural </w:t>
            </w:r>
            <w:proofErr w:type="gramStart"/>
            <w:r>
              <w:rPr>
                <w:rFonts w:cstheme="minorHAnsi"/>
                <w:lang w:eastAsia="en-GB"/>
              </w:rPr>
              <w:t>light</w:t>
            </w:r>
            <w:proofErr w:type="gramEnd"/>
            <w:r>
              <w:rPr>
                <w:rFonts w:cstheme="minorHAnsi"/>
                <w:lang w:eastAsia="en-GB"/>
              </w:rPr>
              <w:t xml:space="preserve"> so their face is clear and the child is not looking into the sun.</w:t>
            </w:r>
          </w:p>
        </w:tc>
        <w:tc>
          <w:tcPr>
            <w:tcW w:w="630" w:type="dxa"/>
          </w:tcPr>
          <w:p w14:paraId="34B5CBD5" w14:textId="77777777" w:rsidR="00553A01" w:rsidRDefault="00553A01" w:rsidP="00553A01">
            <w:pPr>
              <w:jc w:val="center"/>
            </w:pPr>
          </w:p>
        </w:tc>
        <w:tc>
          <w:tcPr>
            <w:tcW w:w="3409" w:type="dxa"/>
          </w:tcPr>
          <w:p w14:paraId="3D59789B" w14:textId="77777777" w:rsidR="00553A01" w:rsidRDefault="00553A01" w:rsidP="00553A01">
            <w:pPr>
              <w:jc w:val="center"/>
            </w:pPr>
          </w:p>
        </w:tc>
        <w:tc>
          <w:tcPr>
            <w:tcW w:w="2977" w:type="dxa"/>
          </w:tcPr>
          <w:p w14:paraId="2C749E10" w14:textId="77777777" w:rsidR="00553A01" w:rsidRPr="00E5400C" w:rsidRDefault="00553A01" w:rsidP="00553A01">
            <w:pPr>
              <w:rPr>
                <w:color w:val="007BB8"/>
              </w:rPr>
            </w:pPr>
            <w:hyperlink r:id="rId34" w:history="1">
              <w:r w:rsidRPr="00E5400C">
                <w:rPr>
                  <w:color w:val="007BB8"/>
                  <w:u w:val="single"/>
                </w:rPr>
                <w:t>Vision Impairment | Worcestershire County Council</w:t>
              </w:r>
            </w:hyperlink>
          </w:p>
        </w:tc>
      </w:tr>
      <w:tr w:rsidR="00553A01" w14:paraId="63A85654" w14:textId="77777777" w:rsidTr="002B741D">
        <w:tc>
          <w:tcPr>
            <w:tcW w:w="3616" w:type="dxa"/>
          </w:tcPr>
          <w:p w14:paraId="132C0145" w14:textId="77777777" w:rsidR="00553A01" w:rsidRPr="003E7DFC" w:rsidRDefault="00553A01" w:rsidP="00553A01">
            <w:pPr>
              <w:rPr>
                <w:rFonts w:cstheme="minorHAnsi"/>
                <w:lang w:eastAsia="en-GB"/>
              </w:rPr>
            </w:pPr>
            <w:r>
              <w:rPr>
                <w:rFonts w:cstheme="minorHAnsi"/>
                <w:lang w:eastAsia="en-GB"/>
              </w:rPr>
              <w:t>Practitioners u</w:t>
            </w:r>
            <w:r w:rsidRPr="003E7DFC">
              <w:rPr>
                <w:rFonts w:cstheme="minorHAnsi"/>
                <w:lang w:eastAsia="en-GB"/>
              </w:rPr>
              <w:t>se more comments than questions/instructions.</w:t>
            </w:r>
          </w:p>
        </w:tc>
        <w:tc>
          <w:tcPr>
            <w:tcW w:w="630" w:type="dxa"/>
          </w:tcPr>
          <w:p w14:paraId="1A39623A" w14:textId="77777777" w:rsidR="00553A01" w:rsidRDefault="00553A01" w:rsidP="00553A01">
            <w:pPr>
              <w:jc w:val="center"/>
            </w:pPr>
          </w:p>
        </w:tc>
        <w:tc>
          <w:tcPr>
            <w:tcW w:w="3409" w:type="dxa"/>
          </w:tcPr>
          <w:p w14:paraId="2679FA5A" w14:textId="77777777" w:rsidR="00553A01" w:rsidRDefault="00553A01" w:rsidP="00553A01">
            <w:pPr>
              <w:jc w:val="center"/>
            </w:pPr>
          </w:p>
        </w:tc>
        <w:tc>
          <w:tcPr>
            <w:tcW w:w="2977" w:type="dxa"/>
            <w:vMerge w:val="restart"/>
          </w:tcPr>
          <w:p w14:paraId="308619C6" w14:textId="77777777" w:rsidR="00553A01" w:rsidRDefault="00553A01" w:rsidP="00553A01">
            <w:hyperlink r:id="rId35" w:history="1">
              <w:r w:rsidRPr="00E5400C">
                <w:rPr>
                  <w:rStyle w:val="Hyperlink"/>
                  <w:color w:val="007BB8"/>
                </w:rPr>
                <w:t>Resources for Children’s Speech and Language | Herefordshire and Worcestershire Health and Care NHS Trust</w:t>
              </w:r>
            </w:hyperlink>
          </w:p>
          <w:p w14:paraId="23979AEC" w14:textId="77777777" w:rsidR="00553A01" w:rsidRDefault="00553A01" w:rsidP="00553A01"/>
          <w:p w14:paraId="0A1F08FC" w14:textId="77777777" w:rsidR="00553A01" w:rsidRPr="00E5400C" w:rsidRDefault="00553A01" w:rsidP="00553A01">
            <w:pPr>
              <w:rPr>
                <w:color w:val="007BB8"/>
              </w:rPr>
            </w:pPr>
            <w:hyperlink r:id="rId36" w:history="1">
              <w:r w:rsidRPr="00641BE3">
                <w:rPr>
                  <w:rStyle w:val="Hyperlink"/>
                </w:rPr>
                <w:t>Advice on speech and language | Herefordshire and Worcestershire Health and Care NHS Trust</w:t>
              </w:r>
            </w:hyperlink>
          </w:p>
        </w:tc>
      </w:tr>
      <w:tr w:rsidR="00553A01" w14:paraId="13C2047D" w14:textId="77777777" w:rsidTr="002B741D">
        <w:tc>
          <w:tcPr>
            <w:tcW w:w="3616" w:type="dxa"/>
          </w:tcPr>
          <w:p w14:paraId="4C04C9DA" w14:textId="77777777" w:rsidR="00553A01" w:rsidRDefault="00553A01" w:rsidP="00553A01">
            <w:pPr>
              <w:rPr>
                <w:rFonts w:cstheme="minorHAnsi"/>
                <w:color w:val="FF0000"/>
                <w:lang w:eastAsia="en-GB"/>
              </w:rPr>
            </w:pPr>
            <w:r>
              <w:rPr>
                <w:rFonts w:cstheme="minorHAnsi"/>
                <w:lang w:eastAsia="en-GB"/>
              </w:rPr>
              <w:t>Practitioners e</w:t>
            </w:r>
            <w:r w:rsidRPr="003E7DFC">
              <w:rPr>
                <w:rFonts w:cstheme="minorHAnsi"/>
                <w:lang w:eastAsia="en-GB"/>
              </w:rPr>
              <w:t xml:space="preserve">ncourage turn taking in conversation e.g. </w:t>
            </w:r>
            <w:r>
              <w:rPr>
                <w:rFonts w:cstheme="minorHAnsi"/>
                <w:lang w:eastAsia="en-GB"/>
              </w:rPr>
              <w:t>‘</w:t>
            </w:r>
            <w:r w:rsidRPr="003E7DFC">
              <w:rPr>
                <w:rFonts w:cstheme="minorHAnsi"/>
                <w:lang w:eastAsia="en-GB"/>
              </w:rPr>
              <w:t>Time to talk</w:t>
            </w:r>
            <w:r>
              <w:rPr>
                <w:rFonts w:cstheme="minorHAnsi"/>
                <w:lang w:eastAsia="en-GB"/>
              </w:rPr>
              <w:t>’</w:t>
            </w:r>
            <w:r w:rsidRPr="003E7DFC">
              <w:rPr>
                <w:rFonts w:cstheme="minorHAnsi"/>
                <w:lang w:eastAsia="en-GB"/>
              </w:rPr>
              <w:t xml:space="preserve"> or use listening friend such as </w:t>
            </w:r>
            <w:r>
              <w:rPr>
                <w:rFonts w:cstheme="minorHAnsi"/>
                <w:lang w:eastAsia="en-GB"/>
              </w:rPr>
              <w:t>‘</w:t>
            </w:r>
            <w:r w:rsidRPr="003E7DFC">
              <w:rPr>
                <w:rFonts w:cstheme="minorHAnsi"/>
                <w:lang w:eastAsia="en-GB"/>
              </w:rPr>
              <w:t>Lola</w:t>
            </w:r>
            <w:r>
              <w:rPr>
                <w:rFonts w:cstheme="minorHAnsi"/>
                <w:lang w:eastAsia="en-GB"/>
              </w:rPr>
              <w:t>’</w:t>
            </w:r>
            <w:r w:rsidRPr="003E7DFC">
              <w:rPr>
                <w:rFonts w:cstheme="minorHAnsi"/>
                <w:lang w:eastAsia="en-GB"/>
              </w:rPr>
              <w:t>.</w:t>
            </w:r>
          </w:p>
        </w:tc>
        <w:tc>
          <w:tcPr>
            <w:tcW w:w="630" w:type="dxa"/>
          </w:tcPr>
          <w:p w14:paraId="6EC09B44" w14:textId="77777777" w:rsidR="00553A01" w:rsidRDefault="00553A01" w:rsidP="00553A01">
            <w:pPr>
              <w:jc w:val="center"/>
            </w:pPr>
          </w:p>
        </w:tc>
        <w:tc>
          <w:tcPr>
            <w:tcW w:w="3409" w:type="dxa"/>
          </w:tcPr>
          <w:p w14:paraId="6E116F32" w14:textId="77777777" w:rsidR="00553A01" w:rsidRDefault="00553A01" w:rsidP="00553A01"/>
        </w:tc>
        <w:tc>
          <w:tcPr>
            <w:tcW w:w="2977" w:type="dxa"/>
            <w:vMerge/>
          </w:tcPr>
          <w:p w14:paraId="2DE3B5CB" w14:textId="77777777" w:rsidR="00553A01" w:rsidRPr="00E5400C" w:rsidRDefault="00553A01" w:rsidP="00553A01">
            <w:pPr>
              <w:jc w:val="center"/>
              <w:rPr>
                <w:color w:val="007BB8"/>
              </w:rPr>
            </w:pPr>
          </w:p>
        </w:tc>
      </w:tr>
      <w:tr w:rsidR="00553A01" w14:paraId="2517A0C1" w14:textId="77777777" w:rsidTr="002B741D">
        <w:tc>
          <w:tcPr>
            <w:tcW w:w="3616" w:type="dxa"/>
          </w:tcPr>
          <w:p w14:paraId="618D5162" w14:textId="77777777" w:rsidR="00553A01" w:rsidRDefault="00553A01" w:rsidP="00553A01">
            <w:pPr>
              <w:rPr>
                <w:rFonts w:cstheme="minorHAnsi"/>
                <w:lang w:eastAsia="en-GB"/>
              </w:rPr>
            </w:pPr>
            <w:r>
              <w:rPr>
                <w:rFonts w:cstheme="minorHAnsi"/>
                <w:lang w:eastAsia="en-GB"/>
              </w:rPr>
              <w:t>Practitioners a</w:t>
            </w:r>
            <w:r w:rsidRPr="003E7DFC">
              <w:rPr>
                <w:rFonts w:cstheme="minorHAnsi"/>
                <w:lang w:eastAsia="en-GB"/>
              </w:rPr>
              <w:t>ctively support children in solving their problems and disputes.</w:t>
            </w:r>
          </w:p>
          <w:p w14:paraId="42B0851D" w14:textId="306B2418" w:rsidR="00AD19E8" w:rsidRPr="00E5787C" w:rsidRDefault="00AD19E8" w:rsidP="00553A01">
            <w:pPr>
              <w:rPr>
                <w:rFonts w:cstheme="minorHAnsi"/>
                <w:lang w:eastAsia="en-GB"/>
              </w:rPr>
            </w:pPr>
            <w:r w:rsidRPr="00E5787C">
              <w:t>Practitioners are sympathetic, warm and accepting. Practitioners recognize emotional needs and identify appropriate strategies, such as use of breathing techniques, understanding emotions and empathy and 1:1 time.</w:t>
            </w:r>
          </w:p>
          <w:p w14:paraId="69AF131A" w14:textId="77777777" w:rsidR="00AD19E8" w:rsidRDefault="00AD19E8" w:rsidP="00553A01">
            <w:pPr>
              <w:rPr>
                <w:rFonts w:cstheme="minorHAnsi"/>
                <w:lang w:eastAsia="en-GB"/>
              </w:rPr>
            </w:pPr>
          </w:p>
          <w:p w14:paraId="58F502CC" w14:textId="77777777" w:rsidR="00AD19E8" w:rsidRDefault="00AD19E8" w:rsidP="00553A01">
            <w:pPr>
              <w:rPr>
                <w:rFonts w:cstheme="minorHAnsi"/>
                <w:lang w:eastAsia="en-GB"/>
              </w:rPr>
            </w:pPr>
          </w:p>
          <w:p w14:paraId="1532FDCA" w14:textId="77777777" w:rsidR="00AD19E8" w:rsidRPr="003E7DFC" w:rsidRDefault="00AD19E8" w:rsidP="00553A01">
            <w:pPr>
              <w:rPr>
                <w:rFonts w:cstheme="minorHAnsi"/>
                <w:lang w:eastAsia="en-GB"/>
              </w:rPr>
            </w:pPr>
          </w:p>
        </w:tc>
        <w:tc>
          <w:tcPr>
            <w:tcW w:w="630" w:type="dxa"/>
          </w:tcPr>
          <w:p w14:paraId="603EE1B5" w14:textId="77777777" w:rsidR="00553A01" w:rsidRDefault="00553A01" w:rsidP="00553A01">
            <w:pPr>
              <w:jc w:val="center"/>
            </w:pPr>
          </w:p>
        </w:tc>
        <w:tc>
          <w:tcPr>
            <w:tcW w:w="3409" w:type="dxa"/>
          </w:tcPr>
          <w:p w14:paraId="6765C6DA" w14:textId="77777777" w:rsidR="00553A01" w:rsidRDefault="00553A01" w:rsidP="00553A01">
            <w:pPr>
              <w:jc w:val="center"/>
            </w:pPr>
          </w:p>
        </w:tc>
        <w:tc>
          <w:tcPr>
            <w:tcW w:w="2977" w:type="dxa"/>
            <w:vMerge w:val="restart"/>
          </w:tcPr>
          <w:p w14:paraId="468A7AD4" w14:textId="77777777" w:rsidR="00553A01" w:rsidRPr="002B0BF0" w:rsidRDefault="00553A01" w:rsidP="00553A01">
            <w:pPr>
              <w:rPr>
                <w:rFonts w:ascii="Times New Roman" w:eastAsia="Times New Roman" w:hAnsi="Times New Roman" w:cs="Times New Roman"/>
                <w:color w:val="007BB8"/>
                <w:kern w:val="0"/>
                <w:sz w:val="24"/>
                <w:szCs w:val="24"/>
                <w:lang w:eastAsia="en-GB"/>
                <w14:ligatures w14:val="none"/>
              </w:rPr>
            </w:pPr>
            <w:hyperlink r:id="rId37" w:history="1">
              <w:r w:rsidRPr="00E5400C">
                <w:rPr>
                  <w:rStyle w:val="Hyperlink"/>
                  <w:color w:val="007BB8"/>
                </w:rPr>
                <w:t>Early Years training | Worcestershire County Council</w:t>
              </w:r>
            </w:hyperlink>
          </w:p>
          <w:p w14:paraId="4996E47E" w14:textId="77777777" w:rsidR="00553A01" w:rsidRPr="002B0BF0" w:rsidRDefault="00553A01" w:rsidP="00553A01">
            <w:pPr>
              <w:rPr>
                <w:rFonts w:ascii="Times New Roman" w:eastAsia="Times New Roman" w:hAnsi="Times New Roman" w:cs="Times New Roman"/>
                <w:color w:val="007BB8"/>
                <w:kern w:val="0"/>
                <w:sz w:val="24"/>
                <w:szCs w:val="24"/>
                <w:lang w:eastAsia="en-GB"/>
                <w14:ligatures w14:val="none"/>
              </w:rPr>
            </w:pPr>
            <w:r w:rsidRPr="002B0BF0">
              <w:rPr>
                <w:rFonts w:ascii="Times New Roman" w:eastAsia="Times New Roman" w:hAnsi="Times New Roman" w:cs="Times New Roman"/>
                <w:color w:val="007BB8"/>
                <w:kern w:val="0"/>
                <w:sz w:val="24"/>
                <w:szCs w:val="24"/>
                <w:lang w:eastAsia="en-GB"/>
                <w14:ligatures w14:val="none"/>
              </w:rPr>
              <w:t> </w:t>
            </w:r>
          </w:p>
          <w:p w14:paraId="3CC88892" w14:textId="77777777" w:rsidR="00553A01" w:rsidRDefault="00553A01" w:rsidP="00553A01">
            <w:pPr>
              <w:rPr>
                <w:color w:val="007BB8"/>
              </w:rPr>
            </w:pPr>
            <w:hyperlink r:id="rId38" w:history="1">
              <w:r w:rsidRPr="00184870">
                <w:rPr>
                  <w:rStyle w:val="Hyperlink"/>
                </w:rPr>
                <w:t>EEF | Personal Social and Emotional Development</w:t>
              </w:r>
            </w:hyperlink>
          </w:p>
          <w:p w14:paraId="742C17DC" w14:textId="77777777" w:rsidR="00553A01" w:rsidRDefault="00553A01" w:rsidP="00553A01">
            <w:pPr>
              <w:rPr>
                <w:color w:val="007BB8"/>
              </w:rPr>
            </w:pPr>
          </w:p>
          <w:p w14:paraId="5A9C566B" w14:textId="77777777" w:rsidR="00553A01" w:rsidRDefault="00553A01" w:rsidP="00553A01">
            <w:pPr>
              <w:rPr>
                <w:color w:val="007BB8"/>
              </w:rPr>
            </w:pPr>
            <w:hyperlink r:id="rId39" w:history="1">
              <w:r w:rsidRPr="00694555">
                <w:rPr>
                  <w:rStyle w:val="Hyperlink"/>
                </w:rPr>
                <w:t>Exploring self-regulation in the early years | EEF</w:t>
              </w:r>
            </w:hyperlink>
          </w:p>
          <w:p w14:paraId="3AAC3EAF" w14:textId="77777777" w:rsidR="00553A01" w:rsidRDefault="00553A01" w:rsidP="00553A01">
            <w:pPr>
              <w:rPr>
                <w:color w:val="007BB8"/>
              </w:rPr>
            </w:pPr>
          </w:p>
          <w:p w14:paraId="7CED840E" w14:textId="77777777" w:rsidR="00553A01" w:rsidRDefault="00553A01" w:rsidP="00553A01">
            <w:pPr>
              <w:rPr>
                <w:color w:val="007BB8"/>
              </w:rPr>
            </w:pPr>
            <w:hyperlink r:id="rId40" w:history="1">
              <w:r w:rsidRPr="0048678D">
                <w:rPr>
                  <w:rStyle w:val="Hyperlink"/>
                </w:rPr>
                <w:t>Aggression | Anna Freud</w:t>
              </w:r>
            </w:hyperlink>
          </w:p>
          <w:p w14:paraId="3EF00E0A" w14:textId="77777777" w:rsidR="00553A01" w:rsidRDefault="00553A01" w:rsidP="00553A01">
            <w:pPr>
              <w:rPr>
                <w:color w:val="007BB8"/>
              </w:rPr>
            </w:pPr>
          </w:p>
          <w:p w14:paraId="1A576057" w14:textId="77777777" w:rsidR="00553A01" w:rsidRPr="00E5400C" w:rsidRDefault="00553A01" w:rsidP="00553A01">
            <w:pPr>
              <w:rPr>
                <w:color w:val="007BB8"/>
              </w:rPr>
            </w:pPr>
            <w:hyperlink r:id="rId41" w:history="1">
              <w:r w:rsidRPr="00430A5B">
                <w:rPr>
                  <w:rStyle w:val="Hyperlink"/>
                </w:rPr>
                <w:t>Tantrums | Anna Freud</w:t>
              </w:r>
            </w:hyperlink>
          </w:p>
        </w:tc>
      </w:tr>
      <w:tr w:rsidR="00553A01" w14:paraId="006C9BDE" w14:textId="77777777" w:rsidTr="002B741D">
        <w:tc>
          <w:tcPr>
            <w:tcW w:w="3616" w:type="dxa"/>
          </w:tcPr>
          <w:p w14:paraId="167ED9F7" w14:textId="4D0DD770" w:rsidR="00553A01" w:rsidRPr="003E7DFC" w:rsidRDefault="00553A01" w:rsidP="00553A01">
            <w:pPr>
              <w:rPr>
                <w:rFonts w:cstheme="minorHAnsi"/>
                <w:lang w:eastAsia="en-GB"/>
              </w:rPr>
            </w:pPr>
            <w:r>
              <w:rPr>
                <w:rFonts w:cstheme="minorHAnsi"/>
                <w:lang w:eastAsia="en-GB"/>
              </w:rPr>
              <w:t>Practitioners u</w:t>
            </w:r>
            <w:r w:rsidRPr="003E7DFC">
              <w:rPr>
                <w:rFonts w:cstheme="minorHAnsi"/>
                <w:lang w:eastAsia="en-GB"/>
              </w:rPr>
              <w:t>se strategies to avoid conflict e.g. distraction/choices/targeted adult support for activities such as tidy up time and mat time.</w:t>
            </w:r>
          </w:p>
        </w:tc>
        <w:tc>
          <w:tcPr>
            <w:tcW w:w="630" w:type="dxa"/>
          </w:tcPr>
          <w:p w14:paraId="1B7CA802" w14:textId="77777777" w:rsidR="00553A01" w:rsidRDefault="00553A01" w:rsidP="00553A01">
            <w:pPr>
              <w:jc w:val="center"/>
            </w:pPr>
          </w:p>
        </w:tc>
        <w:tc>
          <w:tcPr>
            <w:tcW w:w="3409" w:type="dxa"/>
          </w:tcPr>
          <w:p w14:paraId="18460EF3" w14:textId="77777777" w:rsidR="00553A01" w:rsidRDefault="00553A01" w:rsidP="00553A01">
            <w:pPr>
              <w:jc w:val="center"/>
            </w:pPr>
          </w:p>
        </w:tc>
        <w:tc>
          <w:tcPr>
            <w:tcW w:w="2977" w:type="dxa"/>
            <w:vMerge/>
          </w:tcPr>
          <w:p w14:paraId="52B838EC" w14:textId="77777777" w:rsidR="00553A01" w:rsidRPr="00E5400C" w:rsidRDefault="00553A01" w:rsidP="00553A01">
            <w:pPr>
              <w:jc w:val="center"/>
              <w:rPr>
                <w:color w:val="007BB8"/>
              </w:rPr>
            </w:pPr>
          </w:p>
        </w:tc>
      </w:tr>
      <w:tr w:rsidR="00553A01" w14:paraId="2DD1D9F8" w14:textId="77777777" w:rsidTr="002B741D">
        <w:tc>
          <w:tcPr>
            <w:tcW w:w="3616" w:type="dxa"/>
          </w:tcPr>
          <w:p w14:paraId="61A436DD" w14:textId="77777777" w:rsidR="00553A01" w:rsidRPr="003E7DFC" w:rsidRDefault="00553A01" w:rsidP="00553A01">
            <w:pPr>
              <w:rPr>
                <w:rFonts w:cstheme="minorHAnsi"/>
                <w:lang w:eastAsia="en-GB"/>
              </w:rPr>
            </w:pPr>
            <w:r>
              <w:rPr>
                <w:rFonts w:cstheme="minorHAnsi"/>
                <w:lang w:eastAsia="en-GB"/>
              </w:rPr>
              <w:t>Practitioners a</w:t>
            </w:r>
            <w:r w:rsidRPr="003E7DFC">
              <w:rPr>
                <w:rFonts w:cstheme="minorHAnsi"/>
                <w:lang w:eastAsia="en-GB"/>
              </w:rPr>
              <w:t>lways use positive reinforcement and positive language e.g. "Molly, good walking" rather than "Molly, don't run".</w:t>
            </w:r>
          </w:p>
        </w:tc>
        <w:tc>
          <w:tcPr>
            <w:tcW w:w="630" w:type="dxa"/>
          </w:tcPr>
          <w:p w14:paraId="73D9A45C" w14:textId="77777777" w:rsidR="00553A01" w:rsidRDefault="00553A01" w:rsidP="00553A01">
            <w:pPr>
              <w:jc w:val="center"/>
            </w:pPr>
          </w:p>
        </w:tc>
        <w:tc>
          <w:tcPr>
            <w:tcW w:w="3409" w:type="dxa"/>
          </w:tcPr>
          <w:p w14:paraId="7F834E2F" w14:textId="77777777" w:rsidR="00553A01" w:rsidRDefault="00553A01" w:rsidP="00553A01">
            <w:pPr>
              <w:jc w:val="center"/>
            </w:pPr>
          </w:p>
        </w:tc>
        <w:tc>
          <w:tcPr>
            <w:tcW w:w="2977" w:type="dxa"/>
            <w:vMerge/>
          </w:tcPr>
          <w:p w14:paraId="6B5B6F83" w14:textId="77777777" w:rsidR="00553A01" w:rsidRPr="00E5400C" w:rsidRDefault="00553A01" w:rsidP="00553A01">
            <w:pPr>
              <w:jc w:val="center"/>
              <w:rPr>
                <w:color w:val="007BB8"/>
              </w:rPr>
            </w:pPr>
          </w:p>
        </w:tc>
      </w:tr>
      <w:tr w:rsidR="00553A01" w14:paraId="2D19EFCE" w14:textId="77777777" w:rsidTr="002B741D">
        <w:tc>
          <w:tcPr>
            <w:tcW w:w="3616" w:type="dxa"/>
          </w:tcPr>
          <w:p w14:paraId="66A3CFCA" w14:textId="77777777" w:rsidR="00553A01" w:rsidRPr="003E7DFC" w:rsidRDefault="00553A01" w:rsidP="00553A01">
            <w:pPr>
              <w:rPr>
                <w:rFonts w:cstheme="minorHAnsi"/>
                <w:lang w:eastAsia="en-GB"/>
              </w:rPr>
            </w:pPr>
            <w:r>
              <w:rPr>
                <w:rFonts w:cstheme="minorHAnsi"/>
                <w:lang w:eastAsia="en-GB"/>
              </w:rPr>
              <w:t>Practitioners consistently use pr</w:t>
            </w:r>
            <w:r w:rsidRPr="003E7DFC">
              <w:rPr>
                <w:rFonts w:cstheme="minorHAnsi"/>
                <w:lang w:eastAsia="en-GB"/>
              </w:rPr>
              <w:t>aise and reward for both groups and individuals.</w:t>
            </w:r>
          </w:p>
        </w:tc>
        <w:tc>
          <w:tcPr>
            <w:tcW w:w="630" w:type="dxa"/>
          </w:tcPr>
          <w:p w14:paraId="35676A46" w14:textId="77777777" w:rsidR="00553A01" w:rsidRDefault="00553A01" w:rsidP="00553A01">
            <w:pPr>
              <w:jc w:val="center"/>
            </w:pPr>
          </w:p>
        </w:tc>
        <w:tc>
          <w:tcPr>
            <w:tcW w:w="3409" w:type="dxa"/>
          </w:tcPr>
          <w:p w14:paraId="5B64DCDD" w14:textId="77777777" w:rsidR="00553A01" w:rsidRDefault="00553A01" w:rsidP="00553A01">
            <w:pPr>
              <w:jc w:val="center"/>
            </w:pPr>
          </w:p>
        </w:tc>
        <w:tc>
          <w:tcPr>
            <w:tcW w:w="2977" w:type="dxa"/>
            <w:vMerge/>
          </w:tcPr>
          <w:p w14:paraId="4779F788" w14:textId="77777777" w:rsidR="00553A01" w:rsidRPr="00E5400C" w:rsidRDefault="00553A01" w:rsidP="00553A01">
            <w:pPr>
              <w:jc w:val="center"/>
              <w:rPr>
                <w:color w:val="007BB8"/>
              </w:rPr>
            </w:pPr>
          </w:p>
        </w:tc>
      </w:tr>
      <w:tr w:rsidR="00553A01" w14:paraId="3AB2B760" w14:textId="77777777" w:rsidTr="002B741D">
        <w:tc>
          <w:tcPr>
            <w:tcW w:w="3616" w:type="dxa"/>
          </w:tcPr>
          <w:p w14:paraId="57116BAE" w14:textId="270ECF5C" w:rsidR="00553A01" w:rsidRPr="003E7DFC" w:rsidRDefault="00553A01" w:rsidP="00553A01">
            <w:pPr>
              <w:rPr>
                <w:rFonts w:cstheme="minorHAnsi"/>
                <w:lang w:eastAsia="en-GB"/>
              </w:rPr>
            </w:pPr>
            <w:r>
              <w:rPr>
                <w:rFonts w:cstheme="minorHAnsi"/>
                <w:lang w:eastAsia="en-GB"/>
              </w:rPr>
              <w:lastRenderedPageBreak/>
              <w:t>Practitioners s</w:t>
            </w:r>
            <w:r w:rsidRPr="003E7DFC">
              <w:rPr>
                <w:rFonts w:cstheme="minorHAnsi"/>
                <w:lang w:eastAsia="en-GB"/>
              </w:rPr>
              <w:t>upport children to follow boundaries and expectations of the setting</w:t>
            </w:r>
          </w:p>
        </w:tc>
        <w:tc>
          <w:tcPr>
            <w:tcW w:w="630" w:type="dxa"/>
          </w:tcPr>
          <w:p w14:paraId="525CD4BE" w14:textId="77777777" w:rsidR="00553A01" w:rsidRDefault="00553A01" w:rsidP="00553A01">
            <w:pPr>
              <w:jc w:val="center"/>
            </w:pPr>
          </w:p>
        </w:tc>
        <w:tc>
          <w:tcPr>
            <w:tcW w:w="3409" w:type="dxa"/>
          </w:tcPr>
          <w:p w14:paraId="4E5A5164" w14:textId="77777777" w:rsidR="00553A01" w:rsidRDefault="00553A01" w:rsidP="00553A01">
            <w:pPr>
              <w:jc w:val="center"/>
            </w:pPr>
          </w:p>
        </w:tc>
        <w:tc>
          <w:tcPr>
            <w:tcW w:w="2977" w:type="dxa"/>
            <w:vMerge/>
          </w:tcPr>
          <w:p w14:paraId="79F15765" w14:textId="77777777" w:rsidR="00553A01" w:rsidRPr="00E5400C" w:rsidRDefault="00553A01" w:rsidP="00553A01">
            <w:pPr>
              <w:jc w:val="center"/>
              <w:rPr>
                <w:color w:val="007BB8"/>
              </w:rPr>
            </w:pPr>
          </w:p>
        </w:tc>
      </w:tr>
      <w:tr w:rsidR="00553A01" w14:paraId="7815F693" w14:textId="77777777" w:rsidTr="002B741D">
        <w:tc>
          <w:tcPr>
            <w:tcW w:w="3616" w:type="dxa"/>
          </w:tcPr>
          <w:p w14:paraId="7531B71D" w14:textId="42927BD7" w:rsidR="00553A01" w:rsidRPr="003E7DFC" w:rsidRDefault="00553A01" w:rsidP="00553A01">
            <w:pPr>
              <w:rPr>
                <w:rFonts w:cstheme="minorHAnsi"/>
                <w:lang w:eastAsia="en-GB"/>
              </w:rPr>
            </w:pPr>
            <w:r>
              <w:rPr>
                <w:rFonts w:cstheme="minorHAnsi"/>
                <w:lang w:eastAsia="en-GB"/>
              </w:rPr>
              <w:t xml:space="preserve">Children have </w:t>
            </w:r>
            <w:r w:rsidRPr="003E7DFC">
              <w:rPr>
                <w:rFonts w:cstheme="minorHAnsi"/>
                <w:lang w:eastAsia="en-GB"/>
              </w:rPr>
              <w:t>1:1 time with key person</w:t>
            </w:r>
            <w:r>
              <w:rPr>
                <w:rFonts w:cstheme="minorHAnsi"/>
                <w:lang w:eastAsia="en-GB"/>
              </w:rPr>
              <w:t xml:space="preserve"> using</w:t>
            </w:r>
            <w:r w:rsidRPr="003E7DFC">
              <w:rPr>
                <w:rFonts w:cstheme="minorHAnsi"/>
                <w:lang w:eastAsia="en-GB"/>
              </w:rPr>
              <w:t xml:space="preserve"> consistent strategies if identified. E.g. emotional support</w:t>
            </w:r>
            <w:r w:rsidR="00E5787C">
              <w:rPr>
                <w:rFonts w:cstheme="minorHAnsi"/>
                <w:lang w:eastAsia="en-GB"/>
              </w:rPr>
              <w:t xml:space="preserve">, </w:t>
            </w:r>
            <w:r w:rsidR="0020257F">
              <w:rPr>
                <w:rFonts w:cstheme="minorHAnsi"/>
                <w:lang w:eastAsia="en-GB"/>
              </w:rPr>
              <w:t>breathing techniques, empathy</w:t>
            </w:r>
          </w:p>
        </w:tc>
        <w:tc>
          <w:tcPr>
            <w:tcW w:w="630" w:type="dxa"/>
          </w:tcPr>
          <w:p w14:paraId="0F4ABA31" w14:textId="77777777" w:rsidR="00553A01" w:rsidRDefault="00553A01" w:rsidP="00553A01">
            <w:pPr>
              <w:jc w:val="center"/>
            </w:pPr>
          </w:p>
        </w:tc>
        <w:tc>
          <w:tcPr>
            <w:tcW w:w="3409" w:type="dxa"/>
          </w:tcPr>
          <w:p w14:paraId="40D59795" w14:textId="77777777" w:rsidR="00553A01" w:rsidRDefault="00553A01" w:rsidP="00553A01">
            <w:pPr>
              <w:jc w:val="center"/>
            </w:pPr>
          </w:p>
        </w:tc>
        <w:tc>
          <w:tcPr>
            <w:tcW w:w="2977" w:type="dxa"/>
          </w:tcPr>
          <w:p w14:paraId="5D25084B" w14:textId="77777777" w:rsidR="00553A01" w:rsidRDefault="00553A01" w:rsidP="00553A01">
            <w:hyperlink r:id="rId42" w:history="1">
              <w:r w:rsidRPr="00E5400C">
                <w:rPr>
                  <w:rStyle w:val="Hyperlink"/>
                  <w:color w:val="007BB8"/>
                </w:rPr>
                <w:t>Educational Psychology | Worcestershire County Council</w:t>
              </w:r>
            </w:hyperlink>
          </w:p>
          <w:p w14:paraId="70BC04ED" w14:textId="77777777" w:rsidR="00553A01" w:rsidRDefault="00553A01" w:rsidP="00553A01">
            <w:hyperlink r:id="rId43" w:history="1">
              <w:r w:rsidRPr="00790B3F">
                <w:rPr>
                  <w:rStyle w:val="Hyperlink"/>
                </w:rPr>
                <w:t>Relationship with the key person in a childcare setting | Anna Freud</w:t>
              </w:r>
            </w:hyperlink>
          </w:p>
        </w:tc>
      </w:tr>
    </w:tbl>
    <w:p w14:paraId="7DA1569E" w14:textId="77777777" w:rsidR="00307CD1" w:rsidRPr="00F73DB9" w:rsidRDefault="00307CD1" w:rsidP="00307CD1">
      <w:pPr>
        <w:rPr>
          <w:b/>
          <w:bCs/>
        </w:rPr>
      </w:pPr>
    </w:p>
    <w:p w14:paraId="3184D6EC" w14:textId="77777777" w:rsidR="00307CD1" w:rsidRPr="00F73DB9" w:rsidRDefault="009375D9" w:rsidP="002B741D">
      <w:pPr>
        <w:ind w:left="-680"/>
        <w:rPr>
          <w:b/>
          <w:bCs/>
        </w:rPr>
      </w:pPr>
      <w:r w:rsidRPr="00F73DB9">
        <w:rPr>
          <w:b/>
          <w:bCs/>
        </w:rPr>
        <w:t xml:space="preserve">Enabling Environments </w:t>
      </w:r>
    </w:p>
    <w:tbl>
      <w:tblPr>
        <w:tblStyle w:val="TableGrid"/>
        <w:tblW w:w="10632" w:type="dxa"/>
        <w:tblInd w:w="-714" w:type="dxa"/>
        <w:tblLook w:val="04A0" w:firstRow="1" w:lastRow="0" w:firstColumn="1" w:lastColumn="0" w:noHBand="0" w:noVBand="1"/>
      </w:tblPr>
      <w:tblGrid>
        <w:gridCol w:w="4177"/>
        <w:gridCol w:w="630"/>
        <w:gridCol w:w="2774"/>
        <w:gridCol w:w="3051"/>
      </w:tblGrid>
      <w:tr w:rsidR="009375D9" w14:paraId="077BDFC5" w14:textId="77777777" w:rsidTr="002B741D">
        <w:tc>
          <w:tcPr>
            <w:tcW w:w="4177" w:type="dxa"/>
          </w:tcPr>
          <w:p w14:paraId="5035E863" w14:textId="77777777" w:rsidR="009375D9" w:rsidRDefault="009375D9" w:rsidP="0000688C">
            <w:r>
              <w:t>Descriptor</w:t>
            </w:r>
          </w:p>
        </w:tc>
        <w:tc>
          <w:tcPr>
            <w:tcW w:w="630" w:type="dxa"/>
          </w:tcPr>
          <w:p w14:paraId="3F20F0D6" w14:textId="77777777" w:rsidR="009375D9" w:rsidRDefault="009375D9" w:rsidP="0000688C">
            <w:pPr>
              <w:jc w:val="center"/>
            </w:pPr>
            <w:r>
              <w:t>RAG</w:t>
            </w:r>
          </w:p>
        </w:tc>
        <w:tc>
          <w:tcPr>
            <w:tcW w:w="2774" w:type="dxa"/>
          </w:tcPr>
          <w:p w14:paraId="6DC41788" w14:textId="77777777" w:rsidR="009375D9" w:rsidRDefault="009375D9" w:rsidP="0000688C">
            <w:r>
              <w:t>Actions/notes</w:t>
            </w:r>
          </w:p>
        </w:tc>
        <w:tc>
          <w:tcPr>
            <w:tcW w:w="3051" w:type="dxa"/>
          </w:tcPr>
          <w:p w14:paraId="16C7BBCA" w14:textId="77777777" w:rsidR="009375D9" w:rsidRDefault="009375D9" w:rsidP="0000688C">
            <w:r>
              <w:t>Further resources</w:t>
            </w:r>
          </w:p>
        </w:tc>
      </w:tr>
      <w:tr w:rsidR="00FD0E63" w14:paraId="73F44457" w14:textId="77777777" w:rsidTr="002B741D">
        <w:tc>
          <w:tcPr>
            <w:tcW w:w="4177" w:type="dxa"/>
          </w:tcPr>
          <w:p w14:paraId="34FDF179" w14:textId="2CD95CB0" w:rsidR="001428A2" w:rsidRPr="001428A2" w:rsidRDefault="00012999" w:rsidP="00FD0E63">
            <w:pPr>
              <w:rPr>
                <w:color w:val="FF0000"/>
              </w:rPr>
            </w:pPr>
            <w:r>
              <w:rPr>
                <w:color w:val="FF0000"/>
              </w:rPr>
              <w:t xml:space="preserve"> </w:t>
            </w:r>
          </w:p>
        </w:tc>
        <w:tc>
          <w:tcPr>
            <w:tcW w:w="630" w:type="dxa"/>
          </w:tcPr>
          <w:p w14:paraId="0D256FEC" w14:textId="77777777" w:rsidR="00FD0E63" w:rsidRDefault="00FD0E63" w:rsidP="00FD0E63">
            <w:pPr>
              <w:jc w:val="center"/>
            </w:pPr>
          </w:p>
        </w:tc>
        <w:tc>
          <w:tcPr>
            <w:tcW w:w="2774" w:type="dxa"/>
          </w:tcPr>
          <w:p w14:paraId="704376B7" w14:textId="77777777" w:rsidR="00FD0E63" w:rsidRDefault="00FD0E63" w:rsidP="00FD0E63">
            <w:pPr>
              <w:jc w:val="center"/>
            </w:pPr>
          </w:p>
        </w:tc>
        <w:tc>
          <w:tcPr>
            <w:tcW w:w="3051" w:type="dxa"/>
          </w:tcPr>
          <w:p w14:paraId="672E3D58" w14:textId="77777777" w:rsidR="00FD0E63" w:rsidRPr="00E5400C" w:rsidRDefault="00FD0E63" w:rsidP="00FD0E63">
            <w:pPr>
              <w:jc w:val="center"/>
              <w:rPr>
                <w:color w:val="007BB8"/>
              </w:rPr>
            </w:pPr>
          </w:p>
        </w:tc>
      </w:tr>
      <w:tr w:rsidR="00FD0E63" w14:paraId="31BAF1C8" w14:textId="77777777" w:rsidTr="002B741D">
        <w:tc>
          <w:tcPr>
            <w:tcW w:w="4177" w:type="dxa"/>
          </w:tcPr>
          <w:p w14:paraId="36444290" w14:textId="77777777" w:rsidR="00FD0E63" w:rsidRDefault="00FD0E63" w:rsidP="00FD0E63">
            <w:r w:rsidRPr="006E5B00">
              <w:rPr>
                <w:lang w:eastAsia="en-GB"/>
              </w:rPr>
              <w:t>Environment and activities are matched to a child’s developmental level rather than chronological age.</w:t>
            </w:r>
          </w:p>
        </w:tc>
        <w:tc>
          <w:tcPr>
            <w:tcW w:w="630" w:type="dxa"/>
          </w:tcPr>
          <w:p w14:paraId="73BA586A" w14:textId="77777777" w:rsidR="00FD0E63" w:rsidRDefault="00FD0E63" w:rsidP="00FD0E63">
            <w:pPr>
              <w:jc w:val="center"/>
            </w:pPr>
          </w:p>
        </w:tc>
        <w:tc>
          <w:tcPr>
            <w:tcW w:w="2774" w:type="dxa"/>
          </w:tcPr>
          <w:p w14:paraId="4EDECCFF" w14:textId="77777777" w:rsidR="00FD0E63" w:rsidRDefault="00FD0E63" w:rsidP="00FD0E63">
            <w:pPr>
              <w:jc w:val="center"/>
            </w:pPr>
          </w:p>
        </w:tc>
        <w:tc>
          <w:tcPr>
            <w:tcW w:w="3051" w:type="dxa"/>
          </w:tcPr>
          <w:p w14:paraId="5F07484E" w14:textId="77777777" w:rsidR="00B056A7" w:rsidRDefault="00526AB3" w:rsidP="00FD0E63">
            <w:pPr>
              <w:jc w:val="center"/>
            </w:pPr>
            <w:hyperlink r:id="rId44" w:history="1">
              <w:r w:rsidRPr="00526AB3">
                <w:rPr>
                  <w:color w:val="0000FF"/>
                  <w:u w:val="single"/>
                </w:rPr>
                <w:t>Learning and development | Worcestershire County Council</w:t>
              </w:r>
            </w:hyperlink>
          </w:p>
          <w:p w14:paraId="546B4174" w14:textId="740C5363" w:rsidR="00FD0E63" w:rsidRPr="00E5400C" w:rsidRDefault="00FD0E63" w:rsidP="00FD0E63">
            <w:pPr>
              <w:jc w:val="center"/>
              <w:rPr>
                <w:color w:val="007BB8"/>
              </w:rPr>
            </w:pPr>
          </w:p>
        </w:tc>
      </w:tr>
      <w:tr w:rsidR="00FD0E63" w14:paraId="7081AB68" w14:textId="77777777" w:rsidTr="002B741D">
        <w:tc>
          <w:tcPr>
            <w:tcW w:w="4177" w:type="dxa"/>
          </w:tcPr>
          <w:p w14:paraId="6BDA5C0C" w14:textId="77777777" w:rsidR="00FD0E63" w:rsidRDefault="00FD0E63" w:rsidP="00FD0E63">
            <w:r w:rsidRPr="003E7DFC">
              <w:rPr>
                <w:rFonts w:cstheme="minorHAnsi"/>
                <w:lang w:eastAsia="en-GB"/>
              </w:rPr>
              <w:t>Materials and resources are easily accessible and clearly labelled with the picture and symbol.</w:t>
            </w:r>
          </w:p>
        </w:tc>
        <w:tc>
          <w:tcPr>
            <w:tcW w:w="630" w:type="dxa"/>
          </w:tcPr>
          <w:p w14:paraId="330A22C2" w14:textId="77777777" w:rsidR="00FD0E63" w:rsidRDefault="00FD0E63" w:rsidP="00FD0E63">
            <w:pPr>
              <w:jc w:val="center"/>
            </w:pPr>
          </w:p>
        </w:tc>
        <w:tc>
          <w:tcPr>
            <w:tcW w:w="2774" w:type="dxa"/>
          </w:tcPr>
          <w:p w14:paraId="26E4439F" w14:textId="77777777" w:rsidR="00FD0E63" w:rsidRDefault="00FD0E63" w:rsidP="00FD0E63">
            <w:pPr>
              <w:jc w:val="center"/>
            </w:pPr>
          </w:p>
        </w:tc>
        <w:tc>
          <w:tcPr>
            <w:tcW w:w="3051" w:type="dxa"/>
          </w:tcPr>
          <w:p w14:paraId="1E02E7C1" w14:textId="77777777" w:rsidR="00FD0E63" w:rsidRPr="00E5400C" w:rsidRDefault="00FD0E63" w:rsidP="00FD0E63">
            <w:pPr>
              <w:rPr>
                <w:color w:val="007BB8"/>
              </w:rPr>
            </w:pPr>
            <w:hyperlink r:id="rId45" w:history="1">
              <w:r w:rsidRPr="00E5400C">
                <w:rPr>
                  <w:rStyle w:val="Hyperlink"/>
                  <w:color w:val="007BB8"/>
                </w:rPr>
                <w:t>Choosing Boards</w:t>
              </w:r>
            </w:hyperlink>
          </w:p>
        </w:tc>
      </w:tr>
      <w:tr w:rsidR="00FD0E63" w14:paraId="0FA89FD2" w14:textId="77777777" w:rsidTr="002B741D">
        <w:trPr>
          <w:trHeight w:val="1145"/>
        </w:trPr>
        <w:tc>
          <w:tcPr>
            <w:tcW w:w="4177" w:type="dxa"/>
          </w:tcPr>
          <w:p w14:paraId="39999BE2" w14:textId="77777777" w:rsidR="00FD0E63" w:rsidRDefault="00FD0E63" w:rsidP="00FD0E63">
            <w:r w:rsidRPr="003E7DFC">
              <w:rPr>
                <w:rFonts w:cstheme="minorHAnsi"/>
                <w:lang w:eastAsia="en-GB"/>
              </w:rPr>
              <w:t>There are quiet</w:t>
            </w:r>
            <w:r>
              <w:rPr>
                <w:rFonts w:cstheme="minorHAnsi"/>
                <w:lang w:eastAsia="en-GB"/>
              </w:rPr>
              <w:t>,</w:t>
            </w:r>
            <w:r w:rsidRPr="003E7DFC">
              <w:rPr>
                <w:rFonts w:cstheme="minorHAnsi"/>
                <w:lang w:eastAsia="en-GB"/>
              </w:rPr>
              <w:t xml:space="preserve"> well-defined areas for individuals and small groups</w:t>
            </w:r>
            <w:r>
              <w:rPr>
                <w:rFonts w:cstheme="minorHAnsi"/>
                <w:lang w:eastAsia="en-GB"/>
              </w:rPr>
              <w:t xml:space="preserve"> </w:t>
            </w:r>
            <w:r w:rsidRPr="006E5B00">
              <w:rPr>
                <w:rFonts w:cstheme="minorHAnsi"/>
                <w:lang w:eastAsia="en-GB"/>
              </w:rPr>
              <w:t>which sets the expectation e.g. carpet area for story time/singing</w:t>
            </w:r>
          </w:p>
        </w:tc>
        <w:tc>
          <w:tcPr>
            <w:tcW w:w="630" w:type="dxa"/>
          </w:tcPr>
          <w:p w14:paraId="54FE048B" w14:textId="77777777" w:rsidR="00FD0E63" w:rsidRDefault="00FD0E63" w:rsidP="00FD0E63">
            <w:pPr>
              <w:jc w:val="center"/>
            </w:pPr>
          </w:p>
        </w:tc>
        <w:tc>
          <w:tcPr>
            <w:tcW w:w="2774" w:type="dxa"/>
          </w:tcPr>
          <w:p w14:paraId="3001215D" w14:textId="77777777" w:rsidR="00FD0E63" w:rsidRDefault="00FD0E63" w:rsidP="00FD0E63">
            <w:pPr>
              <w:jc w:val="center"/>
            </w:pPr>
          </w:p>
        </w:tc>
        <w:tc>
          <w:tcPr>
            <w:tcW w:w="3051" w:type="dxa"/>
          </w:tcPr>
          <w:p w14:paraId="3669B099" w14:textId="77777777" w:rsidR="00FD0E63" w:rsidRPr="00E5400C" w:rsidRDefault="00FD0E63" w:rsidP="00FD0E63">
            <w:pPr>
              <w:rPr>
                <w:color w:val="007BB8"/>
              </w:rPr>
            </w:pPr>
            <w:hyperlink r:id="rId46" w:history="1">
              <w:r w:rsidRPr="008F4274">
                <w:rPr>
                  <w:rStyle w:val="Hyperlink"/>
                </w:rPr>
                <w:t>Early Years Room Set-Up Ideas for Nurseries and Reception Settings</w:t>
              </w:r>
            </w:hyperlink>
          </w:p>
        </w:tc>
      </w:tr>
      <w:tr w:rsidR="00FD0E63" w14:paraId="548977F1" w14:textId="77777777" w:rsidTr="002B741D">
        <w:tc>
          <w:tcPr>
            <w:tcW w:w="4177" w:type="dxa"/>
          </w:tcPr>
          <w:p w14:paraId="1F2EAB08" w14:textId="77777777" w:rsidR="00FD0E63" w:rsidRDefault="00FD0E63" w:rsidP="00FD0E63">
            <w:r>
              <w:rPr>
                <w:rFonts w:cstheme="minorHAnsi"/>
                <w:lang w:eastAsia="en-GB"/>
              </w:rPr>
              <w:t>Days are structured with clear routines.</w:t>
            </w:r>
          </w:p>
        </w:tc>
        <w:tc>
          <w:tcPr>
            <w:tcW w:w="630" w:type="dxa"/>
          </w:tcPr>
          <w:p w14:paraId="5C6416B0" w14:textId="77777777" w:rsidR="00FD0E63" w:rsidRDefault="00FD0E63" w:rsidP="00FD0E63">
            <w:pPr>
              <w:jc w:val="center"/>
            </w:pPr>
          </w:p>
        </w:tc>
        <w:tc>
          <w:tcPr>
            <w:tcW w:w="2774" w:type="dxa"/>
          </w:tcPr>
          <w:p w14:paraId="06C75467" w14:textId="77777777" w:rsidR="00FD0E63" w:rsidRDefault="00FD0E63" w:rsidP="00FD0E63">
            <w:pPr>
              <w:jc w:val="center"/>
            </w:pPr>
          </w:p>
        </w:tc>
        <w:tc>
          <w:tcPr>
            <w:tcW w:w="3051" w:type="dxa"/>
          </w:tcPr>
          <w:p w14:paraId="27FDAD90" w14:textId="77777777" w:rsidR="00FD0E63" w:rsidRPr="00E5400C" w:rsidRDefault="00FD0E63" w:rsidP="00FD0E63">
            <w:pPr>
              <w:rPr>
                <w:color w:val="007BB8"/>
              </w:rPr>
            </w:pPr>
            <w:hyperlink r:id="rId47" w:history="1">
              <w:r w:rsidRPr="00E5400C">
                <w:rPr>
                  <w:rStyle w:val="Hyperlink"/>
                  <w:color w:val="007BB8"/>
                </w:rPr>
                <w:t>Objects of Reference</w:t>
              </w:r>
            </w:hyperlink>
          </w:p>
          <w:p w14:paraId="49F8455A" w14:textId="77777777" w:rsidR="00FD0E63" w:rsidRPr="00E5400C" w:rsidRDefault="00FD0E63" w:rsidP="00FD0E63">
            <w:pPr>
              <w:rPr>
                <w:color w:val="007BB8"/>
              </w:rPr>
            </w:pPr>
            <w:hyperlink r:id="rId48" w:history="1">
              <w:r w:rsidRPr="00E5400C">
                <w:rPr>
                  <w:rStyle w:val="Hyperlink"/>
                  <w:color w:val="007BB8"/>
                </w:rPr>
                <w:t>Song Signifiers</w:t>
              </w:r>
            </w:hyperlink>
          </w:p>
        </w:tc>
      </w:tr>
      <w:tr w:rsidR="00FD0E63" w14:paraId="1C11E0CE" w14:textId="77777777" w:rsidTr="002B741D">
        <w:tc>
          <w:tcPr>
            <w:tcW w:w="4177" w:type="dxa"/>
          </w:tcPr>
          <w:p w14:paraId="38CB481F" w14:textId="537BD4D0" w:rsidR="00FD0E63" w:rsidRDefault="00FD0E63" w:rsidP="00FD0E63">
            <w:r w:rsidRPr="003E7DFC">
              <w:rPr>
                <w:rFonts w:cstheme="minorHAnsi"/>
                <w:lang w:eastAsia="en-GB"/>
              </w:rPr>
              <w:t xml:space="preserve">Routines, instructions or changes </w:t>
            </w:r>
            <w:r>
              <w:rPr>
                <w:rFonts w:cstheme="minorHAnsi"/>
                <w:lang w:eastAsia="en-GB"/>
              </w:rPr>
              <w:t xml:space="preserve">are pre-empted and </w:t>
            </w:r>
            <w:r w:rsidRPr="003E7DFC">
              <w:rPr>
                <w:rFonts w:cstheme="minorHAnsi"/>
                <w:lang w:eastAsia="en-GB"/>
              </w:rPr>
              <w:t xml:space="preserve">are </w:t>
            </w:r>
            <w:proofErr w:type="gramStart"/>
            <w:r w:rsidRPr="003E7DFC">
              <w:rPr>
                <w:rFonts w:cstheme="minorHAnsi"/>
                <w:lang w:eastAsia="en-GB"/>
              </w:rPr>
              <w:t xml:space="preserve">supported </w:t>
            </w:r>
            <w:r w:rsidR="0025599F">
              <w:rPr>
                <w:rFonts w:cstheme="minorHAnsi"/>
                <w:lang w:eastAsia="en-GB"/>
              </w:rPr>
              <w:t xml:space="preserve"> according</w:t>
            </w:r>
            <w:proofErr w:type="gramEnd"/>
            <w:r w:rsidR="0025599F">
              <w:rPr>
                <w:rFonts w:cstheme="minorHAnsi"/>
                <w:lang w:eastAsia="en-GB"/>
              </w:rPr>
              <w:t xml:space="preserve"> to need </w:t>
            </w:r>
            <w:r w:rsidRPr="003E7DFC">
              <w:rPr>
                <w:rFonts w:cstheme="minorHAnsi"/>
                <w:lang w:eastAsia="en-GB"/>
              </w:rPr>
              <w:t xml:space="preserve">with </w:t>
            </w:r>
            <w:r w:rsidRPr="006E5B00">
              <w:rPr>
                <w:rFonts w:cstheme="minorHAnsi"/>
                <w:lang w:eastAsia="en-GB"/>
              </w:rPr>
              <w:t>objects, pictures, photographs</w:t>
            </w:r>
            <w:r w:rsidR="009E3629">
              <w:rPr>
                <w:rFonts w:cstheme="minorHAnsi"/>
                <w:lang w:eastAsia="en-GB"/>
              </w:rPr>
              <w:t xml:space="preserve">, BSL signs and </w:t>
            </w:r>
            <w:r w:rsidRPr="006E5B00">
              <w:rPr>
                <w:rFonts w:cstheme="minorHAnsi"/>
                <w:lang w:eastAsia="en-GB"/>
              </w:rPr>
              <w:t xml:space="preserve">songs, and </w:t>
            </w:r>
            <w:proofErr w:type="gramStart"/>
            <w:r w:rsidRPr="006E5B00">
              <w:rPr>
                <w:rFonts w:cstheme="minorHAnsi"/>
                <w:lang w:eastAsia="en-GB"/>
              </w:rPr>
              <w:t>prior warning</w:t>
            </w:r>
            <w:proofErr w:type="gramEnd"/>
            <w:r w:rsidRPr="006E5B00">
              <w:rPr>
                <w:rFonts w:cstheme="minorHAnsi"/>
                <w:lang w:eastAsia="en-GB"/>
              </w:rPr>
              <w:t xml:space="preserve"> is given. </w:t>
            </w:r>
          </w:p>
        </w:tc>
        <w:tc>
          <w:tcPr>
            <w:tcW w:w="630" w:type="dxa"/>
          </w:tcPr>
          <w:p w14:paraId="699A927E" w14:textId="77777777" w:rsidR="00FD0E63" w:rsidRDefault="00FD0E63" w:rsidP="00FD0E63">
            <w:pPr>
              <w:jc w:val="center"/>
            </w:pPr>
          </w:p>
        </w:tc>
        <w:tc>
          <w:tcPr>
            <w:tcW w:w="2774" w:type="dxa"/>
          </w:tcPr>
          <w:p w14:paraId="69F2E5AE" w14:textId="77777777" w:rsidR="00FD0E63" w:rsidRDefault="00FD0E63" w:rsidP="00FD0E63">
            <w:pPr>
              <w:jc w:val="center"/>
            </w:pPr>
          </w:p>
        </w:tc>
        <w:tc>
          <w:tcPr>
            <w:tcW w:w="3051" w:type="dxa"/>
          </w:tcPr>
          <w:p w14:paraId="2662325B" w14:textId="77777777" w:rsidR="00FD0E63" w:rsidRPr="00E5400C" w:rsidRDefault="00FD0E63" w:rsidP="00FD0E63">
            <w:pPr>
              <w:rPr>
                <w:color w:val="007BB8"/>
              </w:rPr>
            </w:pPr>
            <w:hyperlink r:id="rId49" w:history="1">
              <w:r w:rsidRPr="00E5400C">
                <w:rPr>
                  <w:rStyle w:val="Hyperlink"/>
                  <w:color w:val="007BB8"/>
                </w:rPr>
                <w:t>Now Next Boards</w:t>
              </w:r>
            </w:hyperlink>
          </w:p>
          <w:p w14:paraId="2032A759" w14:textId="77777777" w:rsidR="00FD0E63" w:rsidRPr="00E5400C" w:rsidRDefault="00FD0E63" w:rsidP="00FD0E63">
            <w:pPr>
              <w:rPr>
                <w:color w:val="007BB8"/>
              </w:rPr>
            </w:pPr>
          </w:p>
          <w:p w14:paraId="524AD673" w14:textId="77777777" w:rsidR="00FD0E63" w:rsidRPr="00E5400C" w:rsidRDefault="00FD0E63" w:rsidP="00FD0E63">
            <w:pPr>
              <w:rPr>
                <w:color w:val="007BB8"/>
              </w:rPr>
            </w:pPr>
          </w:p>
        </w:tc>
      </w:tr>
      <w:tr w:rsidR="00FD0E63" w14:paraId="193D4FB4" w14:textId="77777777" w:rsidTr="002B741D">
        <w:tc>
          <w:tcPr>
            <w:tcW w:w="4177" w:type="dxa"/>
          </w:tcPr>
          <w:p w14:paraId="74EA0F4E" w14:textId="77777777" w:rsidR="00FD0E63" w:rsidRPr="003E7DFC" w:rsidRDefault="00FD0E63" w:rsidP="00FD0E63">
            <w:pPr>
              <w:rPr>
                <w:rFonts w:cstheme="minorHAnsi"/>
                <w:lang w:eastAsia="en-GB"/>
              </w:rPr>
            </w:pPr>
            <w:r>
              <w:rPr>
                <w:rFonts w:cstheme="minorHAnsi"/>
                <w:lang w:eastAsia="en-GB"/>
              </w:rPr>
              <w:t>O</w:t>
            </w:r>
            <w:r w:rsidRPr="003E7DFC">
              <w:rPr>
                <w:rFonts w:cstheme="minorHAnsi"/>
                <w:lang w:eastAsia="en-GB"/>
              </w:rPr>
              <w:t xml:space="preserve">pportunities </w:t>
            </w:r>
            <w:r>
              <w:rPr>
                <w:rFonts w:cstheme="minorHAnsi"/>
                <w:lang w:eastAsia="en-GB"/>
              </w:rPr>
              <w:t xml:space="preserve">are given </w:t>
            </w:r>
            <w:r w:rsidRPr="003E7DFC">
              <w:rPr>
                <w:rFonts w:cstheme="minorHAnsi"/>
                <w:lang w:eastAsia="en-GB"/>
              </w:rPr>
              <w:t>for children to ask their own questions.</w:t>
            </w:r>
          </w:p>
        </w:tc>
        <w:tc>
          <w:tcPr>
            <w:tcW w:w="630" w:type="dxa"/>
          </w:tcPr>
          <w:p w14:paraId="525A26AF" w14:textId="77777777" w:rsidR="00FD0E63" w:rsidRDefault="00FD0E63" w:rsidP="00FD0E63">
            <w:pPr>
              <w:jc w:val="center"/>
            </w:pPr>
          </w:p>
        </w:tc>
        <w:tc>
          <w:tcPr>
            <w:tcW w:w="2774" w:type="dxa"/>
          </w:tcPr>
          <w:p w14:paraId="678AF172" w14:textId="77777777" w:rsidR="00FD0E63" w:rsidRDefault="00FD0E63" w:rsidP="00FD0E63">
            <w:pPr>
              <w:jc w:val="center"/>
            </w:pPr>
          </w:p>
        </w:tc>
        <w:tc>
          <w:tcPr>
            <w:tcW w:w="3051" w:type="dxa"/>
          </w:tcPr>
          <w:p w14:paraId="585D9581" w14:textId="77777777" w:rsidR="00FD0E63" w:rsidRPr="00E5400C" w:rsidRDefault="00FD0E63" w:rsidP="00FD0E63">
            <w:pPr>
              <w:rPr>
                <w:color w:val="007BB8"/>
              </w:rPr>
            </w:pPr>
            <w:hyperlink r:id="rId50" w:history="1">
              <w:r w:rsidRPr="0038318C">
                <w:rPr>
                  <w:rStyle w:val="Hyperlink"/>
                </w:rPr>
                <w:t>Questioning – Supporting children to ask and answer | Learning and Development | Teach Early Years</w:t>
              </w:r>
            </w:hyperlink>
          </w:p>
        </w:tc>
      </w:tr>
      <w:tr w:rsidR="00FD0E63" w14:paraId="21FEEEA6" w14:textId="77777777" w:rsidTr="002B741D">
        <w:tc>
          <w:tcPr>
            <w:tcW w:w="4177" w:type="dxa"/>
          </w:tcPr>
          <w:p w14:paraId="60277E10" w14:textId="4F26D39A" w:rsidR="0098418F" w:rsidRPr="003E7DFC" w:rsidRDefault="00FD0E63" w:rsidP="000A5FBE">
            <w:pPr>
              <w:rPr>
                <w:rFonts w:cstheme="minorHAnsi"/>
                <w:lang w:eastAsia="en-GB"/>
              </w:rPr>
            </w:pPr>
            <w:r w:rsidRPr="00961233">
              <w:rPr>
                <w:rFonts w:cstheme="minorHAnsi"/>
                <w:lang w:eastAsia="en-GB"/>
              </w:rPr>
              <w:t>Background noise is minimal (e.g. radio or TV not on all day</w:t>
            </w:r>
            <w:r w:rsidR="00F2102B">
              <w:rPr>
                <w:rFonts w:cstheme="minorHAnsi"/>
                <w:lang w:eastAsia="en-GB"/>
              </w:rPr>
              <w:t>, windows closed</w:t>
            </w:r>
            <w:r w:rsidRPr="00961233">
              <w:rPr>
                <w:rFonts w:cstheme="minorHAnsi"/>
                <w:lang w:eastAsia="en-GB"/>
              </w:rPr>
              <w:t xml:space="preserve">). </w:t>
            </w:r>
            <w:r w:rsidR="00B513D6" w:rsidRPr="00B513D6">
              <w:rPr>
                <w:rFonts w:cstheme="minorHAnsi"/>
                <w:lang w:eastAsia="en-GB"/>
              </w:rPr>
              <w:t>Various teaching methods are employed.</w:t>
            </w:r>
          </w:p>
        </w:tc>
        <w:tc>
          <w:tcPr>
            <w:tcW w:w="630" w:type="dxa"/>
          </w:tcPr>
          <w:p w14:paraId="661C0533" w14:textId="77777777" w:rsidR="00FD0E63" w:rsidRDefault="00FD0E63" w:rsidP="00FD0E63">
            <w:pPr>
              <w:jc w:val="center"/>
            </w:pPr>
          </w:p>
        </w:tc>
        <w:tc>
          <w:tcPr>
            <w:tcW w:w="2774" w:type="dxa"/>
          </w:tcPr>
          <w:p w14:paraId="5C006A1D" w14:textId="77777777" w:rsidR="00FD0E63" w:rsidRDefault="00FD0E63" w:rsidP="00FD0E63">
            <w:pPr>
              <w:jc w:val="center"/>
            </w:pPr>
          </w:p>
        </w:tc>
        <w:tc>
          <w:tcPr>
            <w:tcW w:w="3051" w:type="dxa"/>
          </w:tcPr>
          <w:p w14:paraId="16F3CCA7" w14:textId="3703A75B" w:rsidR="00FD0E63" w:rsidRPr="00E5400C" w:rsidRDefault="00BE5026" w:rsidP="00FD0E63">
            <w:pPr>
              <w:jc w:val="center"/>
              <w:rPr>
                <w:color w:val="007BB8"/>
              </w:rPr>
            </w:pPr>
            <w:hyperlink r:id="rId51" w:history="1">
              <w:r w:rsidRPr="00BE5026">
                <w:rPr>
                  <w:color w:val="0000FF"/>
                  <w:u w:val="single"/>
                </w:rPr>
                <w:t>Speech and language | Worcestershire County Council</w:t>
              </w:r>
            </w:hyperlink>
          </w:p>
        </w:tc>
      </w:tr>
      <w:tr w:rsidR="00FD0E63" w14:paraId="60B62C34" w14:textId="77777777" w:rsidTr="002B741D">
        <w:tc>
          <w:tcPr>
            <w:tcW w:w="4177" w:type="dxa"/>
          </w:tcPr>
          <w:p w14:paraId="006E745F" w14:textId="1283CC2B" w:rsidR="00FD0E63" w:rsidRPr="003E7DFC" w:rsidRDefault="00FD0E63" w:rsidP="00FD0E63">
            <w:pPr>
              <w:rPr>
                <w:rFonts w:cstheme="minorHAnsi"/>
                <w:lang w:eastAsia="en-GB"/>
              </w:rPr>
            </w:pPr>
            <w:r w:rsidRPr="003E7DFC">
              <w:rPr>
                <w:rFonts w:cstheme="minorHAnsi"/>
                <w:lang w:eastAsia="en-GB"/>
              </w:rPr>
              <w:t>Waiting time between a</w:t>
            </w:r>
            <w:r>
              <w:rPr>
                <w:rFonts w:cstheme="minorHAnsi"/>
                <w:lang w:eastAsia="en-GB"/>
              </w:rPr>
              <w:t>ctivities is</w:t>
            </w:r>
            <w:r w:rsidRPr="003E7DFC">
              <w:rPr>
                <w:rFonts w:cstheme="minorHAnsi"/>
                <w:lang w:eastAsia="en-GB"/>
              </w:rPr>
              <w:t xml:space="preserve"> kept to a minimum.</w:t>
            </w:r>
            <w:r w:rsidR="002D0DA3">
              <w:rPr>
                <w:rFonts w:cstheme="minorHAnsi"/>
                <w:lang w:eastAsia="en-GB"/>
              </w:rPr>
              <w:t xml:space="preserve"> </w:t>
            </w:r>
            <w:r w:rsidR="003715B2">
              <w:rPr>
                <w:rFonts w:cstheme="minorHAnsi"/>
                <w:lang w:eastAsia="en-GB"/>
              </w:rPr>
              <w:t xml:space="preserve">Practitioners are aware of </w:t>
            </w:r>
            <w:r w:rsidR="00920C6A">
              <w:rPr>
                <w:rFonts w:cstheme="minorHAnsi"/>
                <w:lang w:eastAsia="en-GB"/>
              </w:rPr>
              <w:t>children’s listening and attention needs</w:t>
            </w:r>
            <w:r w:rsidR="004C41A5">
              <w:rPr>
                <w:rFonts w:cstheme="minorHAnsi"/>
                <w:lang w:eastAsia="en-GB"/>
              </w:rPr>
              <w:t>.</w:t>
            </w:r>
          </w:p>
        </w:tc>
        <w:tc>
          <w:tcPr>
            <w:tcW w:w="630" w:type="dxa"/>
          </w:tcPr>
          <w:p w14:paraId="28730B4C" w14:textId="77777777" w:rsidR="00FD0E63" w:rsidRDefault="00FD0E63" w:rsidP="00FD0E63">
            <w:pPr>
              <w:jc w:val="center"/>
            </w:pPr>
          </w:p>
        </w:tc>
        <w:tc>
          <w:tcPr>
            <w:tcW w:w="2774" w:type="dxa"/>
          </w:tcPr>
          <w:p w14:paraId="60853195" w14:textId="77777777" w:rsidR="00FD0E63" w:rsidRDefault="00FD0E63" w:rsidP="00FD0E63">
            <w:pPr>
              <w:jc w:val="center"/>
            </w:pPr>
          </w:p>
        </w:tc>
        <w:tc>
          <w:tcPr>
            <w:tcW w:w="3051" w:type="dxa"/>
          </w:tcPr>
          <w:p w14:paraId="70CC17B3" w14:textId="21E3FAA4" w:rsidR="00FD0E63" w:rsidRPr="00E5400C" w:rsidRDefault="00A256D5" w:rsidP="00FD0E63">
            <w:pPr>
              <w:rPr>
                <w:color w:val="007BB8"/>
              </w:rPr>
            </w:pPr>
            <w:hyperlink r:id="rId52" w:history="1">
              <w:r w:rsidRPr="00A256D5">
                <w:rPr>
                  <w:color w:val="0000FF"/>
                  <w:u w:val="single"/>
                </w:rPr>
                <w:t xml:space="preserve">Help for early years </w:t>
              </w:r>
              <w:proofErr w:type="gramStart"/>
              <w:r w:rsidRPr="00A256D5">
                <w:rPr>
                  <w:color w:val="0000FF"/>
                  <w:u w:val="single"/>
                </w:rPr>
                <w:t>providers :</w:t>
              </w:r>
              <w:proofErr w:type="gramEnd"/>
              <w:r w:rsidRPr="00A256D5">
                <w:rPr>
                  <w:color w:val="0000FF"/>
                  <w:u w:val="single"/>
                </w:rPr>
                <w:t xml:space="preserve"> Listening and understanding</w:t>
              </w:r>
            </w:hyperlink>
          </w:p>
        </w:tc>
      </w:tr>
      <w:tr w:rsidR="00FD0E63" w14:paraId="26FEF079" w14:textId="77777777" w:rsidTr="002B741D">
        <w:tc>
          <w:tcPr>
            <w:tcW w:w="4177" w:type="dxa"/>
          </w:tcPr>
          <w:p w14:paraId="47CAC299" w14:textId="77777777" w:rsidR="00FD0E63" w:rsidRPr="003E7DFC" w:rsidRDefault="00FD0E63" w:rsidP="00FD0E63">
            <w:pPr>
              <w:tabs>
                <w:tab w:val="left" w:pos="1133"/>
              </w:tabs>
              <w:rPr>
                <w:rFonts w:cstheme="minorHAnsi"/>
                <w:lang w:eastAsia="en-GB"/>
              </w:rPr>
            </w:pPr>
            <w:r>
              <w:rPr>
                <w:rFonts w:cstheme="minorHAnsi"/>
                <w:lang w:eastAsia="en-GB"/>
              </w:rPr>
              <w:t>I</w:t>
            </w:r>
            <w:r w:rsidRPr="003E7DFC">
              <w:rPr>
                <w:rFonts w:cstheme="minorHAnsi"/>
                <w:lang w:eastAsia="en-GB"/>
              </w:rPr>
              <w:t>ndependence and self-confidence</w:t>
            </w:r>
            <w:r>
              <w:rPr>
                <w:rFonts w:cstheme="minorHAnsi"/>
                <w:lang w:eastAsia="en-GB"/>
              </w:rPr>
              <w:t xml:space="preserve"> </w:t>
            </w:r>
            <w:proofErr w:type="gramStart"/>
            <w:r>
              <w:rPr>
                <w:rFonts w:cstheme="minorHAnsi"/>
                <w:lang w:eastAsia="en-GB"/>
              </w:rPr>
              <w:t>is</w:t>
            </w:r>
            <w:proofErr w:type="gramEnd"/>
            <w:r>
              <w:rPr>
                <w:rFonts w:cstheme="minorHAnsi"/>
                <w:lang w:eastAsia="en-GB"/>
              </w:rPr>
              <w:t xml:space="preserve"> encouraged. </w:t>
            </w:r>
          </w:p>
        </w:tc>
        <w:tc>
          <w:tcPr>
            <w:tcW w:w="630" w:type="dxa"/>
          </w:tcPr>
          <w:p w14:paraId="48983D26" w14:textId="77777777" w:rsidR="00FD0E63" w:rsidRDefault="00FD0E63" w:rsidP="00FD0E63">
            <w:pPr>
              <w:jc w:val="center"/>
            </w:pPr>
          </w:p>
        </w:tc>
        <w:tc>
          <w:tcPr>
            <w:tcW w:w="2774" w:type="dxa"/>
          </w:tcPr>
          <w:p w14:paraId="136EC548" w14:textId="77777777" w:rsidR="00FD0E63" w:rsidRDefault="00FD0E63" w:rsidP="00FD0E63">
            <w:pPr>
              <w:jc w:val="center"/>
            </w:pPr>
          </w:p>
        </w:tc>
        <w:tc>
          <w:tcPr>
            <w:tcW w:w="3051" w:type="dxa"/>
          </w:tcPr>
          <w:p w14:paraId="1B9312E8" w14:textId="77777777" w:rsidR="00FD0E63" w:rsidRDefault="00FD0E63" w:rsidP="00FD0E63">
            <w:hyperlink r:id="rId53" w:history="1">
              <w:r w:rsidRPr="00C02D00">
                <w:rPr>
                  <w:rStyle w:val="Hyperlink"/>
                </w:rPr>
                <w:t>Promoting independence – How to do it in Early Years | Enabling Environments | Teach Early Years</w:t>
              </w:r>
            </w:hyperlink>
          </w:p>
          <w:p w14:paraId="74490726" w14:textId="77777777" w:rsidR="00FD0E63" w:rsidRDefault="00FD0E63" w:rsidP="00FD0E63"/>
          <w:p w14:paraId="30A437D7" w14:textId="77777777" w:rsidR="00FD0E63" w:rsidRDefault="00FD0E63" w:rsidP="00FD0E63">
            <w:hyperlink r:id="rId54" w:history="1">
              <w:r w:rsidRPr="00391CAF">
                <w:rPr>
                  <w:rStyle w:val="Hyperlink"/>
                </w:rPr>
                <w:t>Play | Anna Freud</w:t>
              </w:r>
            </w:hyperlink>
          </w:p>
        </w:tc>
      </w:tr>
      <w:tr w:rsidR="00FD0E63" w14:paraId="0BAD58AD" w14:textId="77777777" w:rsidTr="002B741D">
        <w:tc>
          <w:tcPr>
            <w:tcW w:w="4177" w:type="dxa"/>
          </w:tcPr>
          <w:p w14:paraId="1D5C22BB" w14:textId="77777777" w:rsidR="00FD0E63" w:rsidRPr="00766559" w:rsidRDefault="00FD0E63" w:rsidP="00FD0E63">
            <w:pPr>
              <w:rPr>
                <w:rFonts w:cstheme="minorHAnsi"/>
                <w:lang w:eastAsia="en-GB"/>
              </w:rPr>
            </w:pPr>
            <w:r>
              <w:rPr>
                <w:rFonts w:cstheme="minorHAnsi"/>
                <w:lang w:eastAsia="en-GB"/>
              </w:rPr>
              <w:lastRenderedPageBreak/>
              <w:t>A</w:t>
            </w:r>
            <w:r w:rsidRPr="003E7DFC">
              <w:rPr>
                <w:rFonts w:cstheme="minorHAnsi"/>
                <w:lang w:eastAsia="en-GB"/>
              </w:rPr>
              <w:t xml:space="preserve"> range of non-verbal communication</w:t>
            </w:r>
            <w:r>
              <w:rPr>
                <w:rFonts w:cstheme="minorHAnsi"/>
                <w:lang w:eastAsia="en-GB"/>
              </w:rPr>
              <w:t xml:space="preserve"> is used</w:t>
            </w:r>
            <w:r w:rsidRPr="003E7DFC">
              <w:rPr>
                <w:rFonts w:cstheme="minorHAnsi"/>
                <w:lang w:eastAsia="en-GB"/>
              </w:rPr>
              <w:t>, including gesture</w:t>
            </w:r>
            <w:r>
              <w:rPr>
                <w:rFonts w:cstheme="minorHAnsi"/>
                <w:lang w:eastAsia="en-GB"/>
              </w:rPr>
              <w:t xml:space="preserve">, sign </w:t>
            </w:r>
            <w:r w:rsidRPr="003E7DFC">
              <w:rPr>
                <w:rFonts w:cstheme="minorHAnsi"/>
                <w:lang w:eastAsia="en-GB"/>
              </w:rPr>
              <w:t>and facial expressions, to aid the spoken word.</w:t>
            </w:r>
          </w:p>
        </w:tc>
        <w:tc>
          <w:tcPr>
            <w:tcW w:w="630" w:type="dxa"/>
          </w:tcPr>
          <w:p w14:paraId="72AD326D" w14:textId="77777777" w:rsidR="00FD0E63" w:rsidRDefault="00FD0E63" w:rsidP="00FD0E63">
            <w:pPr>
              <w:jc w:val="center"/>
            </w:pPr>
          </w:p>
        </w:tc>
        <w:tc>
          <w:tcPr>
            <w:tcW w:w="2774" w:type="dxa"/>
          </w:tcPr>
          <w:p w14:paraId="79747F46" w14:textId="77777777" w:rsidR="00FD0E63" w:rsidRDefault="00FD0E63" w:rsidP="00FD0E63">
            <w:pPr>
              <w:jc w:val="center"/>
            </w:pPr>
          </w:p>
        </w:tc>
        <w:tc>
          <w:tcPr>
            <w:tcW w:w="3051" w:type="dxa"/>
          </w:tcPr>
          <w:p w14:paraId="05438E0E" w14:textId="77777777" w:rsidR="00FD0E63" w:rsidRPr="00E5400C" w:rsidRDefault="00FD0E63" w:rsidP="00FD0E63">
            <w:pPr>
              <w:rPr>
                <w:color w:val="007BB8"/>
              </w:rPr>
            </w:pPr>
            <w:hyperlink r:id="rId55" w:history="1">
              <w:r w:rsidRPr="00B360E3">
                <w:rPr>
                  <w:rStyle w:val="Hyperlink"/>
                </w:rPr>
                <w:t>How to use a Total Communication Approach</w:t>
              </w:r>
            </w:hyperlink>
          </w:p>
        </w:tc>
      </w:tr>
      <w:tr w:rsidR="001710D6" w14:paraId="30323648" w14:textId="77777777" w:rsidTr="002B741D">
        <w:tc>
          <w:tcPr>
            <w:tcW w:w="4177" w:type="dxa"/>
          </w:tcPr>
          <w:p w14:paraId="57DE9007" w14:textId="5FABC4E2" w:rsidR="001710D6" w:rsidRPr="00AB524C" w:rsidRDefault="001710D6" w:rsidP="00FD0E63">
            <w:pPr>
              <w:rPr>
                <w:color w:val="FF0000"/>
              </w:rPr>
            </w:pPr>
            <w:r w:rsidRPr="00AB524C">
              <w:t>Practitioners use an array of teaching strategies such as scaffolding, checking-in, pre-teaching, flexible groupings, modelling</w:t>
            </w:r>
            <w:r w:rsidR="00EB08F7">
              <w:t>, intensive interaction</w:t>
            </w:r>
            <w:r w:rsidRPr="00AB524C">
              <w:t xml:space="preserve"> and where appropriate changing the physical environment.</w:t>
            </w:r>
          </w:p>
        </w:tc>
        <w:tc>
          <w:tcPr>
            <w:tcW w:w="630" w:type="dxa"/>
          </w:tcPr>
          <w:p w14:paraId="10484047" w14:textId="77777777" w:rsidR="001710D6" w:rsidRDefault="001710D6" w:rsidP="00FD0E63">
            <w:pPr>
              <w:jc w:val="center"/>
            </w:pPr>
          </w:p>
        </w:tc>
        <w:tc>
          <w:tcPr>
            <w:tcW w:w="2774" w:type="dxa"/>
          </w:tcPr>
          <w:p w14:paraId="3ED68E34" w14:textId="77777777" w:rsidR="001710D6" w:rsidRDefault="001710D6" w:rsidP="00FD0E63">
            <w:pPr>
              <w:jc w:val="center"/>
            </w:pPr>
          </w:p>
        </w:tc>
        <w:tc>
          <w:tcPr>
            <w:tcW w:w="3051" w:type="dxa"/>
          </w:tcPr>
          <w:p w14:paraId="1954C98E" w14:textId="77777777" w:rsidR="00913B67" w:rsidRPr="00E5400C" w:rsidRDefault="00913B67" w:rsidP="00913B67">
            <w:pPr>
              <w:rPr>
                <w:color w:val="007BB8"/>
              </w:rPr>
            </w:pPr>
            <w:hyperlink r:id="rId56" w:history="1">
              <w:r w:rsidRPr="00E5400C">
                <w:rPr>
                  <w:rStyle w:val="Hyperlink"/>
                  <w:color w:val="007BB8"/>
                </w:rPr>
                <w:t>Speech and language | Worcestershire County Council</w:t>
              </w:r>
            </w:hyperlink>
          </w:p>
          <w:p w14:paraId="481A3363" w14:textId="66293653" w:rsidR="00913B67" w:rsidRDefault="00913B67" w:rsidP="00913B67"/>
        </w:tc>
      </w:tr>
      <w:tr w:rsidR="00CF1C14" w14:paraId="03784484" w14:textId="77777777" w:rsidTr="00E71A22">
        <w:trPr>
          <w:trHeight w:val="1988"/>
        </w:trPr>
        <w:tc>
          <w:tcPr>
            <w:tcW w:w="4177" w:type="dxa"/>
          </w:tcPr>
          <w:p w14:paraId="27CA48C4" w14:textId="77777777" w:rsidR="00CF1C14" w:rsidRPr="00B0379D" w:rsidRDefault="00CF1C14" w:rsidP="00CF1C14">
            <w:r w:rsidRPr="00B0379D">
              <w:t xml:space="preserve">All practitioners observe interactions, engagement and development and identify potential barriers. </w:t>
            </w:r>
          </w:p>
          <w:p w14:paraId="1656579B" w14:textId="36028F71" w:rsidR="00CF1C14" w:rsidRPr="00B0379D" w:rsidRDefault="00CF1C14" w:rsidP="00CF1C14">
            <w:r w:rsidRPr="00B0379D">
              <w:t xml:space="preserve">Practitioners implement a variety of </w:t>
            </w:r>
            <w:r w:rsidR="001106B9">
              <w:t xml:space="preserve">play-based </w:t>
            </w:r>
            <w:r w:rsidRPr="00B0379D">
              <w:t>teaching methods</w:t>
            </w:r>
            <w:r w:rsidR="00C9109D">
              <w:t xml:space="preserve">, incorporating different aspects of the curriculum, </w:t>
            </w:r>
            <w:proofErr w:type="spellStart"/>
            <w:r w:rsidR="00C9109D">
              <w:t>eg</w:t>
            </w:r>
            <w:proofErr w:type="spellEnd"/>
            <w:r w:rsidR="00C9109D">
              <w:t xml:space="preserve"> m</w:t>
            </w:r>
            <w:r w:rsidR="00E71A22">
              <w:t>usic, art and social skills</w:t>
            </w:r>
          </w:p>
          <w:p w14:paraId="5A16D62D" w14:textId="1B96724D" w:rsidR="00CF1C14" w:rsidRPr="00857B9D" w:rsidRDefault="00CF1C14" w:rsidP="00CF1C14">
            <w:pPr>
              <w:rPr>
                <w:color w:val="FF0000"/>
              </w:rPr>
            </w:pPr>
          </w:p>
        </w:tc>
        <w:tc>
          <w:tcPr>
            <w:tcW w:w="630" w:type="dxa"/>
          </w:tcPr>
          <w:p w14:paraId="392365B3" w14:textId="77777777" w:rsidR="00CF1C14" w:rsidRDefault="00CF1C14" w:rsidP="00FD0E63">
            <w:pPr>
              <w:jc w:val="center"/>
            </w:pPr>
          </w:p>
        </w:tc>
        <w:tc>
          <w:tcPr>
            <w:tcW w:w="2774" w:type="dxa"/>
          </w:tcPr>
          <w:p w14:paraId="1E014657" w14:textId="77777777" w:rsidR="00CF1C14" w:rsidRDefault="00CF1C14" w:rsidP="00FD0E63">
            <w:pPr>
              <w:jc w:val="center"/>
            </w:pPr>
          </w:p>
        </w:tc>
        <w:tc>
          <w:tcPr>
            <w:tcW w:w="3051" w:type="dxa"/>
          </w:tcPr>
          <w:p w14:paraId="404E0D08" w14:textId="77777777" w:rsidR="000E5993" w:rsidRDefault="00600867" w:rsidP="00FD0E63">
            <w:hyperlink r:id="rId57" w:history="1">
              <w:r w:rsidRPr="00600867">
                <w:rPr>
                  <w:color w:val="0000FF"/>
                  <w:u w:val="single"/>
                </w:rPr>
                <w:t>Early Years Inclusion A to Z of resources | Worcestershire County Council</w:t>
              </w:r>
            </w:hyperlink>
          </w:p>
          <w:p w14:paraId="546C3D11" w14:textId="1273F6F2" w:rsidR="000E5993" w:rsidRDefault="000E5993" w:rsidP="00FD0E63">
            <w:r>
              <w:t>Select ‘O’</w:t>
            </w:r>
          </w:p>
          <w:p w14:paraId="53A550CD" w14:textId="77777777" w:rsidR="000E5993" w:rsidRDefault="000E5993" w:rsidP="00FD0E63"/>
          <w:p w14:paraId="066AFB27" w14:textId="58611893" w:rsidR="002C6356" w:rsidRDefault="002F643E" w:rsidP="00FD0E63">
            <w:hyperlink r:id="rId58" w:history="1">
              <w:r w:rsidRPr="002F643E">
                <w:rPr>
                  <w:color w:val="0000FF"/>
                  <w:u w:val="single"/>
                </w:rPr>
                <w:t>Learning and development | Worcestershire County Council</w:t>
              </w:r>
            </w:hyperlink>
          </w:p>
          <w:p w14:paraId="31F447EE" w14:textId="2982CAA1" w:rsidR="007D7ADC" w:rsidRDefault="007D7ADC" w:rsidP="00FD0E63"/>
        </w:tc>
      </w:tr>
    </w:tbl>
    <w:p w14:paraId="4EE74DA6" w14:textId="77777777" w:rsidR="008C5C22" w:rsidRDefault="008C5C22" w:rsidP="00307CD1"/>
    <w:p w14:paraId="1A9AA98E" w14:textId="77777777" w:rsidR="00307CD1" w:rsidRPr="00F73DB9" w:rsidRDefault="009375D9" w:rsidP="002B741D">
      <w:pPr>
        <w:ind w:left="-680"/>
        <w:rPr>
          <w:b/>
          <w:bCs/>
        </w:rPr>
      </w:pPr>
      <w:r w:rsidRPr="00F73DB9">
        <w:rPr>
          <w:b/>
          <w:bCs/>
        </w:rPr>
        <w:t xml:space="preserve">Learning and development: </w:t>
      </w:r>
    </w:p>
    <w:tbl>
      <w:tblPr>
        <w:tblStyle w:val="TableGrid"/>
        <w:tblW w:w="10632" w:type="dxa"/>
        <w:tblInd w:w="-714" w:type="dxa"/>
        <w:tblLayout w:type="fixed"/>
        <w:tblLook w:val="04A0" w:firstRow="1" w:lastRow="0" w:firstColumn="1" w:lastColumn="0" w:noHBand="0" w:noVBand="1"/>
      </w:tblPr>
      <w:tblGrid>
        <w:gridCol w:w="4111"/>
        <w:gridCol w:w="709"/>
        <w:gridCol w:w="2977"/>
        <w:gridCol w:w="2835"/>
      </w:tblGrid>
      <w:tr w:rsidR="009375D9" w14:paraId="0F278650" w14:textId="77777777" w:rsidTr="002B741D">
        <w:trPr>
          <w:trHeight w:val="268"/>
        </w:trPr>
        <w:tc>
          <w:tcPr>
            <w:tcW w:w="4111" w:type="dxa"/>
          </w:tcPr>
          <w:p w14:paraId="3A6774AB" w14:textId="77777777" w:rsidR="009375D9" w:rsidRDefault="009375D9" w:rsidP="0000688C">
            <w:r>
              <w:t>Descriptor</w:t>
            </w:r>
          </w:p>
        </w:tc>
        <w:tc>
          <w:tcPr>
            <w:tcW w:w="709" w:type="dxa"/>
          </w:tcPr>
          <w:p w14:paraId="2DF393EC" w14:textId="77777777" w:rsidR="009375D9" w:rsidRDefault="009375D9" w:rsidP="0000688C">
            <w:pPr>
              <w:jc w:val="center"/>
            </w:pPr>
            <w:r>
              <w:t>RAG</w:t>
            </w:r>
          </w:p>
        </w:tc>
        <w:tc>
          <w:tcPr>
            <w:tcW w:w="2977" w:type="dxa"/>
          </w:tcPr>
          <w:p w14:paraId="747E895E" w14:textId="77777777" w:rsidR="009375D9" w:rsidRDefault="009375D9" w:rsidP="0000688C">
            <w:r>
              <w:t>Actions/notes</w:t>
            </w:r>
          </w:p>
        </w:tc>
        <w:tc>
          <w:tcPr>
            <w:tcW w:w="2835" w:type="dxa"/>
          </w:tcPr>
          <w:p w14:paraId="3568C3AD" w14:textId="77777777" w:rsidR="009375D9" w:rsidRDefault="009375D9" w:rsidP="0000688C">
            <w:r>
              <w:t>Further resources</w:t>
            </w:r>
          </w:p>
        </w:tc>
      </w:tr>
      <w:tr w:rsidR="00D1326D" w14:paraId="655F8434" w14:textId="77777777" w:rsidTr="002B741D">
        <w:trPr>
          <w:trHeight w:val="1332"/>
        </w:trPr>
        <w:tc>
          <w:tcPr>
            <w:tcW w:w="4111" w:type="dxa"/>
          </w:tcPr>
          <w:p w14:paraId="7A5862F5" w14:textId="77777777" w:rsidR="00D1326D" w:rsidRDefault="00D1326D" w:rsidP="00E5400C">
            <w:r>
              <w:rPr>
                <w:rFonts w:cstheme="minorHAnsi"/>
                <w:lang w:eastAsia="en-GB"/>
              </w:rPr>
              <w:t>L</w:t>
            </w:r>
            <w:r w:rsidRPr="003E7DFC">
              <w:rPr>
                <w:rFonts w:cstheme="minorHAnsi"/>
                <w:lang w:eastAsia="en-GB"/>
              </w:rPr>
              <w:t>anguage develop</w:t>
            </w:r>
            <w:r>
              <w:rPr>
                <w:rFonts w:cstheme="minorHAnsi"/>
                <w:lang w:eastAsia="en-GB"/>
              </w:rPr>
              <w:t>ment is supported</w:t>
            </w:r>
            <w:r w:rsidRPr="003E7DFC">
              <w:rPr>
                <w:rFonts w:cstheme="minorHAnsi"/>
                <w:lang w:eastAsia="en-GB"/>
              </w:rPr>
              <w:t xml:space="preserve"> by expanding on children's utterances e.g. child says "car</w:t>
            </w:r>
            <w:proofErr w:type="gramStart"/>
            <w:r w:rsidRPr="003E7DFC">
              <w:rPr>
                <w:rFonts w:cstheme="minorHAnsi"/>
                <w:lang w:eastAsia="en-GB"/>
              </w:rPr>
              <w:t>"  Practitioner</w:t>
            </w:r>
            <w:proofErr w:type="gramEnd"/>
            <w:r w:rsidRPr="003E7DFC">
              <w:rPr>
                <w:rFonts w:cstheme="minorHAnsi"/>
                <w:lang w:eastAsia="en-GB"/>
              </w:rPr>
              <w:t xml:space="preserve"> says, "</w:t>
            </w:r>
            <w:proofErr w:type="spellStart"/>
            <w:r w:rsidRPr="003E7DFC">
              <w:rPr>
                <w:rFonts w:cstheme="minorHAnsi"/>
                <w:lang w:eastAsia="en-GB"/>
              </w:rPr>
              <w:t>car goes</w:t>
            </w:r>
            <w:proofErr w:type="spellEnd"/>
            <w:r w:rsidRPr="003E7DFC">
              <w:rPr>
                <w:rFonts w:cstheme="minorHAnsi"/>
                <w:lang w:eastAsia="en-GB"/>
              </w:rPr>
              <w:t xml:space="preserve"> fast!"</w:t>
            </w:r>
          </w:p>
        </w:tc>
        <w:tc>
          <w:tcPr>
            <w:tcW w:w="709" w:type="dxa"/>
          </w:tcPr>
          <w:p w14:paraId="2BD93E2D" w14:textId="77777777" w:rsidR="00D1326D" w:rsidRDefault="00D1326D" w:rsidP="00E5400C">
            <w:pPr>
              <w:jc w:val="center"/>
            </w:pPr>
          </w:p>
        </w:tc>
        <w:tc>
          <w:tcPr>
            <w:tcW w:w="2977" w:type="dxa"/>
          </w:tcPr>
          <w:p w14:paraId="483310D9" w14:textId="77777777" w:rsidR="00D1326D" w:rsidRDefault="00D1326D" w:rsidP="00E5400C">
            <w:pPr>
              <w:jc w:val="center"/>
            </w:pPr>
          </w:p>
        </w:tc>
        <w:tc>
          <w:tcPr>
            <w:tcW w:w="2835" w:type="dxa"/>
          </w:tcPr>
          <w:p w14:paraId="6A1A4021" w14:textId="77777777" w:rsidR="00D1326D" w:rsidRPr="00E5400C" w:rsidRDefault="00D1326D" w:rsidP="00D1326D">
            <w:pPr>
              <w:rPr>
                <w:color w:val="007BB8"/>
              </w:rPr>
            </w:pPr>
            <w:hyperlink r:id="rId59" w:history="1">
              <w:r w:rsidRPr="00E5400C">
                <w:rPr>
                  <w:rStyle w:val="Hyperlink"/>
                  <w:color w:val="007BB8"/>
                </w:rPr>
                <w:t>Early sentence building</w:t>
              </w:r>
            </w:hyperlink>
            <w:r w:rsidRPr="00E5400C">
              <w:rPr>
                <w:color w:val="007BB8"/>
              </w:rPr>
              <w:t xml:space="preserve"> </w:t>
            </w:r>
          </w:p>
          <w:p w14:paraId="0C1B1007" w14:textId="77777777" w:rsidR="00D1326D" w:rsidRDefault="00D1326D" w:rsidP="00D1326D">
            <w:pPr>
              <w:rPr>
                <w:color w:val="007BB8"/>
              </w:rPr>
            </w:pPr>
          </w:p>
          <w:p w14:paraId="05428E73" w14:textId="77777777" w:rsidR="00D1326D" w:rsidRPr="00E5400C" w:rsidRDefault="00D1326D" w:rsidP="00D1326D">
            <w:pPr>
              <w:rPr>
                <w:color w:val="007BB8"/>
              </w:rPr>
            </w:pPr>
            <w:hyperlink r:id="rId60" w:history="1">
              <w:r w:rsidRPr="00E5400C">
                <w:rPr>
                  <w:color w:val="007BB8"/>
                  <w:u w:val="single"/>
                </w:rPr>
                <w:t>Extending language</w:t>
              </w:r>
            </w:hyperlink>
          </w:p>
        </w:tc>
      </w:tr>
      <w:tr w:rsidR="009048EC" w14:paraId="135331DB" w14:textId="77777777" w:rsidTr="002B741D">
        <w:trPr>
          <w:trHeight w:val="1074"/>
        </w:trPr>
        <w:tc>
          <w:tcPr>
            <w:tcW w:w="4111" w:type="dxa"/>
          </w:tcPr>
          <w:p w14:paraId="1C5FA219" w14:textId="77777777" w:rsidR="009048EC" w:rsidRDefault="009048EC" w:rsidP="00E5400C">
            <w:r>
              <w:rPr>
                <w:rFonts w:cstheme="minorHAnsi"/>
                <w:lang w:eastAsia="en-GB"/>
              </w:rPr>
              <w:t>S</w:t>
            </w:r>
            <w:r w:rsidRPr="003E7DFC">
              <w:rPr>
                <w:rFonts w:cstheme="minorHAnsi"/>
                <w:lang w:eastAsia="en-GB"/>
              </w:rPr>
              <w:t xml:space="preserve">imple repetitive language </w:t>
            </w:r>
            <w:r>
              <w:rPr>
                <w:rFonts w:cstheme="minorHAnsi"/>
                <w:lang w:eastAsia="en-GB"/>
              </w:rPr>
              <w:t xml:space="preserve">is used </w:t>
            </w:r>
            <w:r w:rsidRPr="003E7DFC">
              <w:rPr>
                <w:rFonts w:cstheme="minorHAnsi"/>
                <w:lang w:eastAsia="en-GB"/>
              </w:rPr>
              <w:t xml:space="preserve">during everyday activities. E.g. </w:t>
            </w:r>
            <w:r>
              <w:rPr>
                <w:rFonts w:cstheme="minorHAnsi"/>
                <w:lang w:eastAsia="en-GB"/>
              </w:rPr>
              <w:t>r</w:t>
            </w:r>
            <w:r w:rsidRPr="003E7DFC">
              <w:rPr>
                <w:rFonts w:cstheme="minorHAnsi"/>
                <w:lang w:eastAsia="en-GB"/>
              </w:rPr>
              <w:t xml:space="preserve">outine </w:t>
            </w:r>
            <w:r>
              <w:rPr>
                <w:rFonts w:cstheme="minorHAnsi"/>
                <w:lang w:eastAsia="en-GB"/>
              </w:rPr>
              <w:t>r</w:t>
            </w:r>
            <w:r w:rsidRPr="003E7DFC">
              <w:rPr>
                <w:rFonts w:cstheme="minorHAnsi"/>
                <w:lang w:eastAsia="en-GB"/>
              </w:rPr>
              <w:t xml:space="preserve">hymes and </w:t>
            </w:r>
            <w:r>
              <w:rPr>
                <w:rFonts w:cstheme="minorHAnsi"/>
                <w:lang w:eastAsia="en-GB"/>
              </w:rPr>
              <w:t>f</w:t>
            </w:r>
            <w:r w:rsidRPr="003E7DFC">
              <w:rPr>
                <w:rFonts w:cstheme="minorHAnsi"/>
                <w:lang w:eastAsia="en-GB"/>
              </w:rPr>
              <w:t>inger rhymes.</w:t>
            </w:r>
          </w:p>
        </w:tc>
        <w:tc>
          <w:tcPr>
            <w:tcW w:w="709" w:type="dxa"/>
          </w:tcPr>
          <w:p w14:paraId="1BDA5F71" w14:textId="77777777" w:rsidR="009048EC" w:rsidRDefault="009048EC" w:rsidP="00E5400C">
            <w:pPr>
              <w:jc w:val="center"/>
            </w:pPr>
          </w:p>
        </w:tc>
        <w:tc>
          <w:tcPr>
            <w:tcW w:w="2977" w:type="dxa"/>
          </w:tcPr>
          <w:p w14:paraId="238C3B08" w14:textId="77777777" w:rsidR="009048EC" w:rsidRDefault="009048EC" w:rsidP="00E5400C">
            <w:pPr>
              <w:jc w:val="center"/>
            </w:pPr>
          </w:p>
        </w:tc>
        <w:tc>
          <w:tcPr>
            <w:tcW w:w="2835" w:type="dxa"/>
            <w:vMerge w:val="restart"/>
          </w:tcPr>
          <w:p w14:paraId="55C17899" w14:textId="77777777" w:rsidR="009048EC" w:rsidRDefault="009048EC" w:rsidP="00D1326D">
            <w:hyperlink r:id="rId61" w:history="1">
              <w:r w:rsidRPr="00E5400C">
                <w:rPr>
                  <w:color w:val="007BB8"/>
                  <w:u w:val="single"/>
                </w:rPr>
                <w:t>Toddler Talk | Herefordshire and Worcestershire Health and Care NHS Trust</w:t>
              </w:r>
            </w:hyperlink>
          </w:p>
          <w:p w14:paraId="7A3C657D" w14:textId="77777777" w:rsidR="009048EC" w:rsidRDefault="009048EC" w:rsidP="00D1326D"/>
          <w:p w14:paraId="7A0E596D" w14:textId="77777777" w:rsidR="009048EC" w:rsidRDefault="009048EC" w:rsidP="00D1326D">
            <w:pPr>
              <w:rPr>
                <w:color w:val="007BB8"/>
              </w:rPr>
            </w:pPr>
            <w:hyperlink r:id="rId62" w:history="1">
              <w:r w:rsidRPr="00E50A3B">
                <w:rPr>
                  <w:rStyle w:val="Hyperlink"/>
                </w:rPr>
                <w:t>EEF | Communication and Language</w:t>
              </w:r>
            </w:hyperlink>
          </w:p>
          <w:p w14:paraId="1389B5E4" w14:textId="77777777" w:rsidR="009048EC" w:rsidRDefault="009048EC" w:rsidP="00D1326D">
            <w:pPr>
              <w:rPr>
                <w:color w:val="007BB8"/>
              </w:rPr>
            </w:pPr>
          </w:p>
          <w:p w14:paraId="2513B915" w14:textId="77777777" w:rsidR="009048EC" w:rsidRDefault="009048EC" w:rsidP="00D1326D">
            <w:pPr>
              <w:rPr>
                <w:color w:val="007BB8"/>
              </w:rPr>
            </w:pPr>
            <w:hyperlink r:id="rId63" w:history="1">
              <w:r w:rsidRPr="005923CF">
                <w:rPr>
                  <w:rStyle w:val="Hyperlink"/>
                </w:rPr>
                <w:t>EYFS Early Support tracking documents | Worcestershire County Council</w:t>
              </w:r>
            </w:hyperlink>
          </w:p>
          <w:p w14:paraId="00B01886" w14:textId="77777777" w:rsidR="009048EC" w:rsidRDefault="009048EC" w:rsidP="00D1326D">
            <w:pPr>
              <w:rPr>
                <w:color w:val="007BB8"/>
              </w:rPr>
            </w:pPr>
          </w:p>
          <w:p w14:paraId="7EA98180" w14:textId="77777777" w:rsidR="009048EC" w:rsidRPr="00E5400C" w:rsidRDefault="009048EC" w:rsidP="00D1326D">
            <w:pPr>
              <w:rPr>
                <w:color w:val="007BB8"/>
              </w:rPr>
            </w:pPr>
            <w:hyperlink r:id="rId64" w:history="1">
              <w:r w:rsidRPr="00E5400C">
                <w:rPr>
                  <w:color w:val="007BB8"/>
                  <w:u w:val="single"/>
                </w:rPr>
                <w:t>Keep it simple</w:t>
              </w:r>
            </w:hyperlink>
          </w:p>
          <w:p w14:paraId="47DA0DE0" w14:textId="77777777" w:rsidR="009048EC" w:rsidRPr="00E5400C" w:rsidRDefault="009048EC" w:rsidP="009300FF">
            <w:pPr>
              <w:rPr>
                <w:color w:val="007BB8"/>
              </w:rPr>
            </w:pPr>
            <w:hyperlink r:id="rId65" w:history="1">
              <w:r w:rsidRPr="009300FF">
                <w:rPr>
                  <w:rStyle w:val="Hyperlink"/>
                </w:rPr>
                <w:t xml:space="preserve">Help for early years </w:t>
              </w:r>
              <w:proofErr w:type="gramStart"/>
              <w:r w:rsidRPr="009300FF">
                <w:rPr>
                  <w:rStyle w:val="Hyperlink"/>
                </w:rPr>
                <w:t>providers :</w:t>
              </w:r>
              <w:proofErr w:type="gramEnd"/>
              <w:r w:rsidRPr="009300FF">
                <w:rPr>
                  <w:rStyle w:val="Hyperlink"/>
                </w:rPr>
                <w:t xml:space="preserve"> Exploring language</w:t>
              </w:r>
            </w:hyperlink>
          </w:p>
        </w:tc>
      </w:tr>
      <w:tr w:rsidR="009048EC" w14:paraId="4B48DAEF" w14:textId="77777777" w:rsidTr="002B741D">
        <w:trPr>
          <w:trHeight w:val="1139"/>
        </w:trPr>
        <w:tc>
          <w:tcPr>
            <w:tcW w:w="4111" w:type="dxa"/>
          </w:tcPr>
          <w:p w14:paraId="79AC4C1D" w14:textId="77777777" w:rsidR="009048EC" w:rsidRPr="005A5012" w:rsidRDefault="009048EC" w:rsidP="00E5400C">
            <w:pPr>
              <w:rPr>
                <w:rFonts w:cstheme="minorHAnsi"/>
                <w:lang w:eastAsia="en-GB"/>
              </w:rPr>
            </w:pPr>
            <w:r>
              <w:rPr>
                <w:rFonts w:cstheme="minorHAnsi"/>
                <w:lang w:eastAsia="en-GB"/>
              </w:rPr>
              <w:t>In group situations,</w:t>
            </w:r>
            <w:r w:rsidRPr="00557282">
              <w:rPr>
                <w:rFonts w:cstheme="minorHAnsi"/>
                <w:lang w:eastAsia="en-GB"/>
              </w:rPr>
              <w:t xml:space="preserve"> children who are answering questions or giving comments</w:t>
            </w:r>
            <w:r>
              <w:rPr>
                <w:rFonts w:cstheme="minorHAnsi"/>
                <w:lang w:eastAsia="en-GB"/>
              </w:rPr>
              <w:t xml:space="preserve"> are identified</w:t>
            </w:r>
            <w:r w:rsidRPr="00557282">
              <w:rPr>
                <w:rFonts w:cstheme="minorHAnsi"/>
                <w:lang w:eastAsia="en-GB"/>
              </w:rPr>
              <w:t xml:space="preserve"> and </w:t>
            </w:r>
            <w:r>
              <w:rPr>
                <w:rFonts w:cstheme="minorHAnsi"/>
                <w:lang w:eastAsia="en-GB"/>
              </w:rPr>
              <w:t xml:space="preserve">information is </w:t>
            </w:r>
            <w:r w:rsidRPr="00557282">
              <w:rPr>
                <w:rFonts w:cstheme="minorHAnsi"/>
                <w:lang w:eastAsia="en-GB"/>
              </w:rPr>
              <w:t>repeat</w:t>
            </w:r>
            <w:r>
              <w:rPr>
                <w:rFonts w:cstheme="minorHAnsi"/>
                <w:lang w:eastAsia="en-GB"/>
              </w:rPr>
              <w:t>ed</w:t>
            </w:r>
            <w:r w:rsidRPr="00557282">
              <w:rPr>
                <w:rFonts w:cstheme="minorHAnsi"/>
                <w:lang w:eastAsia="en-GB"/>
              </w:rPr>
              <w:t>/paraphrase</w:t>
            </w:r>
            <w:r>
              <w:rPr>
                <w:rFonts w:cstheme="minorHAnsi"/>
                <w:lang w:eastAsia="en-GB"/>
              </w:rPr>
              <w:t>d</w:t>
            </w:r>
            <w:r w:rsidRPr="00557282">
              <w:rPr>
                <w:rFonts w:cstheme="minorHAnsi"/>
                <w:lang w:eastAsia="en-GB"/>
              </w:rPr>
              <w:t>.</w:t>
            </w:r>
          </w:p>
        </w:tc>
        <w:tc>
          <w:tcPr>
            <w:tcW w:w="709" w:type="dxa"/>
          </w:tcPr>
          <w:p w14:paraId="61F0DF28" w14:textId="77777777" w:rsidR="009048EC" w:rsidRDefault="009048EC" w:rsidP="00E5400C">
            <w:pPr>
              <w:jc w:val="center"/>
            </w:pPr>
          </w:p>
        </w:tc>
        <w:tc>
          <w:tcPr>
            <w:tcW w:w="2977" w:type="dxa"/>
          </w:tcPr>
          <w:p w14:paraId="70ADEDA6" w14:textId="77777777" w:rsidR="009048EC" w:rsidRDefault="009048EC" w:rsidP="00E5400C">
            <w:pPr>
              <w:jc w:val="center"/>
            </w:pPr>
          </w:p>
        </w:tc>
        <w:tc>
          <w:tcPr>
            <w:tcW w:w="2835" w:type="dxa"/>
            <w:vMerge/>
          </w:tcPr>
          <w:p w14:paraId="5B82FDA0" w14:textId="77777777" w:rsidR="009048EC" w:rsidRPr="00E5400C" w:rsidRDefault="009048EC" w:rsidP="009300FF">
            <w:pPr>
              <w:rPr>
                <w:color w:val="007BB8"/>
              </w:rPr>
            </w:pPr>
          </w:p>
        </w:tc>
      </w:tr>
      <w:tr w:rsidR="009048EC" w14:paraId="4122D440" w14:textId="77777777" w:rsidTr="002B741D">
        <w:trPr>
          <w:trHeight w:val="1064"/>
        </w:trPr>
        <w:tc>
          <w:tcPr>
            <w:tcW w:w="4111" w:type="dxa"/>
          </w:tcPr>
          <w:p w14:paraId="4503EDAC" w14:textId="77777777" w:rsidR="009048EC" w:rsidRPr="009375D9" w:rsidRDefault="009048EC" w:rsidP="00E5400C">
            <w:r>
              <w:rPr>
                <w:rFonts w:cstheme="minorHAnsi"/>
                <w:lang w:eastAsia="en-GB"/>
              </w:rPr>
              <w:t>Op</w:t>
            </w:r>
            <w:r w:rsidRPr="003E7DFC">
              <w:rPr>
                <w:rFonts w:cstheme="minorHAnsi"/>
                <w:lang w:eastAsia="en-GB"/>
              </w:rPr>
              <w:t xml:space="preserve">en ended question that </w:t>
            </w:r>
            <w:proofErr w:type="gramStart"/>
            <w:r w:rsidRPr="003E7DFC">
              <w:rPr>
                <w:rFonts w:cstheme="minorHAnsi"/>
                <w:lang w:eastAsia="en-GB"/>
              </w:rPr>
              <w:t>invite</w:t>
            </w:r>
            <w:proofErr w:type="gramEnd"/>
            <w:r w:rsidRPr="003E7DFC">
              <w:rPr>
                <w:rFonts w:cstheme="minorHAnsi"/>
                <w:lang w:eastAsia="en-GB"/>
              </w:rPr>
              <w:t xml:space="preserve"> conversation and encourage reasoning </w:t>
            </w:r>
            <w:r>
              <w:rPr>
                <w:rFonts w:cstheme="minorHAnsi"/>
                <w:lang w:eastAsia="en-GB"/>
              </w:rPr>
              <w:t xml:space="preserve">are used, </w:t>
            </w:r>
            <w:r w:rsidRPr="003E7DFC">
              <w:rPr>
                <w:rFonts w:cstheme="minorHAnsi"/>
                <w:lang w:eastAsia="en-GB"/>
              </w:rPr>
              <w:t xml:space="preserve">rather than </w:t>
            </w:r>
            <w:r>
              <w:rPr>
                <w:rFonts w:cstheme="minorHAnsi"/>
                <w:lang w:eastAsia="en-GB"/>
              </w:rPr>
              <w:t xml:space="preserve">those with </w:t>
            </w:r>
            <w:r w:rsidRPr="003E7DFC">
              <w:rPr>
                <w:rFonts w:cstheme="minorHAnsi"/>
                <w:lang w:eastAsia="en-GB"/>
              </w:rPr>
              <w:t>yes/no answers.</w:t>
            </w:r>
          </w:p>
        </w:tc>
        <w:tc>
          <w:tcPr>
            <w:tcW w:w="709" w:type="dxa"/>
          </w:tcPr>
          <w:p w14:paraId="42C1BA13" w14:textId="77777777" w:rsidR="009048EC" w:rsidRDefault="009048EC" w:rsidP="00E5400C">
            <w:pPr>
              <w:jc w:val="center"/>
            </w:pPr>
          </w:p>
        </w:tc>
        <w:tc>
          <w:tcPr>
            <w:tcW w:w="2977" w:type="dxa"/>
          </w:tcPr>
          <w:p w14:paraId="1D0C3589" w14:textId="77777777" w:rsidR="009048EC" w:rsidRDefault="009048EC" w:rsidP="00E5400C">
            <w:pPr>
              <w:jc w:val="center"/>
            </w:pPr>
          </w:p>
        </w:tc>
        <w:tc>
          <w:tcPr>
            <w:tcW w:w="2835" w:type="dxa"/>
            <w:vMerge/>
          </w:tcPr>
          <w:p w14:paraId="786E78F2" w14:textId="77777777" w:rsidR="009048EC" w:rsidRPr="00E5400C" w:rsidRDefault="009048EC" w:rsidP="009300FF">
            <w:pPr>
              <w:rPr>
                <w:color w:val="007BB8"/>
              </w:rPr>
            </w:pPr>
          </w:p>
        </w:tc>
      </w:tr>
      <w:tr w:rsidR="009048EC" w14:paraId="3688D61F" w14:textId="77777777" w:rsidTr="002B741D">
        <w:trPr>
          <w:trHeight w:val="805"/>
        </w:trPr>
        <w:tc>
          <w:tcPr>
            <w:tcW w:w="4111" w:type="dxa"/>
          </w:tcPr>
          <w:p w14:paraId="70356A4C" w14:textId="77777777" w:rsidR="009048EC" w:rsidRDefault="009048EC" w:rsidP="00E5400C">
            <w:r>
              <w:rPr>
                <w:rFonts w:cstheme="minorHAnsi"/>
                <w:lang w:eastAsia="en-GB"/>
              </w:rPr>
              <w:t>C</w:t>
            </w:r>
            <w:r w:rsidRPr="003E7DFC">
              <w:rPr>
                <w:rFonts w:cstheme="minorHAnsi"/>
                <w:lang w:eastAsia="en-GB"/>
              </w:rPr>
              <w:t>omplex sentences, including instruction,</w:t>
            </w:r>
            <w:r>
              <w:rPr>
                <w:rFonts w:cstheme="minorHAnsi"/>
                <w:lang w:eastAsia="en-GB"/>
              </w:rPr>
              <w:t xml:space="preserve"> are broken</w:t>
            </w:r>
            <w:r w:rsidRPr="003E7DFC">
              <w:rPr>
                <w:rFonts w:cstheme="minorHAnsi"/>
                <w:lang w:eastAsia="en-GB"/>
              </w:rPr>
              <w:t xml:space="preserve"> down to manageable chunks.</w:t>
            </w:r>
          </w:p>
        </w:tc>
        <w:tc>
          <w:tcPr>
            <w:tcW w:w="709" w:type="dxa"/>
          </w:tcPr>
          <w:p w14:paraId="4C3BD7A6" w14:textId="77777777" w:rsidR="009048EC" w:rsidRDefault="009048EC" w:rsidP="00E5400C">
            <w:pPr>
              <w:jc w:val="center"/>
            </w:pPr>
          </w:p>
        </w:tc>
        <w:tc>
          <w:tcPr>
            <w:tcW w:w="2977" w:type="dxa"/>
          </w:tcPr>
          <w:p w14:paraId="2ECCE6D4" w14:textId="77777777" w:rsidR="009048EC" w:rsidRDefault="009048EC" w:rsidP="00E5400C">
            <w:pPr>
              <w:jc w:val="center"/>
            </w:pPr>
          </w:p>
        </w:tc>
        <w:tc>
          <w:tcPr>
            <w:tcW w:w="2835" w:type="dxa"/>
            <w:vMerge/>
          </w:tcPr>
          <w:p w14:paraId="05C01F99" w14:textId="77777777" w:rsidR="009048EC" w:rsidRPr="00E5400C" w:rsidRDefault="009048EC" w:rsidP="009300FF">
            <w:pPr>
              <w:rPr>
                <w:color w:val="007BB8"/>
              </w:rPr>
            </w:pPr>
          </w:p>
        </w:tc>
      </w:tr>
      <w:tr w:rsidR="009048EC" w14:paraId="18777E4C" w14:textId="77777777" w:rsidTr="002B741D">
        <w:trPr>
          <w:trHeight w:val="1064"/>
        </w:trPr>
        <w:tc>
          <w:tcPr>
            <w:tcW w:w="4111" w:type="dxa"/>
          </w:tcPr>
          <w:p w14:paraId="3A8B3D2D" w14:textId="77777777" w:rsidR="009048EC" w:rsidRDefault="009048EC" w:rsidP="00E5400C">
            <w:r>
              <w:rPr>
                <w:rFonts w:cstheme="minorHAnsi"/>
                <w:lang w:eastAsia="en-GB"/>
              </w:rPr>
              <w:t>A</w:t>
            </w:r>
            <w:r w:rsidRPr="00961233">
              <w:rPr>
                <w:rFonts w:cstheme="minorHAnsi"/>
                <w:lang w:eastAsia="en-GB"/>
              </w:rPr>
              <w:t>ctivities or instructions</w:t>
            </w:r>
            <w:r>
              <w:rPr>
                <w:rFonts w:cstheme="minorHAnsi"/>
                <w:lang w:eastAsia="en-GB"/>
              </w:rPr>
              <w:t xml:space="preserve"> are explained</w:t>
            </w:r>
            <w:r w:rsidRPr="00961233">
              <w:rPr>
                <w:rFonts w:cstheme="minorHAnsi"/>
                <w:lang w:eastAsia="en-GB"/>
              </w:rPr>
              <w:t xml:space="preserve"> in a variety of ways to aid understanding</w:t>
            </w:r>
            <w:r>
              <w:rPr>
                <w:rFonts w:cstheme="minorHAnsi"/>
                <w:lang w:eastAsia="en-GB"/>
              </w:rPr>
              <w:t xml:space="preserve">, including using visuals. </w:t>
            </w:r>
          </w:p>
        </w:tc>
        <w:tc>
          <w:tcPr>
            <w:tcW w:w="709" w:type="dxa"/>
          </w:tcPr>
          <w:p w14:paraId="0AB6BFFE" w14:textId="77777777" w:rsidR="009048EC" w:rsidRDefault="009048EC" w:rsidP="00E5400C">
            <w:pPr>
              <w:jc w:val="center"/>
            </w:pPr>
          </w:p>
        </w:tc>
        <w:tc>
          <w:tcPr>
            <w:tcW w:w="2977" w:type="dxa"/>
          </w:tcPr>
          <w:p w14:paraId="1FF0222E" w14:textId="77777777" w:rsidR="009048EC" w:rsidRDefault="009048EC" w:rsidP="00E5400C">
            <w:pPr>
              <w:jc w:val="center"/>
            </w:pPr>
          </w:p>
        </w:tc>
        <w:tc>
          <w:tcPr>
            <w:tcW w:w="2835" w:type="dxa"/>
            <w:vMerge/>
          </w:tcPr>
          <w:p w14:paraId="5A5C0D4F" w14:textId="77777777" w:rsidR="009048EC" w:rsidRPr="00E5400C" w:rsidRDefault="009048EC" w:rsidP="00666B73">
            <w:pPr>
              <w:rPr>
                <w:color w:val="007BB8"/>
              </w:rPr>
            </w:pPr>
          </w:p>
        </w:tc>
      </w:tr>
      <w:tr w:rsidR="00D1326D" w14:paraId="51DF46B7" w14:textId="77777777" w:rsidTr="002B741D">
        <w:trPr>
          <w:trHeight w:val="1342"/>
        </w:trPr>
        <w:tc>
          <w:tcPr>
            <w:tcW w:w="4111" w:type="dxa"/>
          </w:tcPr>
          <w:p w14:paraId="3B34E0FB" w14:textId="77777777" w:rsidR="00D1326D" w:rsidRPr="003E7DFC" w:rsidRDefault="00D1326D" w:rsidP="00E5400C">
            <w:pPr>
              <w:rPr>
                <w:rFonts w:cstheme="minorHAnsi"/>
                <w:lang w:eastAsia="en-GB"/>
              </w:rPr>
            </w:pPr>
            <w:r>
              <w:rPr>
                <w:rFonts w:cstheme="minorHAnsi"/>
                <w:lang w:eastAsia="en-GB"/>
              </w:rPr>
              <w:lastRenderedPageBreak/>
              <w:t>S</w:t>
            </w:r>
            <w:r w:rsidRPr="003E7DFC">
              <w:rPr>
                <w:rFonts w:cstheme="minorHAnsi"/>
                <w:lang w:eastAsia="en-GB"/>
              </w:rPr>
              <w:t xml:space="preserve">ocial interaction </w:t>
            </w:r>
            <w:r>
              <w:rPr>
                <w:rFonts w:cstheme="minorHAnsi"/>
                <w:lang w:eastAsia="en-GB"/>
              </w:rPr>
              <w:t xml:space="preserve">is modelled, discussed and demonstrated </w:t>
            </w:r>
            <w:r w:rsidRPr="003E7DFC">
              <w:rPr>
                <w:rFonts w:cstheme="minorHAnsi"/>
                <w:lang w:eastAsia="en-GB"/>
              </w:rPr>
              <w:t>with peers supported by resources such as picture, books, emotion dice, dolls etc.</w:t>
            </w:r>
          </w:p>
        </w:tc>
        <w:tc>
          <w:tcPr>
            <w:tcW w:w="709" w:type="dxa"/>
          </w:tcPr>
          <w:p w14:paraId="76A7DFF0" w14:textId="77777777" w:rsidR="00D1326D" w:rsidRDefault="00D1326D" w:rsidP="00E5400C">
            <w:pPr>
              <w:jc w:val="center"/>
            </w:pPr>
          </w:p>
        </w:tc>
        <w:tc>
          <w:tcPr>
            <w:tcW w:w="2977" w:type="dxa"/>
          </w:tcPr>
          <w:p w14:paraId="2146E377" w14:textId="77777777" w:rsidR="00D1326D" w:rsidRPr="00E5400C" w:rsidRDefault="00D1326D" w:rsidP="00E5400C">
            <w:pPr>
              <w:jc w:val="center"/>
              <w:rPr>
                <w:color w:val="007BB8"/>
              </w:rPr>
            </w:pPr>
          </w:p>
        </w:tc>
        <w:tc>
          <w:tcPr>
            <w:tcW w:w="2835" w:type="dxa"/>
          </w:tcPr>
          <w:p w14:paraId="379107A6" w14:textId="77777777" w:rsidR="00D1326D" w:rsidRPr="00E5400C" w:rsidRDefault="00893BD1" w:rsidP="00893BD1">
            <w:pPr>
              <w:rPr>
                <w:color w:val="007BB8"/>
              </w:rPr>
            </w:pPr>
            <w:hyperlink r:id="rId66" w:history="1">
              <w:r w:rsidRPr="00666B73">
                <w:rPr>
                  <w:rStyle w:val="Hyperlink"/>
                </w:rPr>
                <w:t xml:space="preserve">Help for early years </w:t>
              </w:r>
              <w:proofErr w:type="gramStart"/>
              <w:r w:rsidRPr="00666B73">
                <w:rPr>
                  <w:rStyle w:val="Hyperlink"/>
                </w:rPr>
                <w:t>providers :</w:t>
              </w:r>
              <w:proofErr w:type="gramEnd"/>
              <w:r w:rsidRPr="00666B73">
                <w:rPr>
                  <w:rStyle w:val="Hyperlink"/>
                </w:rPr>
                <w:t xml:space="preserve"> Interactions</w:t>
              </w:r>
            </w:hyperlink>
          </w:p>
        </w:tc>
      </w:tr>
      <w:tr w:rsidR="00D1326D" w14:paraId="50EC7513" w14:textId="77777777" w:rsidTr="002B741D">
        <w:trPr>
          <w:trHeight w:val="1870"/>
        </w:trPr>
        <w:tc>
          <w:tcPr>
            <w:tcW w:w="4111" w:type="dxa"/>
          </w:tcPr>
          <w:p w14:paraId="7DA8CB65" w14:textId="77777777" w:rsidR="00D1326D" w:rsidRPr="003E7DFC" w:rsidRDefault="00D1326D" w:rsidP="00E5400C">
            <w:pPr>
              <w:rPr>
                <w:rFonts w:cstheme="minorHAnsi"/>
                <w:lang w:eastAsia="en-GB"/>
              </w:rPr>
            </w:pPr>
            <w:r>
              <w:rPr>
                <w:rFonts w:cstheme="minorHAnsi"/>
                <w:lang w:eastAsia="en-GB"/>
              </w:rPr>
              <w:t>Children are encouraged to engage in physical activity that is appropriate for their age and developmental stage, both indoors and outdoors. This is especially important for purposes of self-regulation.</w:t>
            </w:r>
          </w:p>
        </w:tc>
        <w:tc>
          <w:tcPr>
            <w:tcW w:w="709" w:type="dxa"/>
          </w:tcPr>
          <w:p w14:paraId="4F8FD7A1" w14:textId="77777777" w:rsidR="00D1326D" w:rsidRDefault="00D1326D" w:rsidP="00E5400C">
            <w:pPr>
              <w:jc w:val="center"/>
            </w:pPr>
          </w:p>
        </w:tc>
        <w:tc>
          <w:tcPr>
            <w:tcW w:w="2977" w:type="dxa"/>
          </w:tcPr>
          <w:p w14:paraId="5C5011BB" w14:textId="77777777" w:rsidR="00D1326D" w:rsidRDefault="00D1326D" w:rsidP="00E5400C">
            <w:pPr>
              <w:jc w:val="center"/>
            </w:pPr>
          </w:p>
        </w:tc>
        <w:tc>
          <w:tcPr>
            <w:tcW w:w="2835" w:type="dxa"/>
          </w:tcPr>
          <w:p w14:paraId="06C50F66" w14:textId="77777777" w:rsidR="00D1326D" w:rsidRPr="00E5400C" w:rsidRDefault="00D1326D" w:rsidP="00D1326D">
            <w:pPr>
              <w:rPr>
                <w:color w:val="007BB8"/>
              </w:rPr>
            </w:pPr>
            <w:hyperlink r:id="rId67" w:history="1">
              <w:r w:rsidRPr="00E5400C">
                <w:rPr>
                  <w:rStyle w:val="Hyperlink"/>
                  <w:color w:val="007BB8"/>
                </w:rPr>
                <w:t>Physical activity guidelines for children (under 5 years) - NHS</w:t>
              </w:r>
            </w:hyperlink>
          </w:p>
        </w:tc>
      </w:tr>
      <w:tr w:rsidR="003E0688" w14:paraId="324847DF" w14:textId="77777777" w:rsidTr="002B741D">
        <w:trPr>
          <w:trHeight w:val="3037"/>
        </w:trPr>
        <w:tc>
          <w:tcPr>
            <w:tcW w:w="10632" w:type="dxa"/>
            <w:gridSpan w:val="4"/>
          </w:tcPr>
          <w:p w14:paraId="1A543C83" w14:textId="77777777" w:rsidR="003E0688" w:rsidRDefault="003E0688" w:rsidP="003E0688">
            <w:r>
              <w:t xml:space="preserve">Support Links: </w:t>
            </w:r>
          </w:p>
          <w:p w14:paraId="2CA22291" w14:textId="77777777" w:rsidR="003E0688" w:rsidRDefault="003E0688" w:rsidP="003E0688"/>
          <w:p w14:paraId="6314D842" w14:textId="77777777" w:rsidR="003E0688" w:rsidRPr="001F05F4" w:rsidRDefault="003E0688" w:rsidP="003E0688">
            <w:pPr>
              <w:rPr>
                <w:rFonts w:asciiTheme="majorHAnsi" w:hAnsiTheme="majorHAnsi"/>
                <w:color w:val="007BB8"/>
              </w:rPr>
            </w:pPr>
            <w:r w:rsidRPr="00E5400C">
              <w:rPr>
                <w:rFonts w:asciiTheme="majorHAnsi" w:hAnsiTheme="majorHAnsi"/>
              </w:rPr>
              <w:t>All statutory paperwork/support paperwork/funding / transition toolkit  can be found here -</w:t>
            </w:r>
            <w:hyperlink r:id="rId68" w:history="1">
              <w:r w:rsidRPr="001F05F4">
                <w:rPr>
                  <w:rStyle w:val="Hyperlink"/>
                  <w:rFonts w:asciiTheme="majorHAnsi" w:hAnsiTheme="majorHAnsi"/>
                  <w:color w:val="007BB8"/>
                </w:rPr>
                <w:t>Early Years Inclusion A to Z of resources | Worcestershire County Council</w:t>
              </w:r>
            </w:hyperlink>
          </w:p>
          <w:p w14:paraId="31B95609" w14:textId="77777777" w:rsidR="003E0688" w:rsidRPr="00E5400C" w:rsidRDefault="003E0688" w:rsidP="003E0688">
            <w:pPr>
              <w:rPr>
                <w:rFonts w:asciiTheme="majorHAnsi" w:hAnsiTheme="majorHAnsi"/>
                <w:color w:val="007BB8"/>
                <w:lang w:eastAsia="en-GB"/>
              </w:rPr>
            </w:pPr>
            <w:r w:rsidRPr="00E5400C">
              <w:rPr>
                <w:rFonts w:asciiTheme="majorHAnsi" w:hAnsiTheme="majorHAnsi"/>
                <w:color w:val="000000" w:themeColor="text1"/>
                <w:lang w:eastAsia="en-GB"/>
              </w:rPr>
              <w:t xml:space="preserve">Worcestershire NHS Speech and Language Therapy </w:t>
            </w:r>
            <w:r w:rsidRPr="00F73DB9">
              <w:rPr>
                <w:rFonts w:asciiTheme="majorHAnsi" w:hAnsiTheme="majorHAnsi"/>
                <w:lang w:eastAsia="en-GB"/>
              </w:rPr>
              <w:t xml:space="preserve">- </w:t>
            </w:r>
            <w:hyperlink r:id="rId69" w:history="1">
              <w:r w:rsidRPr="00E5400C">
                <w:rPr>
                  <w:rStyle w:val="Hyperlink"/>
                  <w:rFonts w:asciiTheme="majorHAnsi" w:hAnsiTheme="majorHAnsi"/>
                  <w:color w:val="007BB8"/>
                </w:rPr>
                <w:t>Worcestershire Speech and Language Therapy - YouTube</w:t>
              </w:r>
            </w:hyperlink>
          </w:p>
          <w:p w14:paraId="2E266CFD" w14:textId="77777777" w:rsidR="003E0688" w:rsidRPr="00E5400C" w:rsidRDefault="003E0688" w:rsidP="003E0688">
            <w:pPr>
              <w:rPr>
                <w:rFonts w:asciiTheme="majorHAnsi" w:hAnsiTheme="majorHAnsi"/>
                <w:color w:val="007BB8"/>
              </w:rPr>
            </w:pPr>
            <w:r w:rsidRPr="00E5400C">
              <w:rPr>
                <w:rFonts w:asciiTheme="majorHAnsi" w:hAnsiTheme="majorHAnsi"/>
              </w:rPr>
              <w:t xml:space="preserve">NHS PD Outreach - </w:t>
            </w:r>
            <w:hyperlink r:id="rId70" w:history="1">
              <w:r w:rsidRPr="00E5400C">
                <w:rPr>
                  <w:rFonts w:asciiTheme="majorHAnsi" w:hAnsiTheme="majorHAnsi"/>
                  <w:color w:val="007BB8"/>
                  <w:u w:val="single"/>
                </w:rPr>
                <w:t>Paediatric Therapy - Information, advice and resources | Herefordshire and Worcestershire Health and Care NHS Trust</w:t>
              </w:r>
            </w:hyperlink>
          </w:p>
          <w:p w14:paraId="132FF7F6" w14:textId="77777777" w:rsidR="003E0688" w:rsidRPr="00EA1246" w:rsidRDefault="003E0688" w:rsidP="003E0688">
            <w:pPr>
              <w:pStyle w:val="paragraph"/>
              <w:spacing w:before="0" w:beforeAutospacing="0" w:after="0" w:afterAutospacing="0"/>
              <w:ind w:right="-30"/>
              <w:textAlignment w:val="baseline"/>
              <w:rPr>
                <w:rFonts w:asciiTheme="majorHAnsi" w:hAnsiTheme="majorHAnsi"/>
              </w:rPr>
            </w:pPr>
            <w:r w:rsidRPr="00E5400C">
              <w:rPr>
                <w:rFonts w:asciiTheme="majorHAnsi" w:hAnsiTheme="majorHAnsi"/>
              </w:rPr>
              <w:t xml:space="preserve">NHS Occupational therapy  - </w:t>
            </w:r>
            <w:hyperlink r:id="rId71" w:tgtFrame="_blank" w:history="1">
              <w:proofErr w:type="spellStart"/>
              <w:r w:rsidRPr="00E5400C">
                <w:rPr>
                  <w:rStyle w:val="normaltextrun"/>
                  <w:rFonts w:asciiTheme="majorHAnsi" w:hAnsiTheme="majorHAnsi" w:cs="Calibri"/>
                  <w:color w:val="0563C1"/>
                  <w:sz w:val="20"/>
                  <w:szCs w:val="20"/>
                  <w:u w:val="single"/>
                  <w:shd w:val="clear" w:color="auto" w:fill="FFFFFF"/>
                  <w:lang w:val="en-US"/>
                </w:rPr>
                <w:t>P</w:t>
              </w:r>
              <w:r>
                <w:rPr>
                  <w:rStyle w:val="normaltextrun"/>
                  <w:rFonts w:asciiTheme="majorHAnsi" w:hAnsiTheme="majorHAnsi" w:cs="Calibri"/>
                  <w:color w:val="0563C1"/>
                  <w:sz w:val="20"/>
                  <w:szCs w:val="20"/>
                  <w:u w:val="single"/>
                  <w:shd w:val="clear" w:color="auto" w:fill="FFFFFF"/>
                  <w:lang w:val="en-US"/>
                </w:rPr>
                <w:t>a</w:t>
              </w:r>
              <w:r w:rsidRPr="00E5400C">
                <w:rPr>
                  <w:rStyle w:val="normaltextrun"/>
                  <w:rFonts w:asciiTheme="majorHAnsi" w:hAnsiTheme="majorHAnsi" w:cs="Calibri"/>
                  <w:color w:val="0563C1"/>
                  <w:sz w:val="20"/>
                  <w:szCs w:val="20"/>
                  <w:u w:val="single"/>
                  <w:shd w:val="clear" w:color="auto" w:fill="FFFFFF"/>
                  <w:lang w:val="en-US"/>
                </w:rPr>
                <w:t>ediatric</w:t>
              </w:r>
              <w:proofErr w:type="spellEnd"/>
              <w:r w:rsidRPr="00E5400C">
                <w:rPr>
                  <w:rStyle w:val="normaltextrun"/>
                  <w:rFonts w:asciiTheme="majorHAnsi" w:hAnsiTheme="majorHAnsi" w:cs="Calibri"/>
                  <w:color w:val="0563C1"/>
                  <w:sz w:val="20"/>
                  <w:szCs w:val="20"/>
                  <w:u w:val="single"/>
                  <w:shd w:val="clear" w:color="auto" w:fill="FFFFFF"/>
                  <w:lang w:val="en-US"/>
                </w:rPr>
                <w:t xml:space="preserve"> Therapy - Information, advice and resources | Herefordshire and Worcestershire Health and Care NHS Trust (hacw.nhs.uk)</w:t>
              </w:r>
            </w:hyperlink>
          </w:p>
        </w:tc>
      </w:tr>
    </w:tbl>
    <w:p w14:paraId="19FA15FF" w14:textId="77777777" w:rsidR="00AF41D2" w:rsidRPr="002B741D" w:rsidRDefault="00AF41D2" w:rsidP="00307CD1">
      <w:pPr>
        <w:rPr>
          <w:b/>
          <w:bCs/>
          <w:sz w:val="20"/>
          <w:szCs w:val="20"/>
        </w:rPr>
      </w:pPr>
    </w:p>
    <w:p w14:paraId="2A2AA544" w14:textId="77777777" w:rsidR="00A1666B" w:rsidRPr="002B741D" w:rsidRDefault="00B513D6" w:rsidP="002B741D">
      <w:pPr>
        <w:pStyle w:val="Heading1"/>
        <w:ind w:left="-680"/>
        <w:rPr>
          <w:rFonts w:asciiTheme="minorHAnsi" w:hAnsiTheme="minorHAnsi"/>
          <w:b/>
          <w:bCs/>
          <w:color w:val="auto"/>
          <w:sz w:val="22"/>
          <w:szCs w:val="22"/>
        </w:rPr>
      </w:pPr>
      <w:r w:rsidRPr="002B741D">
        <w:rPr>
          <w:rFonts w:asciiTheme="minorHAnsi" w:hAnsiTheme="minorHAnsi"/>
          <w:b/>
          <w:bCs/>
          <w:color w:val="auto"/>
          <w:sz w:val="22"/>
          <w:szCs w:val="22"/>
        </w:rPr>
        <w:t>Leadership &amp; Inclusive Practice (Inspection-Aligned)</w:t>
      </w:r>
    </w:p>
    <w:tbl>
      <w:tblPr>
        <w:tblStyle w:val="TableGrid"/>
        <w:tblW w:w="10632" w:type="dxa"/>
        <w:tblInd w:w="-714" w:type="dxa"/>
        <w:tblLayout w:type="fixed"/>
        <w:tblLook w:val="04A0" w:firstRow="1" w:lastRow="0" w:firstColumn="1" w:lastColumn="0" w:noHBand="0" w:noVBand="1"/>
      </w:tblPr>
      <w:tblGrid>
        <w:gridCol w:w="4111"/>
        <w:gridCol w:w="709"/>
        <w:gridCol w:w="2693"/>
        <w:gridCol w:w="3119"/>
      </w:tblGrid>
      <w:tr w:rsidR="002B741D" w14:paraId="5461BFE1" w14:textId="77777777" w:rsidTr="002B741D">
        <w:trPr>
          <w:trHeight w:val="268"/>
        </w:trPr>
        <w:tc>
          <w:tcPr>
            <w:tcW w:w="4111" w:type="dxa"/>
          </w:tcPr>
          <w:p w14:paraId="3B3F47D0" w14:textId="77777777" w:rsidR="002B741D" w:rsidRDefault="002B741D" w:rsidP="00257CDF">
            <w:r>
              <w:t>Descriptor</w:t>
            </w:r>
          </w:p>
        </w:tc>
        <w:tc>
          <w:tcPr>
            <w:tcW w:w="709" w:type="dxa"/>
          </w:tcPr>
          <w:p w14:paraId="05B2BC8D" w14:textId="77777777" w:rsidR="002B741D" w:rsidRDefault="002B741D" w:rsidP="00257CDF">
            <w:pPr>
              <w:jc w:val="center"/>
            </w:pPr>
            <w:r>
              <w:t>RAG</w:t>
            </w:r>
          </w:p>
        </w:tc>
        <w:tc>
          <w:tcPr>
            <w:tcW w:w="2693" w:type="dxa"/>
          </w:tcPr>
          <w:p w14:paraId="34F8135D" w14:textId="77777777" w:rsidR="002B741D" w:rsidRDefault="002B741D" w:rsidP="00257CDF">
            <w:r>
              <w:t>Actions/notes</w:t>
            </w:r>
          </w:p>
        </w:tc>
        <w:tc>
          <w:tcPr>
            <w:tcW w:w="3119" w:type="dxa"/>
          </w:tcPr>
          <w:p w14:paraId="2C0B9BB9" w14:textId="77777777" w:rsidR="002B741D" w:rsidRDefault="002B741D" w:rsidP="00257CDF">
            <w:r>
              <w:t>Further resources</w:t>
            </w:r>
          </w:p>
        </w:tc>
      </w:tr>
      <w:tr w:rsidR="00765890" w14:paraId="53F4888C" w14:textId="77777777" w:rsidTr="002B741D">
        <w:trPr>
          <w:trHeight w:val="268"/>
        </w:trPr>
        <w:tc>
          <w:tcPr>
            <w:tcW w:w="4111" w:type="dxa"/>
          </w:tcPr>
          <w:p w14:paraId="77DB7332" w14:textId="5657EDC9" w:rsidR="00765890" w:rsidRDefault="00765890" w:rsidP="002B741D">
            <w:r w:rsidRPr="00765890">
              <w:tab/>
            </w:r>
            <w:r w:rsidRPr="00765890">
              <w:tab/>
            </w:r>
          </w:p>
        </w:tc>
        <w:tc>
          <w:tcPr>
            <w:tcW w:w="709" w:type="dxa"/>
          </w:tcPr>
          <w:p w14:paraId="38DF2AD8" w14:textId="77777777" w:rsidR="00765890" w:rsidRDefault="00765890" w:rsidP="00257CDF">
            <w:pPr>
              <w:jc w:val="center"/>
            </w:pPr>
          </w:p>
        </w:tc>
        <w:tc>
          <w:tcPr>
            <w:tcW w:w="2693" w:type="dxa"/>
          </w:tcPr>
          <w:p w14:paraId="647B66AD" w14:textId="77777777" w:rsidR="00765890" w:rsidRDefault="00765890" w:rsidP="00257CDF"/>
        </w:tc>
        <w:tc>
          <w:tcPr>
            <w:tcW w:w="3119" w:type="dxa"/>
          </w:tcPr>
          <w:p w14:paraId="6D1EDC41" w14:textId="77777777" w:rsidR="00765890" w:rsidRDefault="00765890" w:rsidP="00257CDF"/>
        </w:tc>
      </w:tr>
      <w:tr w:rsidR="002B741D" w14:paraId="160DC353" w14:textId="77777777" w:rsidTr="002B741D">
        <w:trPr>
          <w:trHeight w:val="268"/>
        </w:trPr>
        <w:tc>
          <w:tcPr>
            <w:tcW w:w="4111" w:type="dxa"/>
          </w:tcPr>
          <w:p w14:paraId="627C6F04" w14:textId="77777777" w:rsidR="002B741D" w:rsidRDefault="002B741D" w:rsidP="002B741D">
            <w:r>
              <w:t>Leaders set high expectations for all children, including those who are disadvantaged, have SEND, EAL, or are known to social care.</w:t>
            </w:r>
          </w:p>
          <w:p w14:paraId="17FBDCDB" w14:textId="5ABBEA1B" w:rsidR="00916DBB" w:rsidRDefault="00916DBB" w:rsidP="002B741D">
            <w:r w:rsidRPr="00765890">
              <w:t>APDR being followed effectively.</w:t>
            </w:r>
          </w:p>
        </w:tc>
        <w:tc>
          <w:tcPr>
            <w:tcW w:w="709" w:type="dxa"/>
          </w:tcPr>
          <w:p w14:paraId="345474EF" w14:textId="77777777" w:rsidR="002B741D" w:rsidRDefault="002B741D" w:rsidP="00257CDF">
            <w:pPr>
              <w:jc w:val="center"/>
            </w:pPr>
          </w:p>
        </w:tc>
        <w:tc>
          <w:tcPr>
            <w:tcW w:w="2693" w:type="dxa"/>
          </w:tcPr>
          <w:p w14:paraId="2716B138" w14:textId="77777777" w:rsidR="002B741D" w:rsidRDefault="002B741D" w:rsidP="00257CDF"/>
        </w:tc>
        <w:tc>
          <w:tcPr>
            <w:tcW w:w="3119" w:type="dxa"/>
          </w:tcPr>
          <w:p w14:paraId="05175480" w14:textId="77777777" w:rsidR="002B741D" w:rsidRDefault="002B741D" w:rsidP="00257CDF">
            <w:hyperlink r:id="rId72" w:history="1">
              <w:r w:rsidRPr="00921026">
                <w:rPr>
                  <w:color w:val="215E99" w:themeColor="text2" w:themeTint="BF"/>
                  <w:u w:val="single"/>
                </w:rPr>
                <w:t>Early Years Inclusion Process | Worcestershire County Council</w:t>
              </w:r>
            </w:hyperlink>
          </w:p>
          <w:p w14:paraId="2C997442" w14:textId="57DC0A45" w:rsidR="00916DBB" w:rsidRPr="002B741D" w:rsidRDefault="00916DBB" w:rsidP="00257CDF">
            <w:pPr>
              <w:rPr>
                <w:color w:val="4C94D8" w:themeColor="text2" w:themeTint="80"/>
              </w:rPr>
            </w:pPr>
          </w:p>
        </w:tc>
      </w:tr>
      <w:tr w:rsidR="002B741D" w14:paraId="24CF6E2B" w14:textId="77777777" w:rsidTr="002B741D">
        <w:trPr>
          <w:trHeight w:val="268"/>
        </w:trPr>
        <w:tc>
          <w:tcPr>
            <w:tcW w:w="4111" w:type="dxa"/>
          </w:tcPr>
          <w:p w14:paraId="6C852092" w14:textId="57E700B9" w:rsidR="002B741D" w:rsidRDefault="002B741D" w:rsidP="00257CDF">
            <w:r>
              <w:t>Leaders ensure early and accurate identification of children’s needs, including emerging or changing needs.</w:t>
            </w:r>
          </w:p>
        </w:tc>
        <w:tc>
          <w:tcPr>
            <w:tcW w:w="709" w:type="dxa"/>
          </w:tcPr>
          <w:p w14:paraId="4A3F66CB" w14:textId="77777777" w:rsidR="002B741D" w:rsidRDefault="002B741D" w:rsidP="00257CDF">
            <w:pPr>
              <w:jc w:val="center"/>
            </w:pPr>
          </w:p>
        </w:tc>
        <w:tc>
          <w:tcPr>
            <w:tcW w:w="2693" w:type="dxa"/>
          </w:tcPr>
          <w:p w14:paraId="7D5746FE" w14:textId="77777777" w:rsidR="002B741D" w:rsidRDefault="002B741D" w:rsidP="00257CDF"/>
        </w:tc>
        <w:tc>
          <w:tcPr>
            <w:tcW w:w="3119" w:type="dxa"/>
          </w:tcPr>
          <w:p w14:paraId="184B88E5" w14:textId="677B8BC1" w:rsidR="002B741D" w:rsidRPr="002B741D" w:rsidRDefault="002B741D" w:rsidP="00257CDF">
            <w:pPr>
              <w:rPr>
                <w:color w:val="4C94D8" w:themeColor="text2" w:themeTint="80"/>
              </w:rPr>
            </w:pPr>
            <w:hyperlink r:id="rId73" w:history="1">
              <w:r w:rsidRPr="00921026">
                <w:rPr>
                  <w:color w:val="215E99" w:themeColor="text2" w:themeTint="BF"/>
                  <w:u w:val="single"/>
                </w:rPr>
                <w:t>What is SEND? | Worcestershire County Council</w:t>
              </w:r>
            </w:hyperlink>
          </w:p>
        </w:tc>
      </w:tr>
      <w:tr w:rsidR="002B741D" w14:paraId="6251BD0C" w14:textId="77777777" w:rsidTr="002B741D">
        <w:trPr>
          <w:trHeight w:val="268"/>
        </w:trPr>
        <w:tc>
          <w:tcPr>
            <w:tcW w:w="4111" w:type="dxa"/>
          </w:tcPr>
          <w:p w14:paraId="34685D85" w14:textId="4DF093CD" w:rsidR="002B741D" w:rsidRDefault="002B741D" w:rsidP="00257CDF">
            <w:r>
              <w:t>A clear graduated approach (Assess–Plan–Do–Review) is embedded, with staff confident in their roles.</w:t>
            </w:r>
          </w:p>
        </w:tc>
        <w:tc>
          <w:tcPr>
            <w:tcW w:w="709" w:type="dxa"/>
          </w:tcPr>
          <w:p w14:paraId="22D877E8" w14:textId="77777777" w:rsidR="002B741D" w:rsidRDefault="002B741D" w:rsidP="00257CDF">
            <w:pPr>
              <w:jc w:val="center"/>
            </w:pPr>
          </w:p>
        </w:tc>
        <w:tc>
          <w:tcPr>
            <w:tcW w:w="2693" w:type="dxa"/>
          </w:tcPr>
          <w:p w14:paraId="657CC8C9" w14:textId="77777777" w:rsidR="002B741D" w:rsidRDefault="002B741D" w:rsidP="00257CDF"/>
        </w:tc>
        <w:tc>
          <w:tcPr>
            <w:tcW w:w="3119" w:type="dxa"/>
          </w:tcPr>
          <w:p w14:paraId="7F2FA820" w14:textId="0D96122F" w:rsidR="002B741D" w:rsidRPr="002B741D" w:rsidRDefault="002B741D" w:rsidP="00257CDF">
            <w:pPr>
              <w:rPr>
                <w:color w:val="4C94D8" w:themeColor="text2" w:themeTint="80"/>
              </w:rPr>
            </w:pPr>
            <w:hyperlink r:id="rId74" w:history="1">
              <w:r w:rsidRPr="00921026">
                <w:rPr>
                  <w:color w:val="215E99" w:themeColor="text2" w:themeTint="BF"/>
                  <w:u w:val="single"/>
                </w:rPr>
                <w:t>The SEND Graduated Response | Worcestershire County Council</w:t>
              </w:r>
            </w:hyperlink>
          </w:p>
        </w:tc>
      </w:tr>
      <w:tr w:rsidR="002B741D" w14:paraId="6C7838EC" w14:textId="77777777" w:rsidTr="002B741D">
        <w:trPr>
          <w:trHeight w:val="268"/>
        </w:trPr>
        <w:tc>
          <w:tcPr>
            <w:tcW w:w="4111" w:type="dxa"/>
          </w:tcPr>
          <w:p w14:paraId="3282F7DD" w14:textId="5DCB39AB" w:rsidR="002B741D" w:rsidRDefault="002B741D" w:rsidP="00257CDF">
            <w:r>
              <w:t>The SENCo has appropriate expertise, authority, and protected time to drive inclusive practice.</w:t>
            </w:r>
          </w:p>
        </w:tc>
        <w:tc>
          <w:tcPr>
            <w:tcW w:w="709" w:type="dxa"/>
          </w:tcPr>
          <w:p w14:paraId="656BAC4E" w14:textId="77777777" w:rsidR="002B741D" w:rsidRDefault="002B741D" w:rsidP="00257CDF">
            <w:pPr>
              <w:jc w:val="center"/>
            </w:pPr>
          </w:p>
        </w:tc>
        <w:tc>
          <w:tcPr>
            <w:tcW w:w="2693" w:type="dxa"/>
          </w:tcPr>
          <w:p w14:paraId="6EBE1010" w14:textId="77777777" w:rsidR="002B741D" w:rsidRDefault="002B741D" w:rsidP="00257CDF"/>
        </w:tc>
        <w:tc>
          <w:tcPr>
            <w:tcW w:w="3119" w:type="dxa"/>
          </w:tcPr>
          <w:p w14:paraId="51F9A70E" w14:textId="77777777" w:rsidR="002B741D" w:rsidRPr="002B741D" w:rsidRDefault="002B741D" w:rsidP="00257CDF">
            <w:pPr>
              <w:rPr>
                <w:color w:val="4C94D8" w:themeColor="text2" w:themeTint="80"/>
              </w:rPr>
            </w:pPr>
            <w:hyperlink r:id="rId75" w:history="1">
              <w:r w:rsidRPr="00921026">
                <w:rPr>
                  <w:color w:val="215E99" w:themeColor="text2" w:themeTint="BF"/>
                  <w:u w:val="single"/>
                </w:rPr>
                <w:t>Why and when do we need to complete an Individual Provision Map (IPM)?</w:t>
              </w:r>
            </w:hyperlink>
          </w:p>
          <w:p w14:paraId="719693B4" w14:textId="77777777" w:rsidR="002B741D" w:rsidRPr="002B741D" w:rsidRDefault="002B741D" w:rsidP="00257CDF">
            <w:pPr>
              <w:rPr>
                <w:color w:val="4C94D8" w:themeColor="text2" w:themeTint="80"/>
              </w:rPr>
            </w:pPr>
          </w:p>
          <w:p w14:paraId="0C7B2CF4" w14:textId="5A2EFC49" w:rsidR="002B741D" w:rsidRPr="002B741D" w:rsidRDefault="002B741D" w:rsidP="00257CDF">
            <w:pPr>
              <w:rPr>
                <w:color w:val="4C94D8" w:themeColor="text2" w:themeTint="80"/>
              </w:rPr>
            </w:pPr>
            <w:hyperlink r:id="rId76" w:history="1">
              <w:r w:rsidRPr="00921026">
                <w:rPr>
                  <w:color w:val="215E99" w:themeColor="text2" w:themeTint="BF"/>
                  <w:u w:val="single"/>
                </w:rPr>
                <w:t>Why and when do we need to complete an Individual Support Plan (ISP)?</w:t>
              </w:r>
            </w:hyperlink>
          </w:p>
        </w:tc>
      </w:tr>
      <w:tr w:rsidR="002B741D" w14:paraId="34641F88" w14:textId="77777777" w:rsidTr="002B741D">
        <w:trPr>
          <w:trHeight w:val="268"/>
        </w:trPr>
        <w:tc>
          <w:tcPr>
            <w:tcW w:w="4111" w:type="dxa"/>
          </w:tcPr>
          <w:p w14:paraId="2A68E22B" w14:textId="7BF41352" w:rsidR="002B741D" w:rsidRDefault="002B741D" w:rsidP="00257CDF">
            <w:r>
              <w:t>Parents’ and children’s voices shape provision and decision-making.</w:t>
            </w:r>
          </w:p>
        </w:tc>
        <w:tc>
          <w:tcPr>
            <w:tcW w:w="709" w:type="dxa"/>
          </w:tcPr>
          <w:p w14:paraId="14B94B17" w14:textId="77777777" w:rsidR="002B741D" w:rsidRDefault="002B741D" w:rsidP="00257CDF">
            <w:pPr>
              <w:jc w:val="center"/>
            </w:pPr>
          </w:p>
        </w:tc>
        <w:tc>
          <w:tcPr>
            <w:tcW w:w="2693" w:type="dxa"/>
          </w:tcPr>
          <w:p w14:paraId="23825F10" w14:textId="77777777" w:rsidR="002B741D" w:rsidRDefault="002B741D" w:rsidP="00257CDF"/>
        </w:tc>
        <w:tc>
          <w:tcPr>
            <w:tcW w:w="3119" w:type="dxa"/>
          </w:tcPr>
          <w:p w14:paraId="14DFBC89" w14:textId="77777777" w:rsidR="002B741D" w:rsidRDefault="002B741D" w:rsidP="00257CDF">
            <w:hyperlink r:id="rId77" w:history="1">
              <w:r w:rsidRPr="00921026">
                <w:rPr>
                  <w:color w:val="215E99" w:themeColor="text2" w:themeTint="BF"/>
                  <w:u w:val="single"/>
                </w:rPr>
                <w:t>Parents | Worcestershire County Council</w:t>
              </w:r>
            </w:hyperlink>
          </w:p>
          <w:p w14:paraId="093957B9" w14:textId="2D090348" w:rsidR="008A3599" w:rsidRDefault="008A3599" w:rsidP="00257CDF">
            <w:hyperlink r:id="rId78" w:history="1">
              <w:r w:rsidRPr="008A3599">
                <w:rPr>
                  <w:color w:val="0000FF"/>
                  <w:u w:val="single"/>
                </w:rPr>
                <w:t>Early Years Child’s Voice Guidance</w:t>
              </w:r>
            </w:hyperlink>
          </w:p>
          <w:p w14:paraId="4CE73172" w14:textId="77777777" w:rsidR="008A3599" w:rsidRDefault="008A3599" w:rsidP="00257CDF"/>
          <w:p w14:paraId="5B85BB02" w14:textId="18F33B90" w:rsidR="008A3599" w:rsidRPr="002B741D" w:rsidRDefault="008A3599" w:rsidP="00257CDF">
            <w:pPr>
              <w:rPr>
                <w:color w:val="4C94D8" w:themeColor="text2" w:themeTint="80"/>
              </w:rPr>
            </w:pPr>
          </w:p>
        </w:tc>
      </w:tr>
      <w:tr w:rsidR="002B741D" w14:paraId="5E7E6CE6" w14:textId="77777777" w:rsidTr="002B741D">
        <w:trPr>
          <w:trHeight w:val="268"/>
        </w:trPr>
        <w:tc>
          <w:tcPr>
            <w:tcW w:w="4111" w:type="dxa"/>
          </w:tcPr>
          <w:p w14:paraId="76B05A04" w14:textId="66053801" w:rsidR="002B741D" w:rsidRDefault="002B741D" w:rsidP="00257CDF">
            <w:r>
              <w:lastRenderedPageBreak/>
              <w:t xml:space="preserve">Leaders monitor the progress of children with SEND and disadvantaged learners, ensuring adaptations </w:t>
            </w:r>
            <w:r w:rsidR="00AA6919">
              <w:t xml:space="preserve">to the curriculum and environment </w:t>
            </w:r>
            <w:r>
              <w:t>are reviewed.</w:t>
            </w:r>
          </w:p>
        </w:tc>
        <w:tc>
          <w:tcPr>
            <w:tcW w:w="709" w:type="dxa"/>
          </w:tcPr>
          <w:p w14:paraId="667A5073" w14:textId="77777777" w:rsidR="002B741D" w:rsidRDefault="002B741D" w:rsidP="00257CDF">
            <w:pPr>
              <w:jc w:val="center"/>
            </w:pPr>
          </w:p>
        </w:tc>
        <w:tc>
          <w:tcPr>
            <w:tcW w:w="2693" w:type="dxa"/>
          </w:tcPr>
          <w:p w14:paraId="7D6D357F" w14:textId="77777777" w:rsidR="002B741D" w:rsidRDefault="002B741D" w:rsidP="00257CDF"/>
        </w:tc>
        <w:tc>
          <w:tcPr>
            <w:tcW w:w="3119" w:type="dxa"/>
          </w:tcPr>
          <w:p w14:paraId="6BEAA3D7" w14:textId="77777777" w:rsidR="00081CB8" w:rsidRDefault="002B741D" w:rsidP="00257CDF">
            <w:hyperlink r:id="rId79" w:history="1">
              <w:r w:rsidRPr="00921026">
                <w:rPr>
                  <w:color w:val="215E99" w:themeColor="text2" w:themeTint="BF"/>
                  <w:u w:val="single"/>
                </w:rPr>
                <w:t>Vulnerable learners | Worcestershire County Council</w:t>
              </w:r>
            </w:hyperlink>
          </w:p>
          <w:p w14:paraId="32065C0C" w14:textId="7A6E1363" w:rsidR="002B741D" w:rsidRDefault="00081CB8" w:rsidP="00257CDF">
            <w:hyperlink r:id="rId80" w:history="1">
              <w:r w:rsidRPr="00081CB8">
                <w:rPr>
                  <w:color w:val="0000FF"/>
                  <w:u w:val="single"/>
                </w:rPr>
                <w:t>Accessibility plans and the Equality Act 2010 A handbook for schools.pdf</w:t>
              </w:r>
            </w:hyperlink>
          </w:p>
          <w:p w14:paraId="2099E233" w14:textId="01EA8028" w:rsidR="00AC77B6" w:rsidRDefault="00AC77B6" w:rsidP="00257CDF">
            <w:hyperlink r:id="rId81" w:history="1">
              <w:r w:rsidRPr="00AC77B6">
                <w:rPr>
                  <w:color w:val="0000FF"/>
                  <w:u w:val="single"/>
                </w:rPr>
                <w:t xml:space="preserve">Accessibility Toolkit – </w:t>
              </w:r>
              <w:proofErr w:type="spellStart"/>
              <w:r w:rsidRPr="00AC77B6">
                <w:rPr>
                  <w:color w:val="0000FF"/>
                  <w:u w:val="single"/>
                </w:rPr>
                <w:t>pdnet</w:t>
              </w:r>
              <w:proofErr w:type="spellEnd"/>
            </w:hyperlink>
          </w:p>
          <w:p w14:paraId="61AA54A7" w14:textId="573008B6" w:rsidR="00081CB8" w:rsidRPr="002B741D" w:rsidRDefault="00081CB8" w:rsidP="00257CDF">
            <w:pPr>
              <w:rPr>
                <w:color w:val="4C94D8" w:themeColor="text2" w:themeTint="80"/>
              </w:rPr>
            </w:pPr>
          </w:p>
        </w:tc>
      </w:tr>
      <w:tr w:rsidR="002B741D" w14:paraId="32C20D66" w14:textId="77777777" w:rsidTr="002B741D">
        <w:trPr>
          <w:trHeight w:val="268"/>
        </w:trPr>
        <w:tc>
          <w:tcPr>
            <w:tcW w:w="4111" w:type="dxa"/>
          </w:tcPr>
          <w:p w14:paraId="2947BEE1" w14:textId="4C51CDE1" w:rsidR="002B741D" w:rsidRDefault="002B741D" w:rsidP="00257CDF">
            <w:r>
              <w:t>Practitioners receive regular training to strengthen inclusive practice.</w:t>
            </w:r>
          </w:p>
        </w:tc>
        <w:tc>
          <w:tcPr>
            <w:tcW w:w="709" w:type="dxa"/>
          </w:tcPr>
          <w:p w14:paraId="40728A3E" w14:textId="77777777" w:rsidR="002B741D" w:rsidRDefault="002B741D" w:rsidP="00257CDF">
            <w:pPr>
              <w:jc w:val="center"/>
            </w:pPr>
          </w:p>
        </w:tc>
        <w:tc>
          <w:tcPr>
            <w:tcW w:w="2693" w:type="dxa"/>
          </w:tcPr>
          <w:p w14:paraId="052E3176" w14:textId="77777777" w:rsidR="002B741D" w:rsidRDefault="002B741D" w:rsidP="00257CDF"/>
        </w:tc>
        <w:tc>
          <w:tcPr>
            <w:tcW w:w="3119" w:type="dxa"/>
          </w:tcPr>
          <w:p w14:paraId="582C338A" w14:textId="1EA00C4C" w:rsidR="002B741D" w:rsidRPr="002B741D" w:rsidRDefault="002B741D" w:rsidP="00257CDF">
            <w:pPr>
              <w:rPr>
                <w:color w:val="4C94D8" w:themeColor="text2" w:themeTint="80"/>
              </w:rPr>
            </w:pPr>
            <w:hyperlink r:id="rId82" w:history="1">
              <w:r w:rsidRPr="00921026">
                <w:rPr>
                  <w:color w:val="215E99" w:themeColor="text2" w:themeTint="BF"/>
                  <w:u w:val="single"/>
                </w:rPr>
                <w:t>Training, Conferences and Continuing Professional Development (CPD) | Worcestershire County Council</w:t>
              </w:r>
            </w:hyperlink>
          </w:p>
        </w:tc>
      </w:tr>
      <w:tr w:rsidR="002B741D" w14:paraId="5794F92E" w14:textId="77777777" w:rsidTr="002B741D">
        <w:trPr>
          <w:trHeight w:val="268"/>
        </w:trPr>
        <w:tc>
          <w:tcPr>
            <w:tcW w:w="4111" w:type="dxa"/>
          </w:tcPr>
          <w:p w14:paraId="53E0105C" w14:textId="4766DA5B" w:rsidR="002B741D" w:rsidRDefault="002B741D" w:rsidP="00257CDF">
            <w:r>
              <w:t>EYPP funding is used strategically and reviewed for impact.</w:t>
            </w:r>
          </w:p>
        </w:tc>
        <w:tc>
          <w:tcPr>
            <w:tcW w:w="709" w:type="dxa"/>
          </w:tcPr>
          <w:p w14:paraId="55E07535" w14:textId="77777777" w:rsidR="002B741D" w:rsidRDefault="002B741D" w:rsidP="00257CDF">
            <w:pPr>
              <w:jc w:val="center"/>
            </w:pPr>
          </w:p>
        </w:tc>
        <w:tc>
          <w:tcPr>
            <w:tcW w:w="2693" w:type="dxa"/>
          </w:tcPr>
          <w:p w14:paraId="1EFD5FA7" w14:textId="77777777" w:rsidR="002B741D" w:rsidRDefault="002B741D" w:rsidP="00257CDF"/>
        </w:tc>
        <w:tc>
          <w:tcPr>
            <w:tcW w:w="3119" w:type="dxa"/>
          </w:tcPr>
          <w:p w14:paraId="794B44A2" w14:textId="240D7263" w:rsidR="002B741D" w:rsidRPr="002B741D" w:rsidRDefault="002B741D" w:rsidP="00257CDF">
            <w:pPr>
              <w:rPr>
                <w:color w:val="4C94D8" w:themeColor="text2" w:themeTint="80"/>
              </w:rPr>
            </w:pPr>
            <w:hyperlink r:id="rId83" w:history="1">
              <w:r w:rsidRPr="00921026">
                <w:rPr>
                  <w:color w:val="215E99" w:themeColor="text2" w:themeTint="BF"/>
                  <w:u w:val="single"/>
                </w:rPr>
                <w:t>Disability Living Allowance/ Disability Access Fund (DLA/DAF) | Worcestershire County Council</w:t>
              </w:r>
            </w:hyperlink>
          </w:p>
        </w:tc>
      </w:tr>
      <w:tr w:rsidR="002B741D" w14:paraId="1E854FB2" w14:textId="77777777" w:rsidTr="002B741D">
        <w:trPr>
          <w:trHeight w:val="268"/>
        </w:trPr>
        <w:tc>
          <w:tcPr>
            <w:tcW w:w="4111" w:type="dxa"/>
          </w:tcPr>
          <w:p w14:paraId="463CA289" w14:textId="1F9E7187" w:rsidR="002B741D" w:rsidRDefault="002B741D" w:rsidP="00257CDF">
            <w:r>
              <w:t>Multi-agency working is effective, timely, and proactive.</w:t>
            </w:r>
          </w:p>
        </w:tc>
        <w:tc>
          <w:tcPr>
            <w:tcW w:w="709" w:type="dxa"/>
          </w:tcPr>
          <w:p w14:paraId="1F343013" w14:textId="77777777" w:rsidR="002B741D" w:rsidRDefault="002B741D" w:rsidP="00257CDF">
            <w:pPr>
              <w:jc w:val="center"/>
            </w:pPr>
          </w:p>
        </w:tc>
        <w:tc>
          <w:tcPr>
            <w:tcW w:w="2693" w:type="dxa"/>
          </w:tcPr>
          <w:p w14:paraId="302500BA" w14:textId="77777777" w:rsidR="002B741D" w:rsidRDefault="002B741D" w:rsidP="00257CDF"/>
        </w:tc>
        <w:tc>
          <w:tcPr>
            <w:tcW w:w="3119" w:type="dxa"/>
          </w:tcPr>
          <w:p w14:paraId="4BEF6137" w14:textId="77777777" w:rsidR="002B741D" w:rsidRPr="002B741D" w:rsidRDefault="002B741D" w:rsidP="00257CDF">
            <w:pPr>
              <w:rPr>
                <w:color w:val="4C94D8" w:themeColor="text2" w:themeTint="80"/>
              </w:rPr>
            </w:pPr>
            <w:hyperlink r:id="rId84" w:history="1">
              <w:r w:rsidRPr="00921026">
                <w:rPr>
                  <w:color w:val="215E99" w:themeColor="text2" w:themeTint="BF"/>
                  <w:u w:val="single"/>
                </w:rPr>
                <w:t>Early Years Inclusion Process | Worcestershire County Council</w:t>
              </w:r>
            </w:hyperlink>
          </w:p>
          <w:p w14:paraId="4C4E4845" w14:textId="77777777" w:rsidR="002B741D" w:rsidRPr="002B741D" w:rsidRDefault="002B741D" w:rsidP="00257CDF">
            <w:pPr>
              <w:rPr>
                <w:color w:val="4C94D8" w:themeColor="text2" w:themeTint="80"/>
              </w:rPr>
            </w:pPr>
          </w:p>
          <w:p w14:paraId="16999F69" w14:textId="25689F88" w:rsidR="002B741D" w:rsidRPr="002B741D" w:rsidRDefault="002B741D" w:rsidP="00257CDF">
            <w:pPr>
              <w:rPr>
                <w:color w:val="4C94D8" w:themeColor="text2" w:themeTint="80"/>
              </w:rPr>
            </w:pPr>
            <w:hyperlink r:id="rId85" w:history="1">
              <w:r w:rsidRPr="00921026">
                <w:rPr>
                  <w:color w:val="215E99" w:themeColor="text2" w:themeTint="BF"/>
                  <w:u w:val="single"/>
                </w:rPr>
                <w:t>EHCP - Education, Health and Care plans | Worcestershire County Council</w:t>
              </w:r>
            </w:hyperlink>
          </w:p>
        </w:tc>
      </w:tr>
      <w:tr w:rsidR="00C40B55" w14:paraId="29AD2FDB" w14:textId="77777777" w:rsidTr="002B741D">
        <w:trPr>
          <w:trHeight w:val="268"/>
        </w:trPr>
        <w:tc>
          <w:tcPr>
            <w:tcW w:w="4111" w:type="dxa"/>
          </w:tcPr>
          <w:p w14:paraId="7411AB83" w14:textId="21D54187" w:rsidR="00C40B55" w:rsidRPr="00712859" w:rsidRDefault="00C40B55" w:rsidP="00C40B55">
            <w:r w:rsidRPr="00712859">
              <w:t>Practi</w:t>
            </w:r>
            <w:r w:rsidR="00184D6A">
              <w:t>t</w:t>
            </w:r>
            <w:r w:rsidR="00001C34">
              <w:t>i</w:t>
            </w:r>
            <w:r w:rsidRPr="00712859">
              <w:t xml:space="preserve">oners work with individuals and families in identifying strengths and supporting their challenges. </w:t>
            </w:r>
          </w:p>
          <w:p w14:paraId="4F16D188" w14:textId="26DD5E21" w:rsidR="00C40B55" w:rsidRPr="00712859" w:rsidRDefault="003E5F21" w:rsidP="00C40B55">
            <w:r w:rsidRPr="00712859">
              <w:t>Practitioners</w:t>
            </w:r>
            <w:r w:rsidR="00C40B55" w:rsidRPr="00712859">
              <w:t xml:space="preserve"> are aware of the local offer and signpost as required</w:t>
            </w:r>
          </w:p>
        </w:tc>
        <w:tc>
          <w:tcPr>
            <w:tcW w:w="709" w:type="dxa"/>
          </w:tcPr>
          <w:p w14:paraId="39712373" w14:textId="77777777" w:rsidR="00C40B55" w:rsidRDefault="00C40B55" w:rsidP="00257CDF">
            <w:pPr>
              <w:jc w:val="center"/>
            </w:pPr>
          </w:p>
        </w:tc>
        <w:tc>
          <w:tcPr>
            <w:tcW w:w="2693" w:type="dxa"/>
          </w:tcPr>
          <w:p w14:paraId="4469D2D6" w14:textId="77777777" w:rsidR="00C40B55" w:rsidRDefault="00C40B55" w:rsidP="00257CDF"/>
        </w:tc>
        <w:tc>
          <w:tcPr>
            <w:tcW w:w="3119" w:type="dxa"/>
          </w:tcPr>
          <w:p w14:paraId="3E3C06D0" w14:textId="77777777" w:rsidR="00C40B55" w:rsidRDefault="00B743F2" w:rsidP="00257CDF">
            <w:hyperlink r:id="rId86" w:history="1">
              <w:r w:rsidRPr="00B743F2">
                <w:rPr>
                  <w:color w:val="0000FF"/>
                  <w:u w:val="single"/>
                </w:rPr>
                <w:t>Information about support for parents and carers | Worcestershire County Council</w:t>
              </w:r>
            </w:hyperlink>
          </w:p>
          <w:p w14:paraId="2795488D" w14:textId="77777777" w:rsidR="00B80A5C" w:rsidRDefault="00B80A5C" w:rsidP="00257CDF"/>
          <w:p w14:paraId="2ACA3056" w14:textId="68E1B105" w:rsidR="00B80A5C" w:rsidRDefault="00B80A5C" w:rsidP="00257CDF">
            <w:hyperlink r:id="rId87" w:history="1">
              <w:r w:rsidRPr="00B80A5C">
                <w:rPr>
                  <w:color w:val="0000FF"/>
                  <w:u w:val="single"/>
                </w:rPr>
                <w:t>SEND Local Offer | Worcestershire County Council</w:t>
              </w:r>
            </w:hyperlink>
          </w:p>
        </w:tc>
      </w:tr>
      <w:tr w:rsidR="00F85746" w14:paraId="07D2F870" w14:textId="77777777" w:rsidTr="002B741D">
        <w:trPr>
          <w:trHeight w:val="268"/>
        </w:trPr>
        <w:tc>
          <w:tcPr>
            <w:tcW w:w="4111" w:type="dxa"/>
          </w:tcPr>
          <w:p w14:paraId="43918FF8" w14:textId="77777777" w:rsidR="00F85746" w:rsidRPr="00712859" w:rsidRDefault="00F85746" w:rsidP="00F85746">
            <w:r w:rsidRPr="00712859">
              <w:t>All staff partake in professional development.</w:t>
            </w:r>
          </w:p>
          <w:p w14:paraId="48E84EF1" w14:textId="1B73B9FA" w:rsidR="00F85746" w:rsidRPr="00712859" w:rsidRDefault="00F85746" w:rsidP="00F85746">
            <w:r w:rsidRPr="00712859">
              <w:t>Practitioners embrace change and are well supported in trying new ideas.</w:t>
            </w:r>
          </w:p>
        </w:tc>
        <w:tc>
          <w:tcPr>
            <w:tcW w:w="709" w:type="dxa"/>
          </w:tcPr>
          <w:p w14:paraId="13293F4E" w14:textId="77777777" w:rsidR="00F85746" w:rsidRDefault="00F85746" w:rsidP="00257CDF">
            <w:pPr>
              <w:jc w:val="center"/>
            </w:pPr>
          </w:p>
        </w:tc>
        <w:tc>
          <w:tcPr>
            <w:tcW w:w="2693" w:type="dxa"/>
          </w:tcPr>
          <w:p w14:paraId="306E5F51" w14:textId="77777777" w:rsidR="00F85746" w:rsidRDefault="00F85746" w:rsidP="00257CDF"/>
        </w:tc>
        <w:tc>
          <w:tcPr>
            <w:tcW w:w="3119" w:type="dxa"/>
          </w:tcPr>
          <w:p w14:paraId="154B60F3" w14:textId="44548A73" w:rsidR="00F85746" w:rsidRDefault="007D1EFF" w:rsidP="00257CDF">
            <w:hyperlink r:id="rId88" w:history="1">
              <w:r w:rsidRPr="007D1EFF">
                <w:rPr>
                  <w:color w:val="0000FF"/>
                  <w:u w:val="single"/>
                </w:rPr>
                <w:t>Training, Conferences and Continuing Professional Development (CPD) | Worcestershire County Council</w:t>
              </w:r>
            </w:hyperlink>
          </w:p>
        </w:tc>
      </w:tr>
      <w:tr w:rsidR="00A67AAD" w14:paraId="7CBE5E1E" w14:textId="77777777" w:rsidTr="002B741D">
        <w:trPr>
          <w:trHeight w:val="268"/>
        </w:trPr>
        <w:tc>
          <w:tcPr>
            <w:tcW w:w="4111" w:type="dxa"/>
          </w:tcPr>
          <w:p w14:paraId="4C9DAE4F" w14:textId="0F8483D5" w:rsidR="00A67AAD" w:rsidRPr="00712859" w:rsidRDefault="00316AEB" w:rsidP="00F85746">
            <w:r w:rsidRPr="00712859">
              <w:t>EY Inclusion Funding is applied for as required and staffing ratios are adapted to suit needs</w:t>
            </w:r>
            <w:r w:rsidRPr="00712859">
              <w:tab/>
            </w:r>
          </w:p>
        </w:tc>
        <w:tc>
          <w:tcPr>
            <w:tcW w:w="709" w:type="dxa"/>
          </w:tcPr>
          <w:p w14:paraId="5834E736" w14:textId="77777777" w:rsidR="00A67AAD" w:rsidRDefault="00A67AAD" w:rsidP="00257CDF">
            <w:pPr>
              <w:jc w:val="center"/>
            </w:pPr>
          </w:p>
        </w:tc>
        <w:tc>
          <w:tcPr>
            <w:tcW w:w="2693" w:type="dxa"/>
          </w:tcPr>
          <w:p w14:paraId="0096ECA5" w14:textId="77777777" w:rsidR="00A67AAD" w:rsidRDefault="00A67AAD" w:rsidP="00257CDF"/>
        </w:tc>
        <w:tc>
          <w:tcPr>
            <w:tcW w:w="3119" w:type="dxa"/>
          </w:tcPr>
          <w:p w14:paraId="53722FA5" w14:textId="64FD3885" w:rsidR="00A67AAD" w:rsidRDefault="00A67AAD" w:rsidP="00257CDF"/>
          <w:p w14:paraId="39012A3E" w14:textId="22CA3E4E" w:rsidR="00A05F65" w:rsidRDefault="00A05F65" w:rsidP="00257CDF">
            <w:hyperlink r:id="rId89" w:history="1">
              <w:r w:rsidRPr="00A05F65">
                <w:rPr>
                  <w:color w:val="0000FF"/>
                  <w:u w:val="single"/>
                </w:rPr>
                <w:t>Early Years Inclusion Supplement Funding | Worcestershire County Council</w:t>
              </w:r>
            </w:hyperlink>
          </w:p>
        </w:tc>
      </w:tr>
      <w:tr w:rsidR="00964922" w14:paraId="51A4A695" w14:textId="77777777" w:rsidTr="002B741D">
        <w:trPr>
          <w:trHeight w:val="268"/>
        </w:trPr>
        <w:tc>
          <w:tcPr>
            <w:tcW w:w="4111" w:type="dxa"/>
          </w:tcPr>
          <w:p w14:paraId="34978E7A" w14:textId="77777777" w:rsidR="00964922" w:rsidRPr="00712859" w:rsidRDefault="00964922" w:rsidP="00964922">
            <w:r w:rsidRPr="00712859">
              <w:t>These factors are all considered to ensure everyone’s needs are met:</w:t>
            </w:r>
          </w:p>
          <w:p w14:paraId="3541AAD3" w14:textId="665C506C" w:rsidR="00964922" w:rsidRPr="00712859" w:rsidRDefault="00964922" w:rsidP="00964922">
            <w:r w:rsidRPr="00712859">
              <w:t xml:space="preserve">Physical environment – ramps, doorways, toilets, room arrangement etc </w:t>
            </w:r>
          </w:p>
          <w:p w14:paraId="33432596" w14:textId="77777777" w:rsidR="00964922" w:rsidRPr="00712859" w:rsidRDefault="00964922" w:rsidP="00964922">
            <w:r w:rsidRPr="00712859">
              <w:t>Curriculum and participation – adaptations to organisation, teaching and learning tools, or timetable adjusted</w:t>
            </w:r>
          </w:p>
          <w:p w14:paraId="3205C987" w14:textId="77777777" w:rsidR="00964922" w:rsidRPr="00712859" w:rsidRDefault="00964922" w:rsidP="00964922">
            <w:r w:rsidRPr="00712859">
              <w:lastRenderedPageBreak/>
              <w:t xml:space="preserve">Information Delivery is altered as required, </w:t>
            </w:r>
            <w:proofErr w:type="spellStart"/>
            <w:r w:rsidRPr="00712859">
              <w:t>eg</w:t>
            </w:r>
            <w:proofErr w:type="spellEnd"/>
            <w:r w:rsidRPr="00712859">
              <w:t xml:space="preserve"> large-print, interpreters, various languages etc</w:t>
            </w:r>
          </w:p>
          <w:p w14:paraId="5EB020C3" w14:textId="23111850" w:rsidR="00964922" w:rsidRPr="00712859" w:rsidRDefault="00964922" w:rsidP="00964922">
            <w:r w:rsidRPr="00712859">
              <w:t>Inclusivity and participation – trips/other aspects of nursery life adapted to suit need</w:t>
            </w:r>
          </w:p>
        </w:tc>
        <w:tc>
          <w:tcPr>
            <w:tcW w:w="709" w:type="dxa"/>
          </w:tcPr>
          <w:p w14:paraId="25E5B7B3" w14:textId="77777777" w:rsidR="00964922" w:rsidRDefault="00964922" w:rsidP="00257CDF">
            <w:pPr>
              <w:jc w:val="center"/>
            </w:pPr>
          </w:p>
        </w:tc>
        <w:tc>
          <w:tcPr>
            <w:tcW w:w="2693" w:type="dxa"/>
          </w:tcPr>
          <w:p w14:paraId="78C52637" w14:textId="77777777" w:rsidR="00964922" w:rsidRDefault="00964922" w:rsidP="00257CDF"/>
        </w:tc>
        <w:tc>
          <w:tcPr>
            <w:tcW w:w="3119" w:type="dxa"/>
          </w:tcPr>
          <w:p w14:paraId="25E884D6" w14:textId="77777777" w:rsidR="00964922" w:rsidRDefault="009672E3" w:rsidP="00257CDF">
            <w:hyperlink r:id="rId90" w:history="1">
              <w:r w:rsidRPr="009672E3">
                <w:rPr>
                  <w:color w:val="0000FF"/>
                  <w:u w:val="single"/>
                </w:rPr>
                <w:t>Accessibility plans and the Equality Act 2010 A handbook for schools.pdf</w:t>
              </w:r>
            </w:hyperlink>
          </w:p>
          <w:p w14:paraId="3E58042A" w14:textId="41D33286" w:rsidR="00CF37C9" w:rsidRDefault="00CF37C9" w:rsidP="00257CDF">
            <w:hyperlink r:id="rId91" w:history="1">
              <w:r w:rsidRPr="00CF37C9">
                <w:rPr>
                  <w:color w:val="0000FF"/>
                  <w:u w:val="single"/>
                </w:rPr>
                <w:t xml:space="preserve">Accessibility Toolkit – </w:t>
              </w:r>
              <w:proofErr w:type="spellStart"/>
              <w:r w:rsidRPr="00CF37C9">
                <w:rPr>
                  <w:color w:val="0000FF"/>
                  <w:u w:val="single"/>
                </w:rPr>
                <w:t>pdnet</w:t>
              </w:r>
              <w:proofErr w:type="spellEnd"/>
            </w:hyperlink>
          </w:p>
        </w:tc>
      </w:tr>
    </w:tbl>
    <w:p w14:paraId="7B4F1D40" w14:textId="77777777" w:rsidR="002B741D" w:rsidRDefault="002B741D" w:rsidP="002B741D"/>
    <w:sectPr w:rsidR="002B741D" w:rsidSect="00850393">
      <w:headerReference w:type="default" r:id="rId92"/>
      <w:footerReference w:type="defaul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6AB6" w14:textId="77777777" w:rsidR="00196DA2" w:rsidRDefault="00196DA2" w:rsidP="002C6863">
      <w:pPr>
        <w:spacing w:after="0" w:line="240" w:lineRule="auto"/>
      </w:pPr>
      <w:r>
        <w:separator/>
      </w:r>
    </w:p>
  </w:endnote>
  <w:endnote w:type="continuationSeparator" w:id="0">
    <w:p w14:paraId="6BBB27C2" w14:textId="77777777" w:rsidR="00196DA2" w:rsidRDefault="00196DA2" w:rsidP="002C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92FA" w14:textId="77777777" w:rsidR="00B77203" w:rsidRDefault="00B77203">
    <w:pPr>
      <w:pStyle w:val="Footer"/>
    </w:pPr>
    <w:r>
      <w:t xml:space="preserve">CONTACT: </w:t>
    </w:r>
    <w:hyperlink r:id="rId1" w:history="1">
      <w:r w:rsidRPr="00B77203">
        <w:rPr>
          <w:rStyle w:val="Hyperlink"/>
        </w:rPr>
        <w:t>eyinclusion@worcestershire.gov.uk</w:t>
      </w:r>
    </w:hyperlink>
  </w:p>
  <w:p w14:paraId="6BF03784" w14:textId="77777777" w:rsidR="002C6863" w:rsidRDefault="002C6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11FF" w14:textId="77777777" w:rsidR="00196DA2" w:rsidRDefault="00196DA2" w:rsidP="002C6863">
      <w:pPr>
        <w:spacing w:after="0" w:line="240" w:lineRule="auto"/>
      </w:pPr>
      <w:r>
        <w:separator/>
      </w:r>
    </w:p>
  </w:footnote>
  <w:footnote w:type="continuationSeparator" w:id="0">
    <w:p w14:paraId="7FA278CA" w14:textId="77777777" w:rsidR="00196DA2" w:rsidRDefault="00196DA2" w:rsidP="002C6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471" w14:textId="77777777" w:rsidR="002C6863" w:rsidRDefault="002C6863" w:rsidP="002C6863">
    <w:pPr>
      <w:pStyle w:val="Header"/>
      <w:jc w:val="right"/>
    </w:pPr>
    <w:r>
      <w:rPr>
        <w:noProof/>
      </w:rPr>
      <w:drawing>
        <wp:inline distT="0" distB="0" distL="0" distR="0" wp14:anchorId="5331F9C0" wp14:editId="3F470B73">
          <wp:extent cx="1889764" cy="381001"/>
          <wp:effectExtent l="0" t="0" r="0" b="0"/>
          <wp:docPr id="20984844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844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9764" cy="381001"/>
                  </a:xfrm>
                  <a:prstGeom prst="rect">
                    <a:avLst/>
                  </a:prstGeom>
                </pic:spPr>
              </pic:pic>
            </a:graphicData>
          </a:graphic>
        </wp:inline>
      </w:drawing>
    </w:r>
  </w:p>
  <w:p w14:paraId="7F9C7565" w14:textId="77777777" w:rsidR="002C6863" w:rsidRDefault="002C68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D1"/>
    <w:rsid w:val="00000E73"/>
    <w:rsid w:val="00001C34"/>
    <w:rsid w:val="00012999"/>
    <w:rsid w:val="00030492"/>
    <w:rsid w:val="00051027"/>
    <w:rsid w:val="00053359"/>
    <w:rsid w:val="0005697D"/>
    <w:rsid w:val="00056B9A"/>
    <w:rsid w:val="00071830"/>
    <w:rsid w:val="00075F4D"/>
    <w:rsid w:val="00081CB8"/>
    <w:rsid w:val="000A5FBE"/>
    <w:rsid w:val="000C4213"/>
    <w:rsid w:val="000E2ED9"/>
    <w:rsid w:val="000E3587"/>
    <w:rsid w:val="000E5993"/>
    <w:rsid w:val="000F623F"/>
    <w:rsid w:val="0010659B"/>
    <w:rsid w:val="001106B9"/>
    <w:rsid w:val="00111DBA"/>
    <w:rsid w:val="00115BF0"/>
    <w:rsid w:val="00125036"/>
    <w:rsid w:val="001428A2"/>
    <w:rsid w:val="0014327D"/>
    <w:rsid w:val="00153146"/>
    <w:rsid w:val="00155712"/>
    <w:rsid w:val="00157BD0"/>
    <w:rsid w:val="001642F1"/>
    <w:rsid w:val="00167CD7"/>
    <w:rsid w:val="001710D6"/>
    <w:rsid w:val="00174668"/>
    <w:rsid w:val="001767E8"/>
    <w:rsid w:val="00182F92"/>
    <w:rsid w:val="00184539"/>
    <w:rsid w:val="00184870"/>
    <w:rsid w:val="00184D6A"/>
    <w:rsid w:val="00187CFF"/>
    <w:rsid w:val="00193DDE"/>
    <w:rsid w:val="00196DA2"/>
    <w:rsid w:val="001C0511"/>
    <w:rsid w:val="001D0055"/>
    <w:rsid w:val="001E07B0"/>
    <w:rsid w:val="001E55E9"/>
    <w:rsid w:val="001F05F4"/>
    <w:rsid w:val="001F54AB"/>
    <w:rsid w:val="001F7F64"/>
    <w:rsid w:val="0020013D"/>
    <w:rsid w:val="0020257F"/>
    <w:rsid w:val="00206610"/>
    <w:rsid w:val="00223E60"/>
    <w:rsid w:val="00235E3B"/>
    <w:rsid w:val="0023775E"/>
    <w:rsid w:val="0024329E"/>
    <w:rsid w:val="00244B12"/>
    <w:rsid w:val="00246C68"/>
    <w:rsid w:val="00251D72"/>
    <w:rsid w:val="0025386B"/>
    <w:rsid w:val="0025599F"/>
    <w:rsid w:val="00256529"/>
    <w:rsid w:val="00257D6C"/>
    <w:rsid w:val="00264FEC"/>
    <w:rsid w:val="0027021A"/>
    <w:rsid w:val="00293105"/>
    <w:rsid w:val="002A04CC"/>
    <w:rsid w:val="002B0BF0"/>
    <w:rsid w:val="002B7031"/>
    <w:rsid w:val="002B741D"/>
    <w:rsid w:val="002C4143"/>
    <w:rsid w:val="002C5CA9"/>
    <w:rsid w:val="002C6356"/>
    <w:rsid w:val="002C6863"/>
    <w:rsid w:val="002D0DA3"/>
    <w:rsid w:val="002D1154"/>
    <w:rsid w:val="002E296C"/>
    <w:rsid w:val="002E6373"/>
    <w:rsid w:val="002F5A84"/>
    <w:rsid w:val="002F643E"/>
    <w:rsid w:val="00307CD1"/>
    <w:rsid w:val="00313226"/>
    <w:rsid w:val="003164EB"/>
    <w:rsid w:val="00316AEB"/>
    <w:rsid w:val="003206EC"/>
    <w:rsid w:val="00327B2F"/>
    <w:rsid w:val="0033470A"/>
    <w:rsid w:val="003378B1"/>
    <w:rsid w:val="00350CF8"/>
    <w:rsid w:val="00355B44"/>
    <w:rsid w:val="003603A3"/>
    <w:rsid w:val="003715B2"/>
    <w:rsid w:val="0038318C"/>
    <w:rsid w:val="003856F5"/>
    <w:rsid w:val="00391CAF"/>
    <w:rsid w:val="00392087"/>
    <w:rsid w:val="0039364B"/>
    <w:rsid w:val="003C3D5D"/>
    <w:rsid w:val="003E0688"/>
    <w:rsid w:val="003E5F21"/>
    <w:rsid w:val="00424D0A"/>
    <w:rsid w:val="00425FA0"/>
    <w:rsid w:val="00430A5B"/>
    <w:rsid w:val="00431BF5"/>
    <w:rsid w:val="00441803"/>
    <w:rsid w:val="004624E6"/>
    <w:rsid w:val="004625F2"/>
    <w:rsid w:val="004626D2"/>
    <w:rsid w:val="00464202"/>
    <w:rsid w:val="00465298"/>
    <w:rsid w:val="004659DA"/>
    <w:rsid w:val="0048678D"/>
    <w:rsid w:val="00490081"/>
    <w:rsid w:val="00496603"/>
    <w:rsid w:val="004A1C4B"/>
    <w:rsid w:val="004B09E7"/>
    <w:rsid w:val="004C41A5"/>
    <w:rsid w:val="004E67B5"/>
    <w:rsid w:val="004F1711"/>
    <w:rsid w:val="0050279F"/>
    <w:rsid w:val="00504BD5"/>
    <w:rsid w:val="005125ED"/>
    <w:rsid w:val="00526AB3"/>
    <w:rsid w:val="00546A9F"/>
    <w:rsid w:val="005476A0"/>
    <w:rsid w:val="00553A01"/>
    <w:rsid w:val="00557282"/>
    <w:rsid w:val="00563AC5"/>
    <w:rsid w:val="00574F33"/>
    <w:rsid w:val="005826AA"/>
    <w:rsid w:val="00586995"/>
    <w:rsid w:val="00590402"/>
    <w:rsid w:val="005923CF"/>
    <w:rsid w:val="00592C88"/>
    <w:rsid w:val="005A25E5"/>
    <w:rsid w:val="005A5012"/>
    <w:rsid w:val="005B02D0"/>
    <w:rsid w:val="005B1D4A"/>
    <w:rsid w:val="005C5091"/>
    <w:rsid w:val="005D3418"/>
    <w:rsid w:val="005D40A4"/>
    <w:rsid w:val="005F2117"/>
    <w:rsid w:val="005F6EA4"/>
    <w:rsid w:val="00600867"/>
    <w:rsid w:val="00601E89"/>
    <w:rsid w:val="00605D6B"/>
    <w:rsid w:val="006115FF"/>
    <w:rsid w:val="00612983"/>
    <w:rsid w:val="00612A7C"/>
    <w:rsid w:val="00630597"/>
    <w:rsid w:val="00641BE3"/>
    <w:rsid w:val="00653318"/>
    <w:rsid w:val="00666B73"/>
    <w:rsid w:val="00666E08"/>
    <w:rsid w:val="00671794"/>
    <w:rsid w:val="006743DD"/>
    <w:rsid w:val="00677CE7"/>
    <w:rsid w:val="00685A81"/>
    <w:rsid w:val="00687E50"/>
    <w:rsid w:val="00694063"/>
    <w:rsid w:val="00694555"/>
    <w:rsid w:val="006A4B0F"/>
    <w:rsid w:val="006B0E13"/>
    <w:rsid w:val="006B6F77"/>
    <w:rsid w:val="006C1E8D"/>
    <w:rsid w:val="006D114B"/>
    <w:rsid w:val="006D452A"/>
    <w:rsid w:val="006E24DF"/>
    <w:rsid w:val="006E3A35"/>
    <w:rsid w:val="006E5B00"/>
    <w:rsid w:val="006F53D4"/>
    <w:rsid w:val="007031CA"/>
    <w:rsid w:val="00705452"/>
    <w:rsid w:val="00705F55"/>
    <w:rsid w:val="00712859"/>
    <w:rsid w:val="00715F31"/>
    <w:rsid w:val="00727E7D"/>
    <w:rsid w:val="007321B7"/>
    <w:rsid w:val="007370FD"/>
    <w:rsid w:val="00756A27"/>
    <w:rsid w:val="00760DB3"/>
    <w:rsid w:val="00765890"/>
    <w:rsid w:val="00766559"/>
    <w:rsid w:val="00787EA9"/>
    <w:rsid w:val="00790B3F"/>
    <w:rsid w:val="007B10C5"/>
    <w:rsid w:val="007C0693"/>
    <w:rsid w:val="007D1EFF"/>
    <w:rsid w:val="007D28EC"/>
    <w:rsid w:val="007D7ADC"/>
    <w:rsid w:val="007E792A"/>
    <w:rsid w:val="007F599B"/>
    <w:rsid w:val="008014AF"/>
    <w:rsid w:val="0080264F"/>
    <w:rsid w:val="00807589"/>
    <w:rsid w:val="008119A3"/>
    <w:rsid w:val="00815438"/>
    <w:rsid w:val="00822525"/>
    <w:rsid w:val="008264A0"/>
    <w:rsid w:val="00832676"/>
    <w:rsid w:val="0084306C"/>
    <w:rsid w:val="00850393"/>
    <w:rsid w:val="00860D8E"/>
    <w:rsid w:val="00862FC6"/>
    <w:rsid w:val="00870FDE"/>
    <w:rsid w:val="00872044"/>
    <w:rsid w:val="008736F8"/>
    <w:rsid w:val="008756F7"/>
    <w:rsid w:val="008909FE"/>
    <w:rsid w:val="00893BD1"/>
    <w:rsid w:val="00895DBA"/>
    <w:rsid w:val="008A3599"/>
    <w:rsid w:val="008B20AA"/>
    <w:rsid w:val="008C1DA3"/>
    <w:rsid w:val="008C5C22"/>
    <w:rsid w:val="008E1364"/>
    <w:rsid w:val="008E3422"/>
    <w:rsid w:val="008F4274"/>
    <w:rsid w:val="008F5D30"/>
    <w:rsid w:val="00902CEB"/>
    <w:rsid w:val="0090453B"/>
    <w:rsid w:val="009048EC"/>
    <w:rsid w:val="00913591"/>
    <w:rsid w:val="00913B67"/>
    <w:rsid w:val="00915D3D"/>
    <w:rsid w:val="00916DBB"/>
    <w:rsid w:val="0092017F"/>
    <w:rsid w:val="00920C6A"/>
    <w:rsid w:val="00921026"/>
    <w:rsid w:val="009215C1"/>
    <w:rsid w:val="009300FF"/>
    <w:rsid w:val="009375D9"/>
    <w:rsid w:val="00961233"/>
    <w:rsid w:val="00964922"/>
    <w:rsid w:val="009657FE"/>
    <w:rsid w:val="009672E3"/>
    <w:rsid w:val="0097717C"/>
    <w:rsid w:val="00982CD5"/>
    <w:rsid w:val="0098418F"/>
    <w:rsid w:val="00991F55"/>
    <w:rsid w:val="00997D0E"/>
    <w:rsid w:val="009A1BDB"/>
    <w:rsid w:val="009B300E"/>
    <w:rsid w:val="009D1F87"/>
    <w:rsid w:val="009E3629"/>
    <w:rsid w:val="009E66C1"/>
    <w:rsid w:val="009E723D"/>
    <w:rsid w:val="009F3200"/>
    <w:rsid w:val="009F5BA3"/>
    <w:rsid w:val="00A05F65"/>
    <w:rsid w:val="00A1666B"/>
    <w:rsid w:val="00A256D5"/>
    <w:rsid w:val="00A32037"/>
    <w:rsid w:val="00A421CB"/>
    <w:rsid w:val="00A62F9E"/>
    <w:rsid w:val="00A67AAD"/>
    <w:rsid w:val="00A743E6"/>
    <w:rsid w:val="00A77A27"/>
    <w:rsid w:val="00A81E9F"/>
    <w:rsid w:val="00A9548F"/>
    <w:rsid w:val="00A95A74"/>
    <w:rsid w:val="00AA6919"/>
    <w:rsid w:val="00AB4CCC"/>
    <w:rsid w:val="00AB524C"/>
    <w:rsid w:val="00AB6CD8"/>
    <w:rsid w:val="00AC29CB"/>
    <w:rsid w:val="00AC326C"/>
    <w:rsid w:val="00AC77B6"/>
    <w:rsid w:val="00AD19E8"/>
    <w:rsid w:val="00AD67E9"/>
    <w:rsid w:val="00AD68E5"/>
    <w:rsid w:val="00AD7A35"/>
    <w:rsid w:val="00AE4F30"/>
    <w:rsid w:val="00AF2AAC"/>
    <w:rsid w:val="00AF41D2"/>
    <w:rsid w:val="00AF47A6"/>
    <w:rsid w:val="00B0379D"/>
    <w:rsid w:val="00B056A7"/>
    <w:rsid w:val="00B112F3"/>
    <w:rsid w:val="00B14744"/>
    <w:rsid w:val="00B15113"/>
    <w:rsid w:val="00B21D48"/>
    <w:rsid w:val="00B33B9D"/>
    <w:rsid w:val="00B360E3"/>
    <w:rsid w:val="00B367A6"/>
    <w:rsid w:val="00B44B82"/>
    <w:rsid w:val="00B513D6"/>
    <w:rsid w:val="00B51AF4"/>
    <w:rsid w:val="00B52F22"/>
    <w:rsid w:val="00B671F5"/>
    <w:rsid w:val="00B70088"/>
    <w:rsid w:val="00B743F2"/>
    <w:rsid w:val="00B75011"/>
    <w:rsid w:val="00B752E9"/>
    <w:rsid w:val="00B77203"/>
    <w:rsid w:val="00B80A5C"/>
    <w:rsid w:val="00B8522C"/>
    <w:rsid w:val="00B871C4"/>
    <w:rsid w:val="00B95220"/>
    <w:rsid w:val="00BB36AE"/>
    <w:rsid w:val="00BB59FE"/>
    <w:rsid w:val="00BE18B5"/>
    <w:rsid w:val="00BE370B"/>
    <w:rsid w:val="00BE5026"/>
    <w:rsid w:val="00BE6883"/>
    <w:rsid w:val="00BF2257"/>
    <w:rsid w:val="00C01587"/>
    <w:rsid w:val="00C02D00"/>
    <w:rsid w:val="00C1203C"/>
    <w:rsid w:val="00C22949"/>
    <w:rsid w:val="00C40B55"/>
    <w:rsid w:val="00C43255"/>
    <w:rsid w:val="00C44C83"/>
    <w:rsid w:val="00C55AF9"/>
    <w:rsid w:val="00C57861"/>
    <w:rsid w:val="00C64D72"/>
    <w:rsid w:val="00C64EBB"/>
    <w:rsid w:val="00C65C4B"/>
    <w:rsid w:val="00C825D7"/>
    <w:rsid w:val="00C86C72"/>
    <w:rsid w:val="00C9109D"/>
    <w:rsid w:val="00C91D58"/>
    <w:rsid w:val="00CB1522"/>
    <w:rsid w:val="00CB3023"/>
    <w:rsid w:val="00CE00E3"/>
    <w:rsid w:val="00CE29DD"/>
    <w:rsid w:val="00CE3CF9"/>
    <w:rsid w:val="00CF1C14"/>
    <w:rsid w:val="00CF30A9"/>
    <w:rsid w:val="00CF37C9"/>
    <w:rsid w:val="00D123D1"/>
    <w:rsid w:val="00D1326D"/>
    <w:rsid w:val="00D22AF1"/>
    <w:rsid w:val="00D2630B"/>
    <w:rsid w:val="00D32FEF"/>
    <w:rsid w:val="00D33797"/>
    <w:rsid w:val="00D370DC"/>
    <w:rsid w:val="00D412B5"/>
    <w:rsid w:val="00D477C4"/>
    <w:rsid w:val="00D6210C"/>
    <w:rsid w:val="00D74C6B"/>
    <w:rsid w:val="00D80BC6"/>
    <w:rsid w:val="00D967C1"/>
    <w:rsid w:val="00D975A1"/>
    <w:rsid w:val="00DA346A"/>
    <w:rsid w:val="00DB38D5"/>
    <w:rsid w:val="00DB5DD4"/>
    <w:rsid w:val="00DD0769"/>
    <w:rsid w:val="00DD363E"/>
    <w:rsid w:val="00DF3DE2"/>
    <w:rsid w:val="00E044A2"/>
    <w:rsid w:val="00E1754A"/>
    <w:rsid w:val="00E33602"/>
    <w:rsid w:val="00E359A3"/>
    <w:rsid w:val="00E47C9D"/>
    <w:rsid w:val="00E50A3B"/>
    <w:rsid w:val="00E5400C"/>
    <w:rsid w:val="00E54E46"/>
    <w:rsid w:val="00E5787C"/>
    <w:rsid w:val="00E622C0"/>
    <w:rsid w:val="00E630B5"/>
    <w:rsid w:val="00E65E1B"/>
    <w:rsid w:val="00E71A22"/>
    <w:rsid w:val="00E76D32"/>
    <w:rsid w:val="00E86533"/>
    <w:rsid w:val="00E949D4"/>
    <w:rsid w:val="00EA1246"/>
    <w:rsid w:val="00EA7F12"/>
    <w:rsid w:val="00EB08F7"/>
    <w:rsid w:val="00EB16FD"/>
    <w:rsid w:val="00EB6ECC"/>
    <w:rsid w:val="00EC3620"/>
    <w:rsid w:val="00EC3D6D"/>
    <w:rsid w:val="00EC7124"/>
    <w:rsid w:val="00ED23E9"/>
    <w:rsid w:val="00ED5B13"/>
    <w:rsid w:val="00EE0124"/>
    <w:rsid w:val="00EE0FA7"/>
    <w:rsid w:val="00EE71B0"/>
    <w:rsid w:val="00EF0746"/>
    <w:rsid w:val="00F0028D"/>
    <w:rsid w:val="00F02D64"/>
    <w:rsid w:val="00F03FA3"/>
    <w:rsid w:val="00F2102B"/>
    <w:rsid w:val="00F345D0"/>
    <w:rsid w:val="00F354CE"/>
    <w:rsid w:val="00F55B74"/>
    <w:rsid w:val="00F6292B"/>
    <w:rsid w:val="00F73DB9"/>
    <w:rsid w:val="00F83C85"/>
    <w:rsid w:val="00F85746"/>
    <w:rsid w:val="00FA321A"/>
    <w:rsid w:val="00FA7E4C"/>
    <w:rsid w:val="00FB7CEE"/>
    <w:rsid w:val="00FD0A34"/>
    <w:rsid w:val="00FD0E63"/>
    <w:rsid w:val="00FE0762"/>
    <w:rsid w:val="00FE7896"/>
    <w:rsid w:val="00FE7D2C"/>
    <w:rsid w:val="00FF417B"/>
    <w:rsid w:val="00FF6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1BBC6"/>
  <w15:chartTrackingRefBased/>
  <w15:docId w15:val="{ECAB62EC-9955-40E0-BD49-5775C06E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67"/>
  </w:style>
  <w:style w:type="paragraph" w:styleId="Heading1">
    <w:name w:val="heading 1"/>
    <w:basedOn w:val="Normal"/>
    <w:next w:val="Normal"/>
    <w:link w:val="Heading1Char"/>
    <w:uiPriority w:val="9"/>
    <w:qFormat/>
    <w:rsid w:val="00307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CD1"/>
    <w:rPr>
      <w:rFonts w:eastAsiaTheme="majorEastAsia" w:cstheme="majorBidi"/>
      <w:color w:val="272727" w:themeColor="text1" w:themeTint="D8"/>
    </w:rPr>
  </w:style>
  <w:style w:type="paragraph" w:styleId="Title">
    <w:name w:val="Title"/>
    <w:basedOn w:val="Normal"/>
    <w:next w:val="Normal"/>
    <w:link w:val="TitleChar"/>
    <w:uiPriority w:val="10"/>
    <w:qFormat/>
    <w:rsid w:val="00307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CD1"/>
    <w:pPr>
      <w:spacing w:before="160"/>
      <w:jc w:val="center"/>
    </w:pPr>
    <w:rPr>
      <w:i/>
      <w:iCs/>
      <w:color w:val="404040" w:themeColor="text1" w:themeTint="BF"/>
    </w:rPr>
  </w:style>
  <w:style w:type="character" w:customStyle="1" w:styleId="QuoteChar">
    <w:name w:val="Quote Char"/>
    <w:basedOn w:val="DefaultParagraphFont"/>
    <w:link w:val="Quote"/>
    <w:uiPriority w:val="29"/>
    <w:rsid w:val="00307CD1"/>
    <w:rPr>
      <w:i/>
      <w:iCs/>
      <w:color w:val="404040" w:themeColor="text1" w:themeTint="BF"/>
    </w:rPr>
  </w:style>
  <w:style w:type="paragraph" w:styleId="ListParagraph">
    <w:name w:val="List Paragraph"/>
    <w:basedOn w:val="Normal"/>
    <w:uiPriority w:val="34"/>
    <w:qFormat/>
    <w:rsid w:val="00307CD1"/>
    <w:pPr>
      <w:ind w:left="720"/>
      <w:contextualSpacing/>
    </w:pPr>
  </w:style>
  <w:style w:type="character" w:styleId="IntenseEmphasis">
    <w:name w:val="Intense Emphasis"/>
    <w:basedOn w:val="DefaultParagraphFont"/>
    <w:uiPriority w:val="21"/>
    <w:qFormat/>
    <w:rsid w:val="00307CD1"/>
    <w:rPr>
      <w:i/>
      <w:iCs/>
      <w:color w:val="0F4761" w:themeColor="accent1" w:themeShade="BF"/>
    </w:rPr>
  </w:style>
  <w:style w:type="paragraph" w:styleId="IntenseQuote">
    <w:name w:val="Intense Quote"/>
    <w:basedOn w:val="Normal"/>
    <w:next w:val="Normal"/>
    <w:link w:val="IntenseQuoteChar"/>
    <w:uiPriority w:val="30"/>
    <w:qFormat/>
    <w:rsid w:val="00307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CD1"/>
    <w:rPr>
      <w:i/>
      <w:iCs/>
      <w:color w:val="0F4761" w:themeColor="accent1" w:themeShade="BF"/>
    </w:rPr>
  </w:style>
  <w:style w:type="character" w:styleId="IntenseReference">
    <w:name w:val="Intense Reference"/>
    <w:basedOn w:val="DefaultParagraphFont"/>
    <w:uiPriority w:val="32"/>
    <w:qFormat/>
    <w:rsid w:val="00307CD1"/>
    <w:rPr>
      <w:b/>
      <w:bCs/>
      <w:smallCaps/>
      <w:color w:val="0F4761" w:themeColor="accent1" w:themeShade="BF"/>
      <w:spacing w:val="5"/>
    </w:rPr>
  </w:style>
  <w:style w:type="table" w:styleId="TableGrid">
    <w:name w:val="Table Grid"/>
    <w:basedOn w:val="TableNormal"/>
    <w:uiPriority w:val="39"/>
    <w:rsid w:val="00307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452A"/>
    <w:rPr>
      <w:color w:val="467886" w:themeColor="hyperlink"/>
      <w:u w:val="single"/>
    </w:rPr>
  </w:style>
  <w:style w:type="paragraph" w:styleId="Header">
    <w:name w:val="header"/>
    <w:basedOn w:val="Normal"/>
    <w:link w:val="HeaderChar"/>
    <w:uiPriority w:val="99"/>
    <w:unhideWhenUsed/>
    <w:rsid w:val="002C6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863"/>
  </w:style>
  <w:style w:type="paragraph" w:styleId="Footer">
    <w:name w:val="footer"/>
    <w:basedOn w:val="Normal"/>
    <w:link w:val="FooterChar"/>
    <w:uiPriority w:val="99"/>
    <w:unhideWhenUsed/>
    <w:rsid w:val="002C6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863"/>
  </w:style>
  <w:style w:type="character" w:styleId="UnresolvedMention">
    <w:name w:val="Unresolved Mention"/>
    <w:basedOn w:val="DefaultParagraphFont"/>
    <w:uiPriority w:val="99"/>
    <w:semiHidden/>
    <w:unhideWhenUsed/>
    <w:rsid w:val="00B77203"/>
    <w:rPr>
      <w:color w:val="605E5C"/>
      <w:shd w:val="clear" w:color="auto" w:fill="E1DFDD"/>
    </w:rPr>
  </w:style>
  <w:style w:type="character" w:styleId="FollowedHyperlink">
    <w:name w:val="FollowedHyperlink"/>
    <w:basedOn w:val="DefaultParagraphFont"/>
    <w:uiPriority w:val="99"/>
    <w:semiHidden/>
    <w:unhideWhenUsed/>
    <w:rsid w:val="009A1BDB"/>
    <w:rPr>
      <w:color w:val="96607D" w:themeColor="followedHyperlink"/>
      <w:u w:val="single"/>
    </w:rPr>
  </w:style>
  <w:style w:type="paragraph" w:customStyle="1" w:styleId="paragraph">
    <w:name w:val="paragraph"/>
    <w:basedOn w:val="Normal"/>
    <w:rsid w:val="00E540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5400C"/>
  </w:style>
  <w:style w:type="character" w:customStyle="1" w:styleId="eop">
    <w:name w:val="eop"/>
    <w:basedOn w:val="DefaultParagraphFont"/>
    <w:rsid w:val="00E54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7691">
      <w:bodyDiv w:val="1"/>
      <w:marLeft w:val="0"/>
      <w:marRight w:val="0"/>
      <w:marTop w:val="0"/>
      <w:marBottom w:val="0"/>
      <w:divBdr>
        <w:top w:val="none" w:sz="0" w:space="0" w:color="auto"/>
        <w:left w:val="none" w:sz="0" w:space="0" w:color="auto"/>
        <w:bottom w:val="none" w:sz="0" w:space="0" w:color="auto"/>
        <w:right w:val="none" w:sz="0" w:space="0" w:color="auto"/>
      </w:divBdr>
      <w:divsChild>
        <w:div w:id="1983191399">
          <w:marLeft w:val="0"/>
          <w:marRight w:val="0"/>
          <w:marTop w:val="0"/>
          <w:marBottom w:val="0"/>
          <w:divBdr>
            <w:top w:val="none" w:sz="0" w:space="0" w:color="auto"/>
            <w:left w:val="none" w:sz="0" w:space="0" w:color="auto"/>
            <w:bottom w:val="none" w:sz="0" w:space="0" w:color="auto"/>
            <w:right w:val="none" w:sz="0" w:space="0" w:color="auto"/>
          </w:divBdr>
        </w:div>
        <w:div w:id="504246579">
          <w:marLeft w:val="0"/>
          <w:marRight w:val="0"/>
          <w:marTop w:val="0"/>
          <w:marBottom w:val="0"/>
          <w:divBdr>
            <w:top w:val="none" w:sz="0" w:space="0" w:color="auto"/>
            <w:left w:val="none" w:sz="0" w:space="0" w:color="auto"/>
            <w:bottom w:val="none" w:sz="0" w:space="0" w:color="auto"/>
            <w:right w:val="none" w:sz="0" w:space="0" w:color="auto"/>
          </w:divBdr>
        </w:div>
        <w:div w:id="298265770">
          <w:marLeft w:val="0"/>
          <w:marRight w:val="0"/>
          <w:marTop w:val="0"/>
          <w:marBottom w:val="0"/>
          <w:divBdr>
            <w:top w:val="none" w:sz="0" w:space="0" w:color="auto"/>
            <w:left w:val="none" w:sz="0" w:space="0" w:color="auto"/>
            <w:bottom w:val="none" w:sz="0" w:space="0" w:color="auto"/>
            <w:right w:val="none" w:sz="0" w:space="0" w:color="auto"/>
          </w:divBdr>
        </w:div>
      </w:divsChild>
    </w:div>
    <w:div w:id="21285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38VcV9R2q8Q&amp;list=PLEgX7D275oGcUDWHETVXMKlDmLBVSIPXy&amp;index=17" TargetMode="External"/><Relationship Id="rId21" Type="http://schemas.openxmlformats.org/officeDocument/2006/relationships/hyperlink" Target="https://www.worcestershire.gov.uk/council-services/council-and-democracy/equality-diversity-and-inclusion" TargetMode="External"/><Relationship Id="rId42" Type="http://schemas.openxmlformats.org/officeDocument/2006/relationships/hyperlink" Target="https://www.worcestershire.gov.uk/worcestershire-education-and-early-years-services/support-services/inclusion-support-services/educational-psychology" TargetMode="External"/><Relationship Id="rId47" Type="http://schemas.openxmlformats.org/officeDocument/2006/relationships/hyperlink" Target="https://www.youtube.com/watch?v=Lzn8X3Bg2zo" TargetMode="External"/><Relationship Id="rId63" Type="http://schemas.openxmlformats.org/officeDocument/2006/relationships/hyperlink" Target="https://www.worcestershire.gov.uk/worcestershire-education-and-early-years-services/support-services/inclusion-support-services/early-years-inclusion/early-years-inclusion-z-resources/eyfs-early-support-tracking-documents" TargetMode="External"/><Relationship Id="rId68" Type="http://schemas.openxmlformats.org/officeDocument/2006/relationships/hyperlink" Target="https://www.worcestershire.gov.uk/worcestershire-education-and-early-years-services/support-services/inclusion-support-services/early-years-inclusion/early-years-inclusion-z-resources" TargetMode="External"/><Relationship Id="rId84" Type="http://schemas.openxmlformats.org/officeDocument/2006/relationships/hyperlink" Target="https://www.worcestershire.gov.uk/worcestershire-education-and-early-years-services/early-years-inclusion/early-years-inclusion-process" TargetMode="External"/><Relationship Id="rId89" Type="http://schemas.openxmlformats.org/officeDocument/2006/relationships/hyperlink" Target="https://www.worcestershire.gov.uk/worcestershire-education-and-early-years-services/early-years-inclusion/early-years-inclusion-supplement-funding" TargetMode="External"/><Relationship Id="rId16" Type="http://schemas.openxmlformats.org/officeDocument/2006/relationships/hyperlink" Target="https://educationendowmentfoundation.org.uk/early-years/the-unique-child-tailoring-personalised-support-in-the-early-years" TargetMode="External"/><Relationship Id="rId11" Type="http://schemas.openxmlformats.org/officeDocument/2006/relationships/hyperlink" Target="https://www.worcestershire.gov.uk/worcestershire-education-and-early-years-services/support-services/inclusion-support-services" TargetMode="External"/><Relationship Id="rId32" Type="http://schemas.openxmlformats.org/officeDocument/2006/relationships/hyperlink" Target="https://www.worcestershire.gov.uk/sites/default/files/2022-09/Attention_and_listening_activities.pdf" TargetMode="External"/><Relationship Id="rId37" Type="http://schemas.openxmlformats.org/officeDocument/2006/relationships/hyperlink" Target="https://www.worcestershire.gov.uk/worcestershire-education-and-early-years-services/support-services/improving-schools-and-settings/information-early-years-and-childcare-settings/early-years-training" TargetMode="External"/><Relationship Id="rId53" Type="http://schemas.openxmlformats.org/officeDocument/2006/relationships/hyperlink" Target="https://www.teachearlyyears.com/enabling-environments/view/promoting-independence" TargetMode="External"/><Relationship Id="rId58" Type="http://schemas.openxmlformats.org/officeDocument/2006/relationships/hyperlink" Target="https://www.worcestershire.gov.uk/worcestershire-education-and-early-years-services/information-early-years-and-childcare-settings/setting-standards-practice/learning-and-development" TargetMode="External"/><Relationship Id="rId74" Type="http://schemas.openxmlformats.org/officeDocument/2006/relationships/hyperlink" Target="https://www.worcestershire.gov.uk/council-services/schools-education-and-learning/send-local-offer/send-graduated-response" TargetMode="External"/><Relationship Id="rId79" Type="http://schemas.openxmlformats.org/officeDocument/2006/relationships/hyperlink" Target="https://www.worcestershire.gov.uk/worcestershire-education-and-early-years-services/early-years-inclusion/early-years-inclusion-z-resources/vulnerable-learners" TargetMode="External"/><Relationship Id="rId5" Type="http://schemas.openxmlformats.org/officeDocument/2006/relationships/footnotes" Target="footnotes.xml"/><Relationship Id="rId90" Type="http://schemas.openxmlformats.org/officeDocument/2006/relationships/hyperlink" Target="https://councilfordisabledchildren.org.uk/sites/default/files/uploads/attachments/Accessibility%20plans%20and%20the%20Equality%20Act%202010%20A%20handbook%20for%20schools.pdf" TargetMode="External"/><Relationship Id="rId95" Type="http://schemas.openxmlformats.org/officeDocument/2006/relationships/theme" Target="theme/theme1.xml"/><Relationship Id="rId22" Type="http://schemas.openxmlformats.org/officeDocument/2006/relationships/hyperlink" Target="https://speechandlanguage.org.uk/educators-and-professionals/resource-library-for-educators/creating-a-communication-supportive-environment-early-years/" TargetMode="External"/><Relationship Id="rId27" Type="http://schemas.openxmlformats.org/officeDocument/2006/relationships/hyperlink" Target="https://www.youtube.com/watch?v=WNcSOBel2lA&amp;list=PLEgX7D275oGcUDWHETVXMKlDmLBVSIPXy&amp;index=19" TargetMode="External"/><Relationship Id="rId43" Type="http://schemas.openxmlformats.org/officeDocument/2006/relationships/hyperlink" Target="https://www.annafreud.org/resources/under-fives-wellbeing/common-difficulties/relationship-with-the-key-person-in-a-childcare-setting/?_gl=1*ae62df*_up*MQ..*_gs*MQ..&amp;gclid=Cj0KCQjwucDBBhDxARIsANqFdr1H29A9l5FdUf5y-Vj972CsO3i4c27rRGzEYSx_lZ_-FH1AOkiyjvQaAjU9EALw_wcB" TargetMode="External"/><Relationship Id="rId48" Type="http://schemas.openxmlformats.org/officeDocument/2006/relationships/hyperlink" Target="https://www.youtube.com/watch?v=oTVdIgBtHkQ&amp;t=23s" TargetMode="External"/><Relationship Id="rId64" Type="http://schemas.openxmlformats.org/officeDocument/2006/relationships/hyperlink" Target="https://www.hacw.nhs.uk/download.cfm?doc=docm93jijm4n2369.pdf&amp;ver=4251" TargetMode="External"/><Relationship Id="rId69" Type="http://schemas.openxmlformats.org/officeDocument/2006/relationships/hyperlink" Target="https://www.youtube.com/channel/UCuMs3aiRslFSrqNZn_j_2JA" TargetMode="External"/><Relationship Id="rId8" Type="http://schemas.openxmlformats.org/officeDocument/2006/relationships/hyperlink" Target="https://www.youtube.com/watch?v=fYsjcKTom-w" TargetMode="External"/><Relationship Id="rId51" Type="http://schemas.openxmlformats.org/officeDocument/2006/relationships/hyperlink" Target="https://www.worcestershire.gov.uk/council-services/schools-education-and-learning/speech-and-language" TargetMode="External"/><Relationship Id="rId72" Type="http://schemas.openxmlformats.org/officeDocument/2006/relationships/hyperlink" Target="https://www.worcestershire.gov.uk/worcestershire-education-and-early-years-services/early-years-inclusion/early-years-inclusion-process" TargetMode="External"/><Relationship Id="rId80" Type="http://schemas.openxmlformats.org/officeDocument/2006/relationships/hyperlink" Target="https://councilfordisabledchildren.org.uk/sites/default/files/uploads/attachments/Accessibility%20plans%20and%20the%20Equality%20Act%202010%20A%20handbook%20for%20schools.pdf" TargetMode="External"/><Relationship Id="rId85" Type="http://schemas.openxmlformats.org/officeDocument/2006/relationships/hyperlink" Target="https://www.worcestershire.gov.uk/council-services/schools-education-and-learning/send-local-offer/ehcp-education-health-and-care-plans"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chadsgroveschool.org.uk/web/physical_disability_team/551667" TargetMode="External"/><Relationship Id="rId17" Type="http://schemas.openxmlformats.org/officeDocument/2006/relationships/hyperlink" Target="https://www.youtube.com/watch?v=Hp2XB2sPACk" TargetMode="External"/><Relationship Id="rId25" Type="http://schemas.openxmlformats.org/officeDocument/2006/relationships/hyperlink" Target="https://youtube.com/playlist?list=PLEgX7D275oGcUDWHETVXMKlDmLBVSIPXy&amp;si=L4PjJmNOycZjAslb" TargetMode="External"/><Relationship Id="rId33" Type="http://schemas.openxmlformats.org/officeDocument/2006/relationships/hyperlink" Target="https://www.hacw.nhs.uk/download.cfm?doc=docm93jijm4n2372.pdf&amp;ver=4254" TargetMode="External"/><Relationship Id="rId38" Type="http://schemas.openxmlformats.org/officeDocument/2006/relationships/hyperlink" Target="https://educationendowmentfoundation.org.uk/early-years/evidence-store/personal-social-and-emotional-development" TargetMode="External"/><Relationship Id="rId46" Type="http://schemas.openxmlformats.org/officeDocument/2006/relationships/hyperlink" Target="https://www.twinkl.co.uk/blog/early-years-room-set-up-ideas-for-nurseries-and-reception-settings" TargetMode="External"/><Relationship Id="rId59" Type="http://schemas.openxmlformats.org/officeDocument/2006/relationships/hyperlink" Target="https://www.hacw.nhs.uk/download.cfm?doc=docm93jijm4n2395.pdf&amp;ver=4277" TargetMode="External"/><Relationship Id="rId67" Type="http://schemas.openxmlformats.org/officeDocument/2006/relationships/hyperlink" Target="https://www.nhs.uk/live-well/exercise/physical-activity-guidelines-children-under-five-years/" TargetMode="External"/><Relationship Id="rId20" Type="http://schemas.openxmlformats.org/officeDocument/2006/relationships/hyperlink" Target="https://www.worcestershire.gov.uk/worcestershire-education-and-early-years-services/early-years-inclusion/early-years-inclusion-z-resources/eyfs-early-support-tracking-documents" TargetMode="External"/><Relationship Id="rId41" Type="http://schemas.openxmlformats.org/officeDocument/2006/relationships/hyperlink" Target="https://www.annafreud.org/resources/under-fives-wellbeing/common-difficulties/tantrums/?_gl=1*1vb5vx7*_up*MQ..*_gs*MQ..&amp;gclid=Cj0KCQjwucDBBhDxARIsANqFdr1H29A9l5FdUf5y-Vj972CsO3i4c27rRGzEYSx_lZ_-FH1AOkiyjvQaAjU9EALw_wcB" TargetMode="External"/><Relationship Id="rId54" Type="http://schemas.openxmlformats.org/officeDocument/2006/relationships/hyperlink" Target="https://www.annafreud.org/resources/under-fives-wellbeing/common-difficulties/play/?_gl=1*uvoclk*_up*MQ..*_gs*MQ..&amp;gclid=Cj0KCQjwucDBBhDxARIsANqFdr1H29A9l5FdUf5y-Vj972CsO3i4c27rRGzEYSx_lZ_-FH1AOkiyjvQaAjU9EALw_wcB" TargetMode="External"/><Relationship Id="rId62" Type="http://schemas.openxmlformats.org/officeDocument/2006/relationships/hyperlink" Target="https://educationendowmentfoundation.org.uk/early-years/evidence-store/communication-and-language?approach=teaching-and-modelling-vocabulary" TargetMode="External"/><Relationship Id="rId70" Type="http://schemas.openxmlformats.org/officeDocument/2006/relationships/hyperlink" Target="https://www.hacw.nhs.uk/paediatric-resources/" TargetMode="External"/><Relationship Id="rId75" Type="http://schemas.openxmlformats.org/officeDocument/2006/relationships/hyperlink" Target="https://www.youtube.com/watch?v=EaYVEfTRe-g" TargetMode="External"/><Relationship Id="rId83" Type="http://schemas.openxmlformats.org/officeDocument/2006/relationships/hyperlink" Target="https://www.worcestershire.gov.uk/worcestershire-education-and-early-years-services/early-years-inclusion/early-years-inclusion-z-resources/disability-living-allowance-disability-access-fund-dladaf" TargetMode="External"/><Relationship Id="rId88" Type="http://schemas.openxmlformats.org/officeDocument/2006/relationships/hyperlink" Target="https://www.worcestershire.gov.uk/worcestershire-education-and-early-years-services/training-conferences-and-continuing-professional-development-cpd" TargetMode="External"/><Relationship Id="rId91" Type="http://schemas.openxmlformats.org/officeDocument/2006/relationships/hyperlink" Target="https://pdnet.org.uk/accessibility-toolkit/"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worcestershire.gov.uk/worcestershire-education-and-early-years-services/early-years-inclusion/early-years-inclusion-z-resources/transition-toolkit-early-years" TargetMode="External"/><Relationship Id="rId23" Type="http://schemas.openxmlformats.org/officeDocument/2006/relationships/hyperlink" Target="https://www.youtube.com/watch?v=Hp2XB2sPACk&amp;list=PLEgX7D275oGcUDWHETVXMKlDmLBVSIPXy&amp;index=16&amp;t=9s" TargetMode="External"/><Relationship Id="rId28" Type="http://schemas.openxmlformats.org/officeDocument/2006/relationships/hyperlink" Target="https://www.oxfordshire.gov.uk/sites/default/files/file/special-educational-needs/smallgrouptimes.pdf" TargetMode="External"/><Relationship Id="rId36" Type="http://schemas.openxmlformats.org/officeDocument/2006/relationships/hyperlink" Target="https://www.hacw.nhs.uk/childrens-speech-and-language-advice" TargetMode="External"/><Relationship Id="rId49" Type="http://schemas.openxmlformats.org/officeDocument/2006/relationships/hyperlink" Target="https://www.youtube.com/watch?v=Ph4YuXfxEeY" TargetMode="External"/><Relationship Id="rId57" Type="http://schemas.openxmlformats.org/officeDocument/2006/relationships/hyperlink" Target="https://www.worcestershire.gov.uk/worcestershire-education-and-early-years-services/early-years-inclusion/early-years-inclusion-z-resources?a-z=o" TargetMode="External"/><Relationship Id="rId10" Type="http://schemas.openxmlformats.org/officeDocument/2006/relationships/hyperlink" Target="https://birthto5matters.org.uk/promoting-voice-and-inclusion/" TargetMode="External"/><Relationship Id="rId31" Type="http://schemas.openxmlformats.org/officeDocument/2006/relationships/hyperlink" Target="https://literacytrust.org.uk/resources/nursery-rhymes-in-the-early-years/" TargetMode="External"/><Relationship Id="rId44" Type="http://schemas.openxmlformats.org/officeDocument/2006/relationships/hyperlink" Target="https://www.worcestershire.gov.uk/worcestershire-education-and-early-years-services/information-early-years-and-childcare-settings/setting-standards-practice/learning-and-development" TargetMode="External"/><Relationship Id="rId52" Type="http://schemas.openxmlformats.org/officeDocument/2006/relationships/hyperlink" Target="https://help-for-early-years-providers.education.gov.uk/areas-of-learning/communication-and-language/listening-and-understanding" TargetMode="External"/><Relationship Id="rId60" Type="http://schemas.openxmlformats.org/officeDocument/2006/relationships/hyperlink" Target="https://www.hacw.nhs.uk/download.cfm?doc=docm93jijm4n2374.pdf&amp;ver=4256" TargetMode="External"/><Relationship Id="rId65" Type="http://schemas.openxmlformats.org/officeDocument/2006/relationships/hyperlink" Target="https://help-for-early-years-providers.education.gov.uk/areas-of-learning/communication-and-language/exploring-language" TargetMode="External"/><Relationship Id="rId73" Type="http://schemas.openxmlformats.org/officeDocument/2006/relationships/hyperlink" Target="https://www.worcestershire.gov.uk/council-services/schools-education-and-learning/send-local-offer/what-send" TargetMode="External"/><Relationship Id="rId78" Type="http://schemas.openxmlformats.org/officeDocument/2006/relationships/hyperlink" Target="https://www.worcestershire.gov.uk/sites/default/files/2024-09/Worcestershire_Early_Years_Child_Voice_Guidance%20%281%29%20%281%29.pdf" TargetMode="External"/><Relationship Id="rId81" Type="http://schemas.openxmlformats.org/officeDocument/2006/relationships/hyperlink" Target="https://pdnet.org.uk/accessibility-toolkit/" TargetMode="External"/><Relationship Id="rId86" Type="http://schemas.openxmlformats.org/officeDocument/2006/relationships/hyperlink" Target="https://www.worcestershire.gov.uk/council-services/schools-education-and-learning/childcare/information-about-support-parents-and-carers"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Ph4YuXfxEeY&amp;t=2s" TargetMode="External"/><Relationship Id="rId13" Type="http://schemas.openxmlformats.org/officeDocument/2006/relationships/hyperlink" Target="https://regency.worcs.sch.uk/meet-the-pd-team/" TargetMode="External"/><Relationship Id="rId18" Type="http://schemas.openxmlformats.org/officeDocument/2006/relationships/hyperlink" Target="https://www.youtube.com/watch?v=NU4H3_I--M8" TargetMode="External"/><Relationship Id="rId39" Type="http://schemas.openxmlformats.org/officeDocument/2006/relationships/hyperlink" Target="https://educationendowmentfoundation.org.uk/early-years/exploring-self-regulation" TargetMode="External"/><Relationship Id="rId34" Type="http://schemas.openxmlformats.org/officeDocument/2006/relationships/hyperlink" Target="https://www.worcestershire.gov.uk/worcestershire-education-and-early-years-services/support-services/inclusion-support-services/vision-impairment" TargetMode="External"/><Relationship Id="rId50" Type="http://schemas.openxmlformats.org/officeDocument/2006/relationships/hyperlink" Target="https://www.teachearlyyears.com/learning-and-development/view/questioning-supporting-children-to-ask-and-answer" TargetMode="External"/><Relationship Id="rId55" Type="http://schemas.openxmlformats.org/officeDocument/2006/relationships/hyperlink" Target="https://www.youtube.com/watch?v=DBWIO0VSOe0" TargetMode="External"/><Relationship Id="rId76" Type="http://schemas.openxmlformats.org/officeDocument/2006/relationships/hyperlink" Target="https://www.youtube.com/watch?v=PO_6W_BK8lE" TargetMode="External"/><Relationship Id="rId7" Type="http://schemas.openxmlformats.org/officeDocument/2006/relationships/hyperlink" Target="https://www.worcestershire.gov.uk/council-services/schools-education-and-learning/speech-and-language" TargetMode="External"/><Relationship Id="rId71" Type="http://schemas.openxmlformats.org/officeDocument/2006/relationships/hyperlink" Target="https://www.hacw.nhs.uk/paediatric-resources/"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youtube.com/playlist?list=PLEgX7D275oGcUDWHETVXMKlDmLBVSIPXy&amp;si=L4PjJmNOycZjAslb" TargetMode="External"/><Relationship Id="rId24" Type="http://schemas.openxmlformats.org/officeDocument/2006/relationships/hyperlink" Target="https://help-for-early-years-providers.education.gov.uk/areas-of-learning/communication-and-language/interactions" TargetMode="External"/><Relationship Id="rId40" Type="http://schemas.openxmlformats.org/officeDocument/2006/relationships/hyperlink" Target="https://www.annafreud.org/resources/under-fives-wellbeing/common-difficulties/aggression/?_gl=1*1vb5vx7*_up*MQ..*_gs*MQ..&amp;gclid=Cj0KCQjwucDBBhDxARIsANqFdr1H29A9l5FdUf5y-Vj972CsO3i4c27rRGzEYSx_lZ_-FH1AOkiyjvQaAjU9EALw_wcB" TargetMode="External"/><Relationship Id="rId45" Type="http://schemas.openxmlformats.org/officeDocument/2006/relationships/hyperlink" Target="https://www.youtube.com/watch?v=a3R8YNhPmkE" TargetMode="External"/><Relationship Id="rId66" Type="http://schemas.openxmlformats.org/officeDocument/2006/relationships/hyperlink" Target="https://help-for-early-years-providers.education.gov.uk/areas-of-learning/communication-and-language/interactions" TargetMode="External"/><Relationship Id="rId87" Type="http://schemas.openxmlformats.org/officeDocument/2006/relationships/hyperlink" Target="https://www.worcestershire.gov.uk/council-services/schools-education-and-learning/send-local-offer" TargetMode="External"/><Relationship Id="rId61" Type="http://schemas.openxmlformats.org/officeDocument/2006/relationships/hyperlink" Target="https://www.hacw.nhs.uk/toddlertalk" TargetMode="External"/><Relationship Id="rId82" Type="http://schemas.openxmlformats.org/officeDocument/2006/relationships/hyperlink" Target="https://www.worcestershire.gov.uk/worcestershire-education-and-early-years-services/training-conferences-and-continuing-professional-development-cpd" TargetMode="External"/><Relationship Id="rId19" Type="http://schemas.openxmlformats.org/officeDocument/2006/relationships/hyperlink" Target="https://www.youtube.com/watch?v=CwzL3T-Tg4M" TargetMode="External"/><Relationship Id="rId14" Type="http://schemas.openxmlformats.org/officeDocument/2006/relationships/hyperlink" Target="https://www.ilteducation.com/uk/blog/eal-resources-for-early-years-settings-to-promote-inclusion/" TargetMode="External"/><Relationship Id="rId30" Type="http://schemas.openxmlformats.org/officeDocument/2006/relationships/hyperlink" Target="https://www.nurseryworld.co.uk/content/features/eyfs-best-practice-all-about-storytelling/" TargetMode="External"/><Relationship Id="rId35" Type="http://schemas.openxmlformats.org/officeDocument/2006/relationships/hyperlink" Target="https://www.hacw.nhs.uk/childrens-speech-and-language-resources/" TargetMode="External"/><Relationship Id="rId56" Type="http://schemas.openxmlformats.org/officeDocument/2006/relationships/hyperlink" Target="https://www.worcestershire.gov.uk/council-services/schools-education-and-learning/speech-and-language" TargetMode="External"/><Relationship Id="rId77" Type="http://schemas.openxmlformats.org/officeDocument/2006/relationships/hyperlink" Target="https://www.worcestershire.gov.uk/worcestershire-education-and-early-years-services/early-years-inclusion/early-years-inclusion-z-resources/par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yinclusion@worcester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5946-CA12-46EA-B3D2-1E6F80C9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1895</Words>
  <Characters>22631</Characters>
  <Application>Microsoft Office Word</Application>
  <DocSecurity>0</DocSecurity>
  <Lines>188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 Emma</dc:creator>
  <cp:keywords/>
  <dc:description/>
  <cp:lastModifiedBy>James, Beccy</cp:lastModifiedBy>
  <cp:revision>40</cp:revision>
  <dcterms:created xsi:type="dcterms:W3CDTF">2026-01-21T07:00:00Z</dcterms:created>
  <dcterms:modified xsi:type="dcterms:W3CDTF">2026-02-03T08:12:00Z</dcterms:modified>
</cp:coreProperties>
</file>